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28790" w14:textId="5C84ED70" w:rsidR="00327BAF" w:rsidRPr="004B4E5F" w:rsidRDefault="00327BAF" w:rsidP="00327BAF">
      <w:pPr>
        <w:shd w:val="clear" w:color="auto" w:fill="FFFFFF"/>
        <w:spacing w:after="0" w:line="480" w:lineRule="auto"/>
        <w:jc w:val="center"/>
        <w:rPr>
          <w:rFonts w:ascii="Arial" w:eastAsia="Times New Roman" w:hAnsi="Arial" w:cs="Arial"/>
          <w:b/>
          <w:bCs/>
          <w:u w:val="single"/>
          <w:lang w:val="en-GB" w:eastAsia="en-GB"/>
        </w:rPr>
      </w:pPr>
      <w:r w:rsidRPr="004B4E5F">
        <w:rPr>
          <w:rFonts w:ascii="Arial" w:eastAsia="Times New Roman" w:hAnsi="Arial" w:cs="Arial"/>
          <w:b/>
          <w:bCs/>
          <w:u w:val="single"/>
          <w:lang w:val="en-GB" w:eastAsia="en-GB"/>
        </w:rPr>
        <w:t>Study Protocol</w:t>
      </w:r>
    </w:p>
    <w:p w14:paraId="74A65A9A" w14:textId="77777777" w:rsidR="00327BAF" w:rsidRPr="004B4E5F" w:rsidRDefault="00327BAF" w:rsidP="00327BAF">
      <w:pPr>
        <w:shd w:val="clear" w:color="auto" w:fill="FFFFFF"/>
        <w:spacing w:after="0" w:line="480" w:lineRule="auto"/>
        <w:jc w:val="both"/>
        <w:rPr>
          <w:rFonts w:ascii="Arial" w:eastAsia="Times New Roman" w:hAnsi="Arial" w:cs="Arial"/>
          <w:b/>
          <w:bCs/>
          <w:color w:val="365F91" w:themeColor="accent1" w:themeShade="BF"/>
          <w:lang w:val="en-GB" w:eastAsia="en-GB"/>
        </w:rPr>
      </w:pPr>
    </w:p>
    <w:p w14:paraId="7F1C8D1B" w14:textId="6FADABD7" w:rsidR="00B14530" w:rsidRPr="004B4E5F" w:rsidRDefault="005940C9" w:rsidP="00327BAF">
      <w:pPr>
        <w:shd w:val="clear" w:color="auto" w:fill="FFFFFF"/>
        <w:spacing w:after="0" w:line="480" w:lineRule="auto"/>
        <w:jc w:val="both"/>
        <w:rPr>
          <w:rFonts w:ascii="Arial" w:eastAsia="Times New Roman" w:hAnsi="Arial" w:cs="Arial"/>
          <w:lang w:val="en-GB" w:eastAsia="en-GB"/>
        </w:rPr>
      </w:pPr>
      <w:r w:rsidRPr="004B4E5F">
        <w:rPr>
          <w:rFonts w:ascii="Arial" w:eastAsia="Times New Roman" w:hAnsi="Arial" w:cs="Arial"/>
          <w:b/>
          <w:bCs/>
          <w:lang w:val="en-GB" w:eastAsia="en-GB"/>
        </w:rPr>
        <w:t xml:space="preserve">Factors Associated with Mortality and Disease </w:t>
      </w:r>
      <w:r w:rsidR="00327BAF" w:rsidRPr="004B4E5F">
        <w:rPr>
          <w:rFonts w:ascii="Arial" w:eastAsia="Times New Roman" w:hAnsi="Arial" w:cs="Arial"/>
          <w:b/>
          <w:bCs/>
          <w:lang w:val="en-GB" w:eastAsia="en-GB"/>
        </w:rPr>
        <w:t>S</w:t>
      </w:r>
      <w:r w:rsidRPr="004B4E5F">
        <w:rPr>
          <w:rFonts w:ascii="Arial" w:eastAsia="Times New Roman" w:hAnsi="Arial" w:cs="Arial"/>
          <w:b/>
          <w:bCs/>
          <w:lang w:val="en-GB" w:eastAsia="en-GB"/>
        </w:rPr>
        <w:t xml:space="preserve">everity among </w:t>
      </w:r>
      <w:r w:rsidR="00B14530" w:rsidRPr="004B4E5F">
        <w:rPr>
          <w:rFonts w:ascii="Arial" w:eastAsia="Times New Roman" w:hAnsi="Arial" w:cs="Arial"/>
          <w:b/>
          <w:bCs/>
          <w:lang w:val="en-GB" w:eastAsia="en-GB"/>
        </w:rPr>
        <w:t xml:space="preserve">Patients with COVID-19 </w:t>
      </w:r>
      <w:r w:rsidRPr="004B4E5F">
        <w:rPr>
          <w:rFonts w:ascii="Arial" w:eastAsia="Times New Roman" w:hAnsi="Arial" w:cs="Arial"/>
          <w:b/>
          <w:bCs/>
          <w:lang w:val="en-GB" w:eastAsia="en-GB"/>
        </w:rPr>
        <w:t>Disease</w:t>
      </w:r>
      <w:r w:rsidR="00327BAF" w:rsidRPr="004B4E5F">
        <w:rPr>
          <w:rFonts w:ascii="Arial" w:eastAsia="Times New Roman" w:hAnsi="Arial" w:cs="Arial"/>
          <w:b/>
          <w:bCs/>
          <w:lang w:val="en-GB" w:eastAsia="en-GB"/>
        </w:rPr>
        <w:t>: A Systematic Review and Meta-Analysis</w:t>
      </w:r>
    </w:p>
    <w:p w14:paraId="3D25D6C9" w14:textId="77777777" w:rsidR="00327BAF" w:rsidRPr="004B4E5F" w:rsidRDefault="00327BAF" w:rsidP="00327BAF">
      <w:pPr>
        <w:spacing w:after="0" w:line="480" w:lineRule="auto"/>
        <w:jc w:val="both"/>
        <w:rPr>
          <w:rFonts w:ascii="Arial" w:eastAsia="Times New Roman" w:hAnsi="Arial" w:cs="Arial"/>
          <w:b/>
          <w:bCs/>
          <w:color w:val="000000"/>
          <w:lang w:val="en-GB" w:eastAsia="en-GB"/>
        </w:rPr>
      </w:pPr>
    </w:p>
    <w:p w14:paraId="32003586" w14:textId="42BF3A21" w:rsidR="005940C9" w:rsidRPr="004B4E5F" w:rsidRDefault="005940C9" w:rsidP="00327BAF">
      <w:pPr>
        <w:spacing w:after="0" w:line="480" w:lineRule="auto"/>
        <w:jc w:val="both"/>
        <w:rPr>
          <w:rFonts w:ascii="Arial" w:eastAsia="Times New Roman" w:hAnsi="Arial" w:cs="Arial"/>
          <w:b/>
          <w:bCs/>
          <w:color w:val="365F91" w:themeColor="accent1" w:themeShade="BF"/>
          <w:lang w:val="en-GB" w:eastAsia="en-GB"/>
        </w:rPr>
      </w:pPr>
      <w:r w:rsidRPr="004B4E5F">
        <w:rPr>
          <w:rFonts w:ascii="Arial" w:eastAsia="Times New Roman" w:hAnsi="Arial" w:cs="Arial"/>
          <w:b/>
          <w:bCs/>
          <w:color w:val="365F91" w:themeColor="accent1" w:themeShade="BF"/>
          <w:lang w:val="en-GB" w:eastAsia="en-GB"/>
        </w:rPr>
        <w:t>Background</w:t>
      </w:r>
    </w:p>
    <w:p w14:paraId="7E427156" w14:textId="4AD0D0D1" w:rsidR="00383DF3" w:rsidRPr="004B4E5F" w:rsidRDefault="00383DF3" w:rsidP="00327BAF">
      <w:pPr>
        <w:spacing w:line="480" w:lineRule="auto"/>
        <w:rPr>
          <w:rFonts w:ascii="Arial" w:hAnsi="Arial" w:cs="Arial"/>
        </w:rPr>
      </w:pPr>
      <w:r w:rsidRPr="004B4E5F">
        <w:rPr>
          <w:rFonts w:ascii="Arial" w:hAnsi="Arial" w:cs="Arial"/>
        </w:rPr>
        <w:t xml:space="preserve">In the wake of the recent unprecedented increase in the number of cases of </w:t>
      </w:r>
      <w:r w:rsidR="00327BAF" w:rsidRPr="004B4E5F">
        <w:rPr>
          <w:rFonts w:ascii="Arial" w:hAnsi="Arial" w:cs="Arial"/>
        </w:rPr>
        <w:t>Coronavirus disease-2019 (</w:t>
      </w:r>
      <w:r w:rsidRPr="004B4E5F">
        <w:rPr>
          <w:rFonts w:ascii="Arial" w:hAnsi="Arial" w:cs="Arial"/>
        </w:rPr>
        <w:t>COVID-19</w:t>
      </w:r>
      <w:r w:rsidR="00327BAF" w:rsidRPr="004B4E5F">
        <w:rPr>
          <w:rFonts w:ascii="Arial" w:hAnsi="Arial" w:cs="Arial"/>
        </w:rPr>
        <w:t>)</w:t>
      </w:r>
      <w:r w:rsidRPr="004B4E5F">
        <w:rPr>
          <w:rFonts w:ascii="Arial" w:hAnsi="Arial" w:cs="Arial"/>
        </w:rPr>
        <w:t xml:space="preserve"> and the overwhelming increase in the requirement for the medical care of the patients who develop complications, it has become an important need to determine the factors that are associated with a worse prognosis. This study can be of help in generating a triage protocol for the health facilities regarding the level of care that should be provided to the individuals with the infection. With the massive influx of studies in the past 2 to 3 months and with the conflicting findings, a systematic review on this topic which takes into consideration the heterogeneity between the studies, becomes a necessity.  </w:t>
      </w:r>
    </w:p>
    <w:p w14:paraId="0D92C9F1" w14:textId="4D121DC3" w:rsidR="00B14530" w:rsidRPr="004B4E5F" w:rsidRDefault="00B14530" w:rsidP="00327BAF">
      <w:pPr>
        <w:spacing w:after="0" w:line="480" w:lineRule="auto"/>
        <w:jc w:val="both"/>
        <w:rPr>
          <w:rFonts w:ascii="Arial" w:eastAsia="Times New Roman" w:hAnsi="Arial" w:cs="Arial"/>
          <w:b/>
          <w:bCs/>
          <w:color w:val="365F91" w:themeColor="accent1" w:themeShade="BF"/>
          <w:lang w:val="en-GB" w:eastAsia="en-GB"/>
        </w:rPr>
      </w:pPr>
      <w:r w:rsidRPr="004B4E5F">
        <w:rPr>
          <w:rFonts w:ascii="Arial" w:eastAsia="Times New Roman" w:hAnsi="Arial" w:cs="Arial"/>
          <w:b/>
          <w:bCs/>
          <w:color w:val="365F91" w:themeColor="accent1" w:themeShade="BF"/>
          <w:lang w:val="en-GB" w:eastAsia="en-GB"/>
        </w:rPr>
        <w:t>Research question</w:t>
      </w:r>
    </w:p>
    <w:p w14:paraId="5359E10A" w14:textId="041D6C5A" w:rsidR="00B14530" w:rsidRPr="004B4E5F" w:rsidRDefault="00B14530" w:rsidP="00327BAF">
      <w:pPr>
        <w:spacing w:after="0" w:line="480" w:lineRule="auto"/>
        <w:jc w:val="both"/>
        <w:rPr>
          <w:rFonts w:ascii="Arial" w:eastAsia="Times New Roman" w:hAnsi="Arial" w:cs="Arial"/>
          <w:color w:val="000000"/>
          <w:lang w:val="en-GB" w:eastAsia="en-GB"/>
        </w:rPr>
      </w:pPr>
      <w:r w:rsidRPr="004B4E5F">
        <w:rPr>
          <w:rFonts w:ascii="Arial" w:eastAsia="Times New Roman" w:hAnsi="Arial" w:cs="Arial"/>
          <w:color w:val="000000"/>
          <w:lang w:val="en-GB" w:eastAsia="en-GB"/>
        </w:rPr>
        <w:t>To determine the demographic, clinical, laboratory, and radiological features that are associated with mortality</w:t>
      </w:r>
      <w:r w:rsidR="005940C9" w:rsidRPr="004B4E5F">
        <w:rPr>
          <w:rFonts w:ascii="Arial" w:eastAsia="Times New Roman" w:hAnsi="Arial" w:cs="Arial"/>
          <w:color w:val="000000"/>
          <w:lang w:val="en-GB" w:eastAsia="en-GB"/>
        </w:rPr>
        <w:t xml:space="preserve"> and </w:t>
      </w:r>
      <w:r w:rsidR="00327BAF" w:rsidRPr="004B4E5F">
        <w:rPr>
          <w:rFonts w:ascii="Arial" w:eastAsia="Times New Roman" w:hAnsi="Arial" w:cs="Arial"/>
          <w:color w:val="000000"/>
          <w:lang w:val="en-GB" w:eastAsia="en-GB"/>
        </w:rPr>
        <w:t xml:space="preserve">disease </w:t>
      </w:r>
      <w:r w:rsidR="005940C9" w:rsidRPr="004B4E5F">
        <w:rPr>
          <w:rFonts w:ascii="Arial" w:eastAsia="Times New Roman" w:hAnsi="Arial" w:cs="Arial"/>
          <w:color w:val="000000"/>
          <w:lang w:val="en-GB" w:eastAsia="en-GB"/>
        </w:rPr>
        <w:t>severity among</w:t>
      </w:r>
      <w:r w:rsidRPr="004B4E5F">
        <w:rPr>
          <w:rFonts w:ascii="Arial" w:eastAsia="Times New Roman" w:hAnsi="Arial" w:cs="Arial"/>
          <w:color w:val="000000"/>
          <w:lang w:val="en-GB" w:eastAsia="en-GB"/>
        </w:rPr>
        <w:t xml:space="preserve"> patients diagnosed with COVID-19.</w:t>
      </w:r>
    </w:p>
    <w:p w14:paraId="21EC09F3" w14:textId="77777777" w:rsidR="00327BAF" w:rsidRPr="004B4E5F" w:rsidRDefault="00327BAF" w:rsidP="00327BAF">
      <w:pPr>
        <w:shd w:val="clear" w:color="auto" w:fill="FFFFFF"/>
        <w:spacing w:after="0" w:line="480" w:lineRule="auto"/>
        <w:jc w:val="both"/>
        <w:rPr>
          <w:rFonts w:ascii="Arial" w:eastAsia="Times New Roman" w:hAnsi="Arial" w:cs="Arial"/>
          <w:color w:val="365F91" w:themeColor="accent1" w:themeShade="BF"/>
          <w:lang w:val="en-GB" w:eastAsia="en-GB"/>
        </w:rPr>
      </w:pPr>
      <w:r w:rsidRPr="004B4E5F">
        <w:rPr>
          <w:rFonts w:ascii="Arial" w:eastAsia="Times New Roman" w:hAnsi="Arial" w:cs="Arial"/>
          <w:b/>
          <w:bCs/>
          <w:color w:val="365F91" w:themeColor="accent1" w:themeShade="BF"/>
          <w:lang w:val="en-GB" w:eastAsia="en-GB"/>
        </w:rPr>
        <w:t>Electronic searches</w:t>
      </w:r>
    </w:p>
    <w:p w14:paraId="77467927" w14:textId="0FBE449A" w:rsidR="00327BAF" w:rsidRPr="004B4E5F" w:rsidRDefault="00327BAF" w:rsidP="00327BAF">
      <w:pPr>
        <w:shd w:val="clear" w:color="auto" w:fill="FFFFFF"/>
        <w:spacing w:after="0" w:line="480" w:lineRule="auto"/>
        <w:jc w:val="both"/>
        <w:rPr>
          <w:rFonts w:ascii="Arial" w:eastAsia="Times New Roman" w:hAnsi="Arial" w:cs="Arial"/>
          <w:color w:val="333333"/>
          <w:lang w:val="en-GB" w:eastAsia="en-GB"/>
        </w:rPr>
      </w:pPr>
      <w:r w:rsidRPr="004B4E5F">
        <w:rPr>
          <w:rFonts w:ascii="Arial" w:eastAsia="Times New Roman" w:hAnsi="Arial" w:cs="Arial"/>
          <w:color w:val="333333"/>
          <w:lang w:val="en-GB" w:eastAsia="en-GB"/>
        </w:rPr>
        <w:t>We will search PubMed</w:t>
      </w:r>
      <w:r w:rsidR="00F45FF7">
        <w:rPr>
          <w:rFonts w:ascii="Arial" w:eastAsia="Times New Roman" w:hAnsi="Arial" w:cs="Arial"/>
          <w:color w:val="333333"/>
          <w:lang w:val="en-GB" w:eastAsia="en-GB"/>
        </w:rPr>
        <w:t>,</w:t>
      </w:r>
      <w:r w:rsidR="00205C84">
        <w:rPr>
          <w:rFonts w:ascii="Arial" w:eastAsia="Times New Roman" w:hAnsi="Arial" w:cs="Arial"/>
          <w:color w:val="333333"/>
          <w:lang w:val="en-GB" w:eastAsia="en-GB"/>
        </w:rPr>
        <w:t xml:space="preserve"> </w:t>
      </w:r>
      <w:r w:rsidRPr="004B4E5F">
        <w:rPr>
          <w:rFonts w:ascii="Arial" w:eastAsia="Times New Roman" w:hAnsi="Arial" w:cs="Arial"/>
          <w:color w:val="333333"/>
          <w:lang w:val="en-GB" w:eastAsia="en-GB"/>
        </w:rPr>
        <w:t>EMBASE and the WHO COVID-19 database by using the search strategy mentioned below. All relevant published studies from these databases will be screened and extracted from inception up</w:t>
      </w:r>
      <w:r w:rsidR="00582F05">
        <w:rPr>
          <w:rFonts w:ascii="Arial" w:eastAsia="Times New Roman" w:hAnsi="Arial" w:cs="Arial"/>
          <w:color w:val="333333"/>
          <w:lang w:val="en-GB" w:eastAsia="en-GB"/>
        </w:rPr>
        <w:t xml:space="preserve"> </w:t>
      </w:r>
      <w:r w:rsidRPr="004B4E5F">
        <w:rPr>
          <w:rFonts w:ascii="Arial" w:eastAsia="Times New Roman" w:hAnsi="Arial" w:cs="Arial"/>
          <w:color w:val="333333"/>
          <w:lang w:val="en-GB" w:eastAsia="en-GB"/>
        </w:rPr>
        <w:t xml:space="preserve">to March 26, 2020. An update of the existing literature search may be performed depending on the timeline of publication of the review. </w:t>
      </w:r>
    </w:p>
    <w:p w14:paraId="06AB7B0C" w14:textId="77777777" w:rsidR="00327BAF" w:rsidRPr="004B4E5F" w:rsidRDefault="00327BAF" w:rsidP="00205C84">
      <w:pPr>
        <w:shd w:val="clear" w:color="auto" w:fill="FFFFFF"/>
        <w:spacing w:after="0" w:line="480" w:lineRule="auto"/>
        <w:outlineLvl w:val="4"/>
        <w:rPr>
          <w:rFonts w:ascii="Arial" w:hAnsi="Arial" w:cs="Arial"/>
          <w:b/>
          <w:lang w:val="en-GB"/>
        </w:rPr>
      </w:pPr>
      <w:r w:rsidRPr="004B4E5F">
        <w:rPr>
          <w:rFonts w:ascii="Arial" w:hAnsi="Arial" w:cs="Arial"/>
          <w:b/>
          <w:lang w:val="en-GB"/>
        </w:rPr>
        <w:t>PubMed Search Strategy</w:t>
      </w:r>
    </w:p>
    <w:p w14:paraId="7B9C2DB5" w14:textId="77777777" w:rsidR="00327BAF" w:rsidRPr="003536E7" w:rsidRDefault="00327BAF" w:rsidP="003536E7">
      <w:pPr>
        <w:spacing w:after="0" w:line="240" w:lineRule="auto"/>
        <w:jc w:val="both"/>
        <w:rPr>
          <w:rFonts w:ascii="Times New Roman" w:hAnsi="Times New Roman" w:cs="Times New Roman"/>
          <w:sz w:val="18"/>
          <w:szCs w:val="18"/>
          <w:lang w:val="en-GB"/>
        </w:rPr>
      </w:pPr>
      <w:r w:rsidRPr="003536E7">
        <w:rPr>
          <w:rFonts w:ascii="Times New Roman" w:hAnsi="Times New Roman" w:cs="Times New Roman"/>
          <w:sz w:val="18"/>
          <w:szCs w:val="18"/>
          <w:lang w:val="en-GB"/>
        </w:rPr>
        <w:t xml:space="preserve">"COVID-19" [Supplementary Concept] OR "severe acute respiratory syndrome coronavirus 2" [Supplementary Concept] OR </w:t>
      </w:r>
      <w:r w:rsidRPr="003536E7">
        <w:rPr>
          <w:rFonts w:ascii="Times New Roman" w:hAnsi="Times New Roman" w:cs="Times New Roman"/>
          <w:sz w:val="18"/>
          <w:szCs w:val="18"/>
          <w:shd w:val="clear" w:color="auto" w:fill="FFFFFF"/>
          <w:lang w:val="en-GB"/>
        </w:rPr>
        <w:t>2019 novel coronavirus [</w:t>
      </w:r>
      <w:proofErr w:type="spellStart"/>
      <w:r w:rsidRPr="003536E7">
        <w:rPr>
          <w:rFonts w:ascii="Times New Roman" w:hAnsi="Times New Roman" w:cs="Times New Roman"/>
          <w:sz w:val="18"/>
          <w:szCs w:val="18"/>
          <w:shd w:val="clear" w:color="auto" w:fill="FFFFFF"/>
          <w:lang w:val="en-GB"/>
        </w:rPr>
        <w:t>tw</w:t>
      </w:r>
      <w:proofErr w:type="spellEnd"/>
      <w:r w:rsidRPr="003536E7">
        <w:rPr>
          <w:rFonts w:ascii="Times New Roman" w:hAnsi="Times New Roman" w:cs="Times New Roman"/>
          <w:sz w:val="18"/>
          <w:szCs w:val="18"/>
          <w:shd w:val="clear" w:color="auto" w:fill="FFFFFF"/>
          <w:lang w:val="en-GB"/>
        </w:rPr>
        <w:t>] OR SARS2 [</w:t>
      </w:r>
      <w:proofErr w:type="spellStart"/>
      <w:r w:rsidRPr="003536E7">
        <w:rPr>
          <w:rFonts w:ascii="Times New Roman" w:hAnsi="Times New Roman" w:cs="Times New Roman"/>
          <w:sz w:val="18"/>
          <w:szCs w:val="18"/>
          <w:shd w:val="clear" w:color="auto" w:fill="FFFFFF"/>
          <w:lang w:val="en-GB"/>
        </w:rPr>
        <w:t>tw</w:t>
      </w:r>
      <w:proofErr w:type="spellEnd"/>
      <w:r w:rsidRPr="003536E7">
        <w:rPr>
          <w:rFonts w:ascii="Times New Roman" w:hAnsi="Times New Roman" w:cs="Times New Roman"/>
          <w:sz w:val="18"/>
          <w:szCs w:val="18"/>
          <w:shd w:val="clear" w:color="auto" w:fill="FFFFFF"/>
          <w:lang w:val="en-GB"/>
        </w:rPr>
        <w:t xml:space="preserve">] OR </w:t>
      </w:r>
      <w:r w:rsidRPr="003536E7">
        <w:rPr>
          <w:rFonts w:ascii="Times New Roman" w:hAnsi="Times New Roman" w:cs="Times New Roman"/>
          <w:sz w:val="18"/>
          <w:szCs w:val="18"/>
          <w:lang w:val="en-GB"/>
        </w:rPr>
        <w:t xml:space="preserve">coronavirus disease-19 OR </w:t>
      </w:r>
      <w:r w:rsidRPr="003536E7">
        <w:rPr>
          <w:rFonts w:ascii="Times New Roman" w:hAnsi="Times New Roman" w:cs="Times New Roman"/>
          <w:sz w:val="18"/>
          <w:szCs w:val="18"/>
          <w:shd w:val="clear" w:color="auto" w:fill="FFFFFF"/>
          <w:lang w:val="en-GB"/>
        </w:rPr>
        <w:t>COVID-19 [</w:t>
      </w:r>
      <w:proofErr w:type="spellStart"/>
      <w:r w:rsidRPr="003536E7">
        <w:rPr>
          <w:rFonts w:ascii="Times New Roman" w:hAnsi="Times New Roman" w:cs="Times New Roman"/>
          <w:sz w:val="18"/>
          <w:szCs w:val="18"/>
          <w:shd w:val="clear" w:color="auto" w:fill="FFFFFF"/>
          <w:lang w:val="en-GB"/>
        </w:rPr>
        <w:t>tw</w:t>
      </w:r>
      <w:proofErr w:type="spellEnd"/>
      <w:r w:rsidRPr="003536E7">
        <w:rPr>
          <w:rFonts w:ascii="Times New Roman" w:hAnsi="Times New Roman" w:cs="Times New Roman"/>
          <w:sz w:val="18"/>
          <w:szCs w:val="18"/>
          <w:shd w:val="clear" w:color="auto" w:fill="FFFFFF"/>
          <w:lang w:val="en-GB"/>
        </w:rPr>
        <w:t xml:space="preserve">] OR </w:t>
      </w:r>
      <w:r w:rsidRPr="003536E7">
        <w:rPr>
          <w:rFonts w:ascii="Times New Roman" w:hAnsi="Times New Roman" w:cs="Times New Roman"/>
          <w:sz w:val="18"/>
          <w:szCs w:val="18"/>
          <w:lang w:val="en-GB"/>
        </w:rPr>
        <w:t>"COVID 19"[</w:t>
      </w:r>
      <w:proofErr w:type="spellStart"/>
      <w:r w:rsidRPr="003536E7">
        <w:rPr>
          <w:rFonts w:ascii="Times New Roman" w:hAnsi="Times New Roman" w:cs="Times New Roman"/>
          <w:sz w:val="18"/>
          <w:szCs w:val="18"/>
          <w:lang w:val="en-GB"/>
        </w:rPr>
        <w:t>tw</w:t>
      </w:r>
      <w:proofErr w:type="spellEnd"/>
      <w:r w:rsidRPr="003536E7">
        <w:rPr>
          <w:rFonts w:ascii="Times New Roman" w:hAnsi="Times New Roman" w:cs="Times New Roman"/>
          <w:sz w:val="18"/>
          <w:szCs w:val="18"/>
          <w:lang w:val="en-GB"/>
        </w:rPr>
        <w:t>] OR "COVID19"[</w:t>
      </w:r>
      <w:proofErr w:type="spellStart"/>
      <w:r w:rsidRPr="003536E7">
        <w:rPr>
          <w:rFonts w:ascii="Times New Roman" w:hAnsi="Times New Roman" w:cs="Times New Roman"/>
          <w:sz w:val="18"/>
          <w:szCs w:val="18"/>
          <w:lang w:val="en-GB"/>
        </w:rPr>
        <w:t>tw</w:t>
      </w:r>
      <w:proofErr w:type="spellEnd"/>
      <w:r w:rsidRPr="003536E7">
        <w:rPr>
          <w:rFonts w:ascii="Times New Roman" w:hAnsi="Times New Roman" w:cs="Times New Roman"/>
          <w:sz w:val="18"/>
          <w:szCs w:val="18"/>
          <w:lang w:val="en-GB"/>
        </w:rPr>
        <w:t>] OR "COVID2019"[</w:t>
      </w:r>
      <w:proofErr w:type="spellStart"/>
      <w:r w:rsidRPr="003536E7">
        <w:rPr>
          <w:rFonts w:ascii="Times New Roman" w:hAnsi="Times New Roman" w:cs="Times New Roman"/>
          <w:sz w:val="18"/>
          <w:szCs w:val="18"/>
          <w:lang w:val="en-GB"/>
        </w:rPr>
        <w:t>tw</w:t>
      </w:r>
      <w:proofErr w:type="spellEnd"/>
      <w:r w:rsidRPr="003536E7">
        <w:rPr>
          <w:rFonts w:ascii="Times New Roman" w:hAnsi="Times New Roman" w:cs="Times New Roman"/>
          <w:sz w:val="18"/>
          <w:szCs w:val="18"/>
          <w:lang w:val="en-GB"/>
        </w:rPr>
        <w:t>] OR "COVID 2019"[</w:t>
      </w:r>
      <w:proofErr w:type="spellStart"/>
      <w:r w:rsidRPr="003536E7">
        <w:rPr>
          <w:rFonts w:ascii="Times New Roman" w:hAnsi="Times New Roman" w:cs="Times New Roman"/>
          <w:sz w:val="18"/>
          <w:szCs w:val="18"/>
          <w:lang w:val="en-GB"/>
        </w:rPr>
        <w:t>tw</w:t>
      </w:r>
      <w:proofErr w:type="spellEnd"/>
      <w:r w:rsidRPr="003536E7">
        <w:rPr>
          <w:rFonts w:ascii="Times New Roman" w:hAnsi="Times New Roman" w:cs="Times New Roman"/>
          <w:sz w:val="18"/>
          <w:szCs w:val="18"/>
          <w:lang w:val="en-GB"/>
        </w:rPr>
        <w:t>] OR "COVID-2019"[</w:t>
      </w:r>
      <w:proofErr w:type="spellStart"/>
      <w:r w:rsidRPr="003536E7">
        <w:rPr>
          <w:rFonts w:ascii="Times New Roman" w:hAnsi="Times New Roman" w:cs="Times New Roman"/>
          <w:sz w:val="18"/>
          <w:szCs w:val="18"/>
          <w:lang w:val="en-GB"/>
        </w:rPr>
        <w:t>tw</w:t>
      </w:r>
      <w:proofErr w:type="spellEnd"/>
      <w:r w:rsidRPr="003536E7">
        <w:rPr>
          <w:rFonts w:ascii="Times New Roman" w:hAnsi="Times New Roman" w:cs="Times New Roman"/>
          <w:sz w:val="18"/>
          <w:szCs w:val="18"/>
          <w:lang w:val="en-GB"/>
        </w:rPr>
        <w:t>] OR "novel coronavirus"[</w:t>
      </w:r>
      <w:proofErr w:type="spellStart"/>
      <w:r w:rsidRPr="003536E7">
        <w:rPr>
          <w:rFonts w:ascii="Times New Roman" w:hAnsi="Times New Roman" w:cs="Times New Roman"/>
          <w:sz w:val="18"/>
          <w:szCs w:val="18"/>
          <w:lang w:val="en-GB"/>
        </w:rPr>
        <w:t>tw</w:t>
      </w:r>
      <w:proofErr w:type="spellEnd"/>
      <w:r w:rsidRPr="003536E7">
        <w:rPr>
          <w:rFonts w:ascii="Times New Roman" w:hAnsi="Times New Roman" w:cs="Times New Roman"/>
          <w:sz w:val="18"/>
          <w:szCs w:val="18"/>
          <w:lang w:val="en-GB"/>
        </w:rPr>
        <w:t>] OR "new coronavirus"[</w:t>
      </w:r>
      <w:proofErr w:type="spellStart"/>
      <w:r w:rsidRPr="003536E7">
        <w:rPr>
          <w:rFonts w:ascii="Times New Roman" w:hAnsi="Times New Roman" w:cs="Times New Roman"/>
          <w:sz w:val="18"/>
          <w:szCs w:val="18"/>
          <w:lang w:val="en-GB"/>
        </w:rPr>
        <w:t>tw</w:t>
      </w:r>
      <w:proofErr w:type="spellEnd"/>
      <w:r w:rsidRPr="003536E7">
        <w:rPr>
          <w:rFonts w:ascii="Times New Roman" w:hAnsi="Times New Roman" w:cs="Times New Roman"/>
          <w:sz w:val="18"/>
          <w:szCs w:val="18"/>
          <w:lang w:val="en-GB"/>
        </w:rPr>
        <w:t>] OR "novel corona virus"[</w:t>
      </w:r>
      <w:proofErr w:type="spellStart"/>
      <w:r w:rsidRPr="003536E7">
        <w:rPr>
          <w:rFonts w:ascii="Times New Roman" w:hAnsi="Times New Roman" w:cs="Times New Roman"/>
          <w:sz w:val="18"/>
          <w:szCs w:val="18"/>
          <w:lang w:val="en-GB"/>
        </w:rPr>
        <w:t>tw</w:t>
      </w:r>
      <w:proofErr w:type="spellEnd"/>
      <w:r w:rsidRPr="003536E7">
        <w:rPr>
          <w:rFonts w:ascii="Times New Roman" w:hAnsi="Times New Roman" w:cs="Times New Roman"/>
          <w:sz w:val="18"/>
          <w:szCs w:val="18"/>
          <w:lang w:val="en-GB"/>
        </w:rPr>
        <w:t>] OR "new corona virus"[</w:t>
      </w:r>
      <w:proofErr w:type="spellStart"/>
      <w:r w:rsidRPr="003536E7">
        <w:rPr>
          <w:rFonts w:ascii="Times New Roman" w:hAnsi="Times New Roman" w:cs="Times New Roman"/>
          <w:sz w:val="18"/>
          <w:szCs w:val="18"/>
          <w:lang w:val="en-GB"/>
        </w:rPr>
        <w:t>tw</w:t>
      </w:r>
      <w:proofErr w:type="spellEnd"/>
      <w:r w:rsidRPr="003536E7">
        <w:rPr>
          <w:rFonts w:ascii="Times New Roman" w:hAnsi="Times New Roman" w:cs="Times New Roman"/>
          <w:sz w:val="18"/>
          <w:szCs w:val="18"/>
          <w:lang w:val="en-GB"/>
        </w:rPr>
        <w:t>] OR "SARS-CoV-2"[</w:t>
      </w:r>
      <w:proofErr w:type="spellStart"/>
      <w:r w:rsidRPr="003536E7">
        <w:rPr>
          <w:rFonts w:ascii="Times New Roman" w:hAnsi="Times New Roman" w:cs="Times New Roman"/>
          <w:sz w:val="18"/>
          <w:szCs w:val="18"/>
          <w:lang w:val="en-GB"/>
        </w:rPr>
        <w:t>tw</w:t>
      </w:r>
      <w:proofErr w:type="spellEnd"/>
      <w:r w:rsidRPr="003536E7">
        <w:rPr>
          <w:rFonts w:ascii="Times New Roman" w:hAnsi="Times New Roman" w:cs="Times New Roman"/>
          <w:sz w:val="18"/>
          <w:szCs w:val="18"/>
          <w:lang w:val="en-GB"/>
        </w:rPr>
        <w:t>] OR "SARSCoV2"[</w:t>
      </w:r>
      <w:proofErr w:type="spellStart"/>
      <w:r w:rsidRPr="003536E7">
        <w:rPr>
          <w:rFonts w:ascii="Times New Roman" w:hAnsi="Times New Roman" w:cs="Times New Roman"/>
          <w:sz w:val="18"/>
          <w:szCs w:val="18"/>
          <w:lang w:val="en-GB"/>
        </w:rPr>
        <w:t>tw</w:t>
      </w:r>
      <w:proofErr w:type="spellEnd"/>
      <w:r w:rsidRPr="003536E7">
        <w:rPr>
          <w:rFonts w:ascii="Times New Roman" w:hAnsi="Times New Roman" w:cs="Times New Roman"/>
          <w:sz w:val="18"/>
          <w:szCs w:val="18"/>
          <w:lang w:val="en-GB"/>
        </w:rPr>
        <w:t>] OR "SARS-CoV2"[</w:t>
      </w:r>
      <w:proofErr w:type="spellStart"/>
      <w:r w:rsidRPr="003536E7">
        <w:rPr>
          <w:rFonts w:ascii="Times New Roman" w:hAnsi="Times New Roman" w:cs="Times New Roman"/>
          <w:sz w:val="18"/>
          <w:szCs w:val="18"/>
          <w:lang w:val="en-GB"/>
        </w:rPr>
        <w:t>tw</w:t>
      </w:r>
      <w:proofErr w:type="spellEnd"/>
      <w:r w:rsidRPr="003536E7">
        <w:rPr>
          <w:rFonts w:ascii="Times New Roman" w:hAnsi="Times New Roman" w:cs="Times New Roman"/>
          <w:sz w:val="18"/>
          <w:szCs w:val="18"/>
          <w:lang w:val="en-GB"/>
        </w:rPr>
        <w:t>] OR "2019nCoV"[</w:t>
      </w:r>
      <w:proofErr w:type="spellStart"/>
      <w:r w:rsidRPr="003536E7">
        <w:rPr>
          <w:rFonts w:ascii="Times New Roman" w:hAnsi="Times New Roman" w:cs="Times New Roman"/>
          <w:sz w:val="18"/>
          <w:szCs w:val="18"/>
          <w:lang w:val="en-GB"/>
        </w:rPr>
        <w:t>tw</w:t>
      </w:r>
      <w:proofErr w:type="spellEnd"/>
      <w:r w:rsidRPr="003536E7">
        <w:rPr>
          <w:rFonts w:ascii="Times New Roman" w:hAnsi="Times New Roman" w:cs="Times New Roman"/>
          <w:sz w:val="18"/>
          <w:szCs w:val="18"/>
          <w:lang w:val="en-GB"/>
        </w:rPr>
        <w:t>] OR "2019-nCoV"[</w:t>
      </w:r>
      <w:proofErr w:type="spellStart"/>
      <w:r w:rsidRPr="003536E7">
        <w:rPr>
          <w:rFonts w:ascii="Times New Roman" w:hAnsi="Times New Roman" w:cs="Times New Roman"/>
          <w:sz w:val="18"/>
          <w:szCs w:val="18"/>
          <w:lang w:val="en-GB"/>
        </w:rPr>
        <w:t>tw</w:t>
      </w:r>
      <w:proofErr w:type="spellEnd"/>
      <w:r w:rsidRPr="003536E7">
        <w:rPr>
          <w:rFonts w:ascii="Times New Roman" w:hAnsi="Times New Roman" w:cs="Times New Roman"/>
          <w:sz w:val="18"/>
          <w:szCs w:val="18"/>
          <w:lang w:val="en-GB"/>
        </w:rPr>
        <w:t>] OR "2019 coronavirus"[</w:t>
      </w:r>
      <w:proofErr w:type="spellStart"/>
      <w:r w:rsidRPr="003536E7">
        <w:rPr>
          <w:rFonts w:ascii="Times New Roman" w:hAnsi="Times New Roman" w:cs="Times New Roman"/>
          <w:sz w:val="18"/>
          <w:szCs w:val="18"/>
          <w:lang w:val="en-GB"/>
        </w:rPr>
        <w:t>tw</w:t>
      </w:r>
      <w:proofErr w:type="spellEnd"/>
      <w:r w:rsidRPr="003536E7">
        <w:rPr>
          <w:rFonts w:ascii="Times New Roman" w:hAnsi="Times New Roman" w:cs="Times New Roman"/>
          <w:sz w:val="18"/>
          <w:szCs w:val="18"/>
          <w:lang w:val="en-GB"/>
        </w:rPr>
        <w:t>] OR "2019 corona virus"[</w:t>
      </w:r>
      <w:proofErr w:type="spellStart"/>
      <w:r w:rsidRPr="003536E7">
        <w:rPr>
          <w:rFonts w:ascii="Times New Roman" w:hAnsi="Times New Roman" w:cs="Times New Roman"/>
          <w:sz w:val="18"/>
          <w:szCs w:val="18"/>
          <w:lang w:val="en-GB"/>
        </w:rPr>
        <w:t>tw</w:t>
      </w:r>
      <w:proofErr w:type="spellEnd"/>
      <w:r w:rsidRPr="003536E7">
        <w:rPr>
          <w:rFonts w:ascii="Times New Roman" w:hAnsi="Times New Roman" w:cs="Times New Roman"/>
          <w:sz w:val="18"/>
          <w:szCs w:val="18"/>
          <w:lang w:val="en-GB"/>
        </w:rPr>
        <w:t>] OR "coronavirus disease 2019"[</w:t>
      </w:r>
      <w:proofErr w:type="spellStart"/>
      <w:r w:rsidRPr="003536E7">
        <w:rPr>
          <w:rFonts w:ascii="Times New Roman" w:hAnsi="Times New Roman" w:cs="Times New Roman"/>
          <w:sz w:val="18"/>
          <w:szCs w:val="18"/>
          <w:lang w:val="en-GB"/>
        </w:rPr>
        <w:t>tw</w:t>
      </w:r>
      <w:proofErr w:type="spellEnd"/>
      <w:r w:rsidRPr="003536E7">
        <w:rPr>
          <w:rFonts w:ascii="Times New Roman" w:hAnsi="Times New Roman" w:cs="Times New Roman"/>
          <w:sz w:val="18"/>
          <w:szCs w:val="18"/>
          <w:lang w:val="en-GB"/>
        </w:rPr>
        <w:t>] OR "severe acute respiratory syndrome coronavirus 2"[nm] OR "severe acute respiratory syndrome coronavirus 2"[</w:t>
      </w:r>
      <w:proofErr w:type="spellStart"/>
      <w:r w:rsidRPr="003536E7">
        <w:rPr>
          <w:rFonts w:ascii="Times New Roman" w:hAnsi="Times New Roman" w:cs="Times New Roman"/>
          <w:sz w:val="18"/>
          <w:szCs w:val="18"/>
          <w:lang w:val="en-GB"/>
        </w:rPr>
        <w:t>tw</w:t>
      </w:r>
      <w:proofErr w:type="spellEnd"/>
      <w:r w:rsidRPr="003536E7">
        <w:rPr>
          <w:rFonts w:ascii="Times New Roman" w:hAnsi="Times New Roman" w:cs="Times New Roman"/>
          <w:sz w:val="18"/>
          <w:szCs w:val="18"/>
          <w:lang w:val="en-GB"/>
        </w:rPr>
        <w:t>] OR "sars-coronavirus-2"[</w:t>
      </w:r>
      <w:proofErr w:type="spellStart"/>
      <w:r w:rsidRPr="003536E7">
        <w:rPr>
          <w:rFonts w:ascii="Times New Roman" w:hAnsi="Times New Roman" w:cs="Times New Roman"/>
          <w:sz w:val="18"/>
          <w:szCs w:val="18"/>
          <w:lang w:val="en-GB"/>
        </w:rPr>
        <w:t>tw</w:t>
      </w:r>
      <w:proofErr w:type="spellEnd"/>
      <w:r w:rsidRPr="003536E7">
        <w:rPr>
          <w:rFonts w:ascii="Times New Roman" w:hAnsi="Times New Roman" w:cs="Times New Roman"/>
          <w:sz w:val="18"/>
          <w:szCs w:val="18"/>
          <w:lang w:val="en-GB"/>
        </w:rPr>
        <w:t>] OR "coronavirus disease 2019"[</w:t>
      </w:r>
      <w:proofErr w:type="spellStart"/>
      <w:r w:rsidRPr="003536E7">
        <w:rPr>
          <w:rFonts w:ascii="Times New Roman" w:hAnsi="Times New Roman" w:cs="Times New Roman"/>
          <w:sz w:val="18"/>
          <w:szCs w:val="18"/>
          <w:lang w:val="en-GB"/>
        </w:rPr>
        <w:t>tw</w:t>
      </w:r>
      <w:proofErr w:type="spellEnd"/>
      <w:r w:rsidRPr="003536E7">
        <w:rPr>
          <w:rFonts w:ascii="Times New Roman" w:hAnsi="Times New Roman" w:cs="Times New Roman"/>
          <w:sz w:val="18"/>
          <w:szCs w:val="18"/>
          <w:lang w:val="en-GB"/>
        </w:rPr>
        <w:t>] OR "corona virus disease 2019"[</w:t>
      </w:r>
      <w:proofErr w:type="spellStart"/>
      <w:r w:rsidRPr="003536E7">
        <w:rPr>
          <w:rFonts w:ascii="Times New Roman" w:hAnsi="Times New Roman" w:cs="Times New Roman"/>
          <w:sz w:val="18"/>
          <w:szCs w:val="18"/>
          <w:lang w:val="en-GB"/>
        </w:rPr>
        <w:t>tw</w:t>
      </w:r>
      <w:proofErr w:type="spellEnd"/>
      <w:r w:rsidRPr="003536E7">
        <w:rPr>
          <w:rFonts w:ascii="Times New Roman" w:hAnsi="Times New Roman" w:cs="Times New Roman"/>
          <w:sz w:val="18"/>
          <w:szCs w:val="18"/>
          <w:lang w:val="en-GB"/>
        </w:rPr>
        <w:t>] OR (</w:t>
      </w:r>
      <w:proofErr w:type="spellStart"/>
      <w:r w:rsidRPr="003536E7">
        <w:rPr>
          <w:rFonts w:ascii="Times New Roman" w:hAnsi="Times New Roman" w:cs="Times New Roman"/>
          <w:sz w:val="18"/>
          <w:szCs w:val="18"/>
          <w:shd w:val="clear" w:color="auto" w:fill="FFFFFF"/>
          <w:lang w:val="en-GB"/>
        </w:rPr>
        <w:t>wuhan</w:t>
      </w:r>
      <w:proofErr w:type="spellEnd"/>
      <w:r w:rsidRPr="003536E7">
        <w:rPr>
          <w:rFonts w:ascii="Times New Roman" w:hAnsi="Times New Roman" w:cs="Times New Roman"/>
          <w:sz w:val="18"/>
          <w:szCs w:val="18"/>
          <w:shd w:val="clear" w:color="auto" w:fill="FFFFFF"/>
          <w:lang w:val="en-GB"/>
        </w:rPr>
        <w:t>[</w:t>
      </w:r>
      <w:proofErr w:type="spellStart"/>
      <w:r w:rsidRPr="003536E7">
        <w:rPr>
          <w:rFonts w:ascii="Times New Roman" w:hAnsi="Times New Roman" w:cs="Times New Roman"/>
          <w:sz w:val="18"/>
          <w:szCs w:val="18"/>
          <w:shd w:val="clear" w:color="auto" w:fill="FFFFFF"/>
          <w:lang w:val="en-GB"/>
        </w:rPr>
        <w:t>tw</w:t>
      </w:r>
      <w:proofErr w:type="spellEnd"/>
      <w:r w:rsidRPr="003536E7">
        <w:rPr>
          <w:rFonts w:ascii="Times New Roman" w:hAnsi="Times New Roman" w:cs="Times New Roman"/>
          <w:sz w:val="18"/>
          <w:szCs w:val="18"/>
          <w:shd w:val="clear" w:color="auto" w:fill="FFFFFF"/>
          <w:lang w:val="en-GB"/>
        </w:rPr>
        <w:t>] AND (“2019/01/01”[PDAT]: “3000/12/31”[PDAT])</w:t>
      </w:r>
      <w:r w:rsidRPr="003536E7">
        <w:rPr>
          <w:rFonts w:ascii="Times New Roman" w:hAnsi="Times New Roman" w:cs="Times New Roman"/>
          <w:sz w:val="18"/>
          <w:szCs w:val="18"/>
          <w:lang w:val="en-GB"/>
        </w:rPr>
        <w:t>)  </w:t>
      </w:r>
    </w:p>
    <w:p w14:paraId="31927B5B" w14:textId="77777777" w:rsidR="00327BAF" w:rsidRPr="004B4E5F" w:rsidRDefault="00327BAF" w:rsidP="00327BAF">
      <w:pPr>
        <w:spacing w:before="240" w:after="240" w:line="480" w:lineRule="auto"/>
        <w:jc w:val="both"/>
        <w:rPr>
          <w:rFonts w:ascii="Arial" w:hAnsi="Arial" w:cs="Arial"/>
          <w:b/>
          <w:lang w:val="en-GB"/>
        </w:rPr>
      </w:pPr>
      <w:r w:rsidRPr="004B4E5F">
        <w:rPr>
          <w:rFonts w:ascii="Arial" w:hAnsi="Arial" w:cs="Arial"/>
          <w:b/>
          <w:lang w:val="en-GB"/>
        </w:rPr>
        <w:lastRenderedPageBreak/>
        <w:t>Embase Search Strategy</w:t>
      </w:r>
    </w:p>
    <w:p w14:paraId="5B931C9C" w14:textId="18716713" w:rsidR="00327BAF" w:rsidRPr="003536E7" w:rsidRDefault="00327BAF" w:rsidP="003536E7">
      <w:pPr>
        <w:spacing w:before="240" w:after="240" w:line="240" w:lineRule="auto"/>
        <w:jc w:val="both"/>
        <w:rPr>
          <w:rFonts w:ascii="Times New Roman" w:hAnsi="Times New Roman" w:cs="Times New Roman"/>
          <w:sz w:val="18"/>
          <w:szCs w:val="18"/>
          <w:shd w:val="clear" w:color="auto" w:fill="FFFFFF"/>
          <w:lang w:val="en-GB"/>
        </w:rPr>
      </w:pPr>
      <w:r w:rsidRPr="003536E7">
        <w:rPr>
          <w:rFonts w:ascii="Times New Roman" w:hAnsi="Times New Roman" w:cs="Times New Roman"/>
          <w:sz w:val="18"/>
          <w:szCs w:val="18"/>
          <w:lang w:val="en-GB"/>
        </w:rPr>
        <w:t xml:space="preserve">'2019 novel coronavirus'/exp  OR </w:t>
      </w:r>
      <w:r w:rsidRPr="003536E7">
        <w:rPr>
          <w:rFonts w:ascii="Times New Roman" w:hAnsi="Times New Roman" w:cs="Times New Roman"/>
          <w:sz w:val="18"/>
          <w:szCs w:val="18"/>
          <w:shd w:val="clear" w:color="auto" w:fill="FFFFFF"/>
          <w:lang w:val="en-GB"/>
        </w:rPr>
        <w:t> SARS2</w:t>
      </w:r>
      <w:r w:rsidRPr="003536E7">
        <w:rPr>
          <w:rFonts w:ascii="Times New Roman" w:hAnsi="Times New Roman" w:cs="Times New Roman"/>
          <w:sz w:val="18"/>
          <w:szCs w:val="18"/>
          <w:lang w:val="en-GB"/>
        </w:rPr>
        <w:t>:ab,ti,kw</w:t>
      </w:r>
      <w:r w:rsidRPr="003536E7">
        <w:rPr>
          <w:rFonts w:ascii="Times New Roman" w:hAnsi="Times New Roman" w:cs="Times New Roman"/>
          <w:sz w:val="18"/>
          <w:szCs w:val="18"/>
          <w:shd w:val="clear" w:color="auto" w:fill="FFFFFF"/>
          <w:lang w:val="en-GB"/>
        </w:rPr>
        <w:t xml:space="preserve"> OR ‘Wuhan coronavirus’</w:t>
      </w:r>
      <w:r w:rsidRPr="003536E7">
        <w:rPr>
          <w:rFonts w:ascii="Times New Roman" w:hAnsi="Times New Roman" w:cs="Times New Roman"/>
          <w:sz w:val="18"/>
          <w:szCs w:val="18"/>
          <w:lang w:val="en-GB"/>
        </w:rPr>
        <w:t>:</w:t>
      </w:r>
      <w:proofErr w:type="spellStart"/>
      <w:r w:rsidRPr="003536E7">
        <w:rPr>
          <w:rFonts w:ascii="Times New Roman" w:hAnsi="Times New Roman" w:cs="Times New Roman"/>
          <w:sz w:val="18"/>
          <w:szCs w:val="18"/>
          <w:lang w:val="en-GB"/>
        </w:rPr>
        <w:t>ab,ti,kw</w:t>
      </w:r>
      <w:proofErr w:type="spellEnd"/>
      <w:r w:rsidRPr="003536E7">
        <w:rPr>
          <w:rFonts w:ascii="Times New Roman" w:hAnsi="Times New Roman" w:cs="Times New Roman"/>
          <w:sz w:val="18"/>
          <w:szCs w:val="18"/>
          <w:shd w:val="clear" w:color="auto" w:fill="FFFFFF"/>
          <w:lang w:val="en-GB"/>
        </w:rPr>
        <w:t xml:space="preserve"> OR ‘Wuhan seafood market pneumonia virus’</w:t>
      </w:r>
      <w:r w:rsidRPr="003536E7">
        <w:rPr>
          <w:rFonts w:ascii="Times New Roman" w:hAnsi="Times New Roman" w:cs="Times New Roman"/>
          <w:sz w:val="18"/>
          <w:szCs w:val="18"/>
          <w:lang w:val="en-GB"/>
        </w:rPr>
        <w:t>:</w:t>
      </w:r>
      <w:proofErr w:type="spellStart"/>
      <w:r w:rsidRPr="003536E7">
        <w:rPr>
          <w:rFonts w:ascii="Times New Roman" w:hAnsi="Times New Roman" w:cs="Times New Roman"/>
          <w:sz w:val="18"/>
          <w:szCs w:val="18"/>
          <w:lang w:val="en-GB"/>
        </w:rPr>
        <w:t>ab,ti,kw</w:t>
      </w:r>
      <w:proofErr w:type="spellEnd"/>
      <w:r w:rsidRPr="003536E7">
        <w:rPr>
          <w:rFonts w:ascii="Times New Roman" w:hAnsi="Times New Roman" w:cs="Times New Roman"/>
          <w:sz w:val="18"/>
          <w:szCs w:val="18"/>
          <w:shd w:val="clear" w:color="auto" w:fill="FFFFFF"/>
          <w:lang w:val="en-GB"/>
        </w:rPr>
        <w:t xml:space="preserve"> OR </w:t>
      </w:r>
      <w:r w:rsidRPr="003536E7">
        <w:rPr>
          <w:rFonts w:ascii="Times New Roman" w:hAnsi="Times New Roman" w:cs="Times New Roman"/>
          <w:sz w:val="18"/>
          <w:szCs w:val="18"/>
          <w:lang w:val="en-GB"/>
        </w:rPr>
        <w:t xml:space="preserve">coronavirus disease-19:ab,ti,kw OR </w:t>
      </w:r>
      <w:r w:rsidRPr="003536E7">
        <w:rPr>
          <w:rFonts w:ascii="Times New Roman" w:hAnsi="Times New Roman" w:cs="Times New Roman"/>
          <w:sz w:val="18"/>
          <w:szCs w:val="18"/>
          <w:shd w:val="clear" w:color="auto" w:fill="FFFFFF"/>
          <w:lang w:val="en-GB"/>
        </w:rPr>
        <w:t>COVID-19</w:t>
      </w:r>
      <w:r w:rsidRPr="003536E7">
        <w:rPr>
          <w:rFonts w:ascii="Times New Roman" w:hAnsi="Times New Roman" w:cs="Times New Roman"/>
          <w:sz w:val="18"/>
          <w:szCs w:val="18"/>
          <w:lang w:val="en-GB"/>
        </w:rPr>
        <w:t xml:space="preserve">:ab,ti,kw </w:t>
      </w:r>
      <w:r w:rsidRPr="003536E7">
        <w:rPr>
          <w:rFonts w:ascii="Times New Roman" w:hAnsi="Times New Roman" w:cs="Times New Roman"/>
          <w:sz w:val="18"/>
          <w:szCs w:val="18"/>
          <w:shd w:val="clear" w:color="auto" w:fill="FFFFFF"/>
          <w:lang w:val="en-GB"/>
        </w:rPr>
        <w:t xml:space="preserve">OR </w:t>
      </w:r>
      <w:r w:rsidRPr="003536E7">
        <w:rPr>
          <w:rFonts w:ascii="Times New Roman" w:hAnsi="Times New Roman" w:cs="Times New Roman"/>
          <w:sz w:val="18"/>
          <w:szCs w:val="18"/>
          <w:lang w:val="en-GB"/>
        </w:rPr>
        <w:t>‘COVID 19’:ab,ti,kw OR ‘COVID19’:ab,ti,kw OR ‘COVID2019’:ab,ti,kw OR ‘COVID 2019’:ab,ti,kw OR ‘COVID-2019’:ab,ti,kw OR ‘novel coronavirus’:</w:t>
      </w:r>
      <w:proofErr w:type="spellStart"/>
      <w:r w:rsidRPr="003536E7">
        <w:rPr>
          <w:rFonts w:ascii="Times New Roman" w:hAnsi="Times New Roman" w:cs="Times New Roman"/>
          <w:sz w:val="18"/>
          <w:szCs w:val="18"/>
          <w:lang w:val="en-GB"/>
        </w:rPr>
        <w:t>ab,ti,kw</w:t>
      </w:r>
      <w:proofErr w:type="spellEnd"/>
      <w:r w:rsidRPr="003536E7">
        <w:rPr>
          <w:rFonts w:ascii="Times New Roman" w:hAnsi="Times New Roman" w:cs="Times New Roman"/>
          <w:sz w:val="18"/>
          <w:szCs w:val="18"/>
          <w:lang w:val="en-GB"/>
        </w:rPr>
        <w:t xml:space="preserve"> OR ‘new coronavirus’:</w:t>
      </w:r>
      <w:proofErr w:type="spellStart"/>
      <w:r w:rsidRPr="003536E7">
        <w:rPr>
          <w:rFonts w:ascii="Times New Roman" w:hAnsi="Times New Roman" w:cs="Times New Roman"/>
          <w:sz w:val="18"/>
          <w:szCs w:val="18"/>
          <w:lang w:val="en-GB"/>
        </w:rPr>
        <w:t>ab,ti,kw</w:t>
      </w:r>
      <w:proofErr w:type="spellEnd"/>
      <w:r w:rsidRPr="003536E7">
        <w:rPr>
          <w:rFonts w:ascii="Times New Roman" w:hAnsi="Times New Roman" w:cs="Times New Roman"/>
          <w:sz w:val="18"/>
          <w:szCs w:val="18"/>
          <w:lang w:val="en-GB"/>
        </w:rPr>
        <w:t xml:space="preserve"> OR ‘novel corona virus’:</w:t>
      </w:r>
      <w:proofErr w:type="spellStart"/>
      <w:r w:rsidRPr="003536E7">
        <w:rPr>
          <w:rFonts w:ascii="Times New Roman" w:hAnsi="Times New Roman" w:cs="Times New Roman"/>
          <w:sz w:val="18"/>
          <w:szCs w:val="18"/>
          <w:lang w:val="en-GB"/>
        </w:rPr>
        <w:t>ab,ti,kw</w:t>
      </w:r>
      <w:proofErr w:type="spellEnd"/>
      <w:r w:rsidRPr="003536E7">
        <w:rPr>
          <w:rFonts w:ascii="Times New Roman" w:hAnsi="Times New Roman" w:cs="Times New Roman"/>
          <w:sz w:val="18"/>
          <w:szCs w:val="18"/>
          <w:lang w:val="en-GB"/>
        </w:rPr>
        <w:t xml:space="preserve"> OR ‘new corona virus’:</w:t>
      </w:r>
      <w:proofErr w:type="spellStart"/>
      <w:r w:rsidRPr="003536E7">
        <w:rPr>
          <w:rFonts w:ascii="Times New Roman" w:hAnsi="Times New Roman" w:cs="Times New Roman"/>
          <w:sz w:val="18"/>
          <w:szCs w:val="18"/>
          <w:lang w:val="en-GB"/>
        </w:rPr>
        <w:t>ab,ti,kw</w:t>
      </w:r>
      <w:proofErr w:type="spellEnd"/>
      <w:r w:rsidRPr="003536E7">
        <w:rPr>
          <w:rFonts w:ascii="Times New Roman" w:hAnsi="Times New Roman" w:cs="Times New Roman"/>
          <w:sz w:val="18"/>
          <w:szCs w:val="18"/>
          <w:lang w:val="en-GB"/>
        </w:rPr>
        <w:t xml:space="preserve"> OR ‘SARS-CoV-2 ’:</w:t>
      </w:r>
      <w:proofErr w:type="spellStart"/>
      <w:r w:rsidRPr="003536E7">
        <w:rPr>
          <w:rFonts w:ascii="Times New Roman" w:hAnsi="Times New Roman" w:cs="Times New Roman"/>
          <w:sz w:val="18"/>
          <w:szCs w:val="18"/>
          <w:lang w:val="en-GB"/>
        </w:rPr>
        <w:t>ab,ti,kw</w:t>
      </w:r>
      <w:proofErr w:type="spellEnd"/>
      <w:r w:rsidRPr="003536E7">
        <w:rPr>
          <w:rFonts w:ascii="Times New Roman" w:hAnsi="Times New Roman" w:cs="Times New Roman"/>
          <w:sz w:val="18"/>
          <w:szCs w:val="18"/>
          <w:lang w:val="en-GB"/>
        </w:rPr>
        <w:t xml:space="preserve"> OR ‘SARSCoV2’:ab,ti,kw OR ‘SARS-CoV2:ab,ti,kw’ OR ‘2019nCo:ab,ti,kw V’:</w:t>
      </w:r>
      <w:proofErr w:type="spellStart"/>
      <w:r w:rsidRPr="003536E7">
        <w:rPr>
          <w:rFonts w:ascii="Times New Roman" w:hAnsi="Times New Roman" w:cs="Times New Roman"/>
          <w:sz w:val="18"/>
          <w:szCs w:val="18"/>
          <w:lang w:val="en-GB"/>
        </w:rPr>
        <w:t>ab,ti,kw</w:t>
      </w:r>
      <w:proofErr w:type="spellEnd"/>
      <w:r w:rsidRPr="003536E7">
        <w:rPr>
          <w:rFonts w:ascii="Times New Roman" w:hAnsi="Times New Roman" w:cs="Times New Roman"/>
          <w:sz w:val="18"/>
          <w:szCs w:val="18"/>
          <w:lang w:val="en-GB"/>
        </w:rPr>
        <w:t xml:space="preserve"> OR ‘2019-nCoV’:ab,ti,kw OR ‘2019 coronavirus’:</w:t>
      </w:r>
      <w:proofErr w:type="spellStart"/>
      <w:r w:rsidRPr="003536E7">
        <w:rPr>
          <w:rFonts w:ascii="Times New Roman" w:hAnsi="Times New Roman" w:cs="Times New Roman"/>
          <w:sz w:val="18"/>
          <w:szCs w:val="18"/>
          <w:lang w:val="en-GB"/>
        </w:rPr>
        <w:t>ab,ti,kw</w:t>
      </w:r>
      <w:proofErr w:type="spellEnd"/>
      <w:r w:rsidRPr="003536E7">
        <w:rPr>
          <w:rFonts w:ascii="Times New Roman" w:hAnsi="Times New Roman" w:cs="Times New Roman"/>
          <w:sz w:val="18"/>
          <w:szCs w:val="18"/>
          <w:lang w:val="en-GB"/>
        </w:rPr>
        <w:t xml:space="preserve"> OR ‘2019 corona virus’:</w:t>
      </w:r>
      <w:proofErr w:type="spellStart"/>
      <w:r w:rsidRPr="003536E7">
        <w:rPr>
          <w:rFonts w:ascii="Times New Roman" w:hAnsi="Times New Roman" w:cs="Times New Roman"/>
          <w:sz w:val="18"/>
          <w:szCs w:val="18"/>
          <w:lang w:val="en-GB"/>
        </w:rPr>
        <w:t>ab,ti,kw</w:t>
      </w:r>
      <w:proofErr w:type="spellEnd"/>
      <w:r w:rsidRPr="003536E7">
        <w:rPr>
          <w:rFonts w:ascii="Times New Roman" w:hAnsi="Times New Roman" w:cs="Times New Roman"/>
          <w:sz w:val="18"/>
          <w:szCs w:val="18"/>
          <w:lang w:val="en-GB"/>
        </w:rPr>
        <w:t xml:space="preserve"> OR ‘coronavirus disease 2019’:ab,ti,kw OR ‘severe acute respiratory syndrome coronavirus 2’:ab,ti,kw OR ‘severe acute respiratory syndrome coronavirus 2’:ab,ti,kw OR ‘sars-coronavirus-2’:ab,ti,kw OR ‘coronavirus disease 2019’:ab,ti,kw OR ‘corona virus disease 2019’:ab,ti,kw </w:t>
      </w:r>
      <w:r w:rsidRPr="003536E7">
        <w:rPr>
          <w:rFonts w:ascii="Times New Roman" w:hAnsi="Times New Roman" w:cs="Times New Roman"/>
          <w:sz w:val="18"/>
          <w:szCs w:val="18"/>
          <w:shd w:val="clear" w:color="auto" w:fill="FFFFFF"/>
          <w:lang w:val="en-GB"/>
        </w:rPr>
        <w:t>OR (</w:t>
      </w:r>
      <w:proofErr w:type="spellStart"/>
      <w:r w:rsidRPr="003536E7">
        <w:rPr>
          <w:rFonts w:ascii="Times New Roman" w:hAnsi="Times New Roman" w:cs="Times New Roman"/>
          <w:sz w:val="18"/>
          <w:szCs w:val="18"/>
          <w:shd w:val="clear" w:color="auto" w:fill="FFFFFF"/>
          <w:lang w:val="en-GB"/>
        </w:rPr>
        <w:t>wuhan:ti,ab,kw</w:t>
      </w:r>
      <w:proofErr w:type="spellEnd"/>
      <w:r w:rsidRPr="003536E7">
        <w:rPr>
          <w:rFonts w:ascii="Times New Roman" w:hAnsi="Times New Roman" w:cs="Times New Roman"/>
          <w:sz w:val="18"/>
          <w:szCs w:val="18"/>
          <w:shd w:val="clear" w:color="auto" w:fill="FFFFFF"/>
          <w:lang w:val="en-GB"/>
        </w:rPr>
        <w:t xml:space="preserve"> AND [2019-2020]/</w:t>
      </w:r>
      <w:proofErr w:type="spellStart"/>
      <w:r w:rsidRPr="003536E7">
        <w:rPr>
          <w:rFonts w:ascii="Times New Roman" w:hAnsi="Times New Roman" w:cs="Times New Roman"/>
          <w:sz w:val="18"/>
          <w:szCs w:val="18"/>
          <w:shd w:val="clear" w:color="auto" w:fill="FFFFFF"/>
          <w:lang w:val="en-GB"/>
        </w:rPr>
        <w:t>py</w:t>
      </w:r>
      <w:proofErr w:type="spellEnd"/>
      <w:r w:rsidRPr="003536E7">
        <w:rPr>
          <w:rFonts w:ascii="Times New Roman" w:hAnsi="Times New Roman" w:cs="Times New Roman"/>
          <w:sz w:val="18"/>
          <w:szCs w:val="18"/>
          <w:shd w:val="clear" w:color="auto" w:fill="FFFFFF"/>
          <w:lang w:val="en-GB"/>
        </w:rPr>
        <w:t>)</w:t>
      </w:r>
    </w:p>
    <w:p w14:paraId="00C39FBE" w14:textId="77777777" w:rsidR="00B843AE" w:rsidRPr="004B4E5F" w:rsidRDefault="00B843AE" w:rsidP="00B843AE">
      <w:pPr>
        <w:shd w:val="clear" w:color="auto" w:fill="FFFFFF"/>
        <w:spacing w:after="0" w:line="480" w:lineRule="auto"/>
        <w:jc w:val="both"/>
        <w:rPr>
          <w:rFonts w:ascii="Arial" w:eastAsia="Times New Roman" w:hAnsi="Arial" w:cs="Arial"/>
          <w:color w:val="365F91" w:themeColor="accent1" w:themeShade="BF"/>
          <w:lang w:val="en-GB" w:eastAsia="en-GB"/>
        </w:rPr>
      </w:pPr>
      <w:r w:rsidRPr="004B4E5F">
        <w:rPr>
          <w:rFonts w:ascii="Arial" w:eastAsia="Times New Roman" w:hAnsi="Arial" w:cs="Arial"/>
          <w:b/>
          <w:bCs/>
          <w:i/>
          <w:iCs/>
          <w:color w:val="365F91" w:themeColor="accent1" w:themeShade="BF"/>
          <w:lang w:val="en-GB" w:eastAsia="en-GB"/>
        </w:rPr>
        <w:t>Other searches</w:t>
      </w:r>
    </w:p>
    <w:p w14:paraId="6BD3F557" w14:textId="77777777" w:rsidR="00B843AE" w:rsidRPr="004B4E5F" w:rsidRDefault="00B843AE" w:rsidP="00B843AE">
      <w:pPr>
        <w:shd w:val="clear" w:color="auto" w:fill="FFFFFF"/>
        <w:spacing w:after="0" w:line="480" w:lineRule="auto"/>
        <w:jc w:val="both"/>
        <w:rPr>
          <w:rFonts w:ascii="Arial" w:eastAsia="Times New Roman" w:hAnsi="Arial" w:cs="Arial"/>
          <w:lang w:val="en-GB" w:eastAsia="en-GB"/>
        </w:rPr>
      </w:pPr>
      <w:r w:rsidRPr="004B4E5F">
        <w:rPr>
          <w:rFonts w:ascii="Arial" w:eastAsia="Times New Roman" w:hAnsi="Arial" w:cs="Arial"/>
          <w:color w:val="333333"/>
          <w:lang w:val="en-GB" w:eastAsia="en-GB"/>
        </w:rPr>
        <w:t xml:space="preserve">We will also include the studies that are cited in other published journal articles and reviews. We will not use abstracts and conference reports if we are not able to obtain full information from the study authors. Studies in the pre-prints will not be included for this review because of the lack of peer review involved in the publication of these articles. </w:t>
      </w:r>
    </w:p>
    <w:p w14:paraId="3A1B2934" w14:textId="0D6F0FE1" w:rsidR="00B14530" w:rsidRPr="004B4E5F" w:rsidRDefault="00517F24" w:rsidP="00327BAF">
      <w:pPr>
        <w:shd w:val="clear" w:color="auto" w:fill="FFFFFF"/>
        <w:spacing w:after="0" w:line="480" w:lineRule="auto"/>
        <w:jc w:val="both"/>
        <w:rPr>
          <w:rFonts w:ascii="Arial" w:eastAsia="Times New Roman" w:hAnsi="Arial" w:cs="Arial"/>
          <w:b/>
          <w:bCs/>
          <w:color w:val="365F91" w:themeColor="accent1" w:themeShade="BF"/>
          <w:lang w:val="en-GB" w:eastAsia="en-GB"/>
        </w:rPr>
      </w:pPr>
      <w:r w:rsidRPr="004B4E5F">
        <w:rPr>
          <w:rFonts w:ascii="Arial" w:eastAsia="Times New Roman" w:hAnsi="Arial" w:cs="Arial"/>
          <w:b/>
          <w:bCs/>
          <w:color w:val="365F91" w:themeColor="accent1" w:themeShade="BF"/>
          <w:lang w:val="en-GB" w:eastAsia="en-GB"/>
        </w:rPr>
        <w:t>Methods</w:t>
      </w:r>
    </w:p>
    <w:p w14:paraId="053112B2" w14:textId="34018F82" w:rsidR="00517F24" w:rsidRPr="004B4E5F" w:rsidRDefault="00517F24" w:rsidP="00327BAF">
      <w:pPr>
        <w:shd w:val="clear" w:color="auto" w:fill="FFFFFF"/>
        <w:spacing w:after="0" w:line="480" w:lineRule="auto"/>
        <w:jc w:val="both"/>
        <w:rPr>
          <w:rFonts w:ascii="Arial" w:eastAsia="Times New Roman" w:hAnsi="Arial" w:cs="Arial"/>
          <w:b/>
          <w:bCs/>
          <w:color w:val="365F91" w:themeColor="accent1" w:themeShade="BF"/>
          <w:lang w:val="en-GB" w:eastAsia="en-GB"/>
        </w:rPr>
      </w:pPr>
      <w:r w:rsidRPr="004B4E5F">
        <w:rPr>
          <w:rFonts w:ascii="Arial" w:eastAsia="Times New Roman" w:hAnsi="Arial" w:cs="Arial"/>
          <w:b/>
          <w:bCs/>
          <w:color w:val="365F91" w:themeColor="accent1" w:themeShade="BF"/>
          <w:lang w:val="en-GB" w:eastAsia="en-GB"/>
        </w:rPr>
        <w:t>Type of studies</w:t>
      </w:r>
      <w:r w:rsidR="00B843AE" w:rsidRPr="004B4E5F">
        <w:rPr>
          <w:rFonts w:ascii="Arial" w:eastAsia="Times New Roman" w:hAnsi="Arial" w:cs="Arial"/>
          <w:b/>
          <w:bCs/>
          <w:color w:val="365F91" w:themeColor="accent1" w:themeShade="BF"/>
          <w:lang w:val="en-GB" w:eastAsia="en-GB"/>
        </w:rPr>
        <w:t xml:space="preserve"> included</w:t>
      </w:r>
    </w:p>
    <w:p w14:paraId="3D0F3E7E" w14:textId="49388C33" w:rsidR="00FC6298" w:rsidRPr="004B4E5F" w:rsidRDefault="00327BAF" w:rsidP="00327BAF">
      <w:pPr>
        <w:pStyle w:val="NoSpacing"/>
        <w:spacing w:line="480" w:lineRule="auto"/>
        <w:jc w:val="both"/>
        <w:rPr>
          <w:rFonts w:ascii="Arial" w:hAnsi="Arial" w:cs="Arial"/>
          <w:lang w:val="en-GB" w:eastAsia="en-GB"/>
        </w:rPr>
      </w:pPr>
      <w:r w:rsidRPr="004B4E5F">
        <w:rPr>
          <w:rFonts w:ascii="Arial" w:hAnsi="Arial" w:cs="Arial"/>
          <w:lang w:val="en-GB" w:eastAsia="en-GB"/>
        </w:rPr>
        <w:t>O</w:t>
      </w:r>
      <w:r w:rsidR="00517F24" w:rsidRPr="004B4E5F">
        <w:rPr>
          <w:rFonts w:ascii="Arial" w:hAnsi="Arial" w:cs="Arial"/>
          <w:lang w:val="en-GB" w:eastAsia="en-GB"/>
        </w:rPr>
        <w:t xml:space="preserve">bservational studies that </w:t>
      </w:r>
      <w:r w:rsidR="004B4E5F" w:rsidRPr="004B4E5F">
        <w:rPr>
          <w:rFonts w:ascii="Arial" w:hAnsi="Arial" w:cs="Arial"/>
          <w:lang w:val="en-GB" w:eastAsia="en-GB"/>
        </w:rPr>
        <w:t>reported a direct comparison of clinical, laboratory or radiologic characteristics between a) patients who died and those who survived or b) patients with severe disease and those without severe disease,</w:t>
      </w:r>
      <w:r w:rsidR="00FC6298" w:rsidRPr="004B4E5F">
        <w:rPr>
          <w:rFonts w:ascii="Arial" w:hAnsi="Arial" w:cs="Arial"/>
          <w:lang w:val="en-GB" w:eastAsia="en-GB"/>
        </w:rPr>
        <w:t xml:space="preserve"> will be included in the review.</w:t>
      </w:r>
      <w:r w:rsidR="007C6ABE" w:rsidRPr="004B4E5F">
        <w:rPr>
          <w:rFonts w:ascii="Arial" w:hAnsi="Arial" w:cs="Arial"/>
          <w:lang w:val="en-GB" w:eastAsia="en-GB"/>
        </w:rPr>
        <w:t xml:space="preserve"> </w:t>
      </w:r>
      <w:r w:rsidR="00FC6298" w:rsidRPr="004B4E5F">
        <w:rPr>
          <w:rFonts w:ascii="Arial" w:hAnsi="Arial" w:cs="Arial"/>
          <w:lang w:val="en-GB" w:eastAsia="en-GB"/>
        </w:rPr>
        <w:t xml:space="preserve">Case reports, case series and other description studies </w:t>
      </w:r>
      <w:r w:rsidR="000665E9" w:rsidRPr="004B4E5F">
        <w:rPr>
          <w:rFonts w:ascii="Arial" w:hAnsi="Arial" w:cs="Arial"/>
          <w:lang w:val="en-GB" w:eastAsia="en-GB"/>
        </w:rPr>
        <w:t>will be</w:t>
      </w:r>
      <w:r w:rsidR="00FC6298" w:rsidRPr="004B4E5F">
        <w:rPr>
          <w:rFonts w:ascii="Arial" w:hAnsi="Arial" w:cs="Arial"/>
          <w:lang w:val="en-GB" w:eastAsia="en-GB"/>
        </w:rPr>
        <w:t xml:space="preserve"> excluded as </w:t>
      </w:r>
      <w:r w:rsidR="000665E9" w:rsidRPr="004B4E5F">
        <w:rPr>
          <w:rFonts w:ascii="Arial" w:hAnsi="Arial" w:cs="Arial"/>
          <w:lang w:val="en-GB" w:eastAsia="en-GB"/>
        </w:rPr>
        <w:t>measures of association could not be obtained from these study designs.</w:t>
      </w:r>
      <w:r w:rsidR="007C6ABE" w:rsidRPr="004B4E5F">
        <w:rPr>
          <w:rFonts w:ascii="Arial" w:hAnsi="Arial" w:cs="Arial"/>
          <w:lang w:val="en-GB" w:eastAsia="en-GB"/>
        </w:rPr>
        <w:t xml:space="preserve"> </w:t>
      </w:r>
      <w:r w:rsidR="000665E9" w:rsidRPr="004B4E5F">
        <w:rPr>
          <w:rFonts w:ascii="Arial" w:hAnsi="Arial" w:cs="Arial"/>
          <w:lang w:val="en-GB" w:eastAsia="en-GB"/>
        </w:rPr>
        <w:t xml:space="preserve">The study design will be assessed independently by two reviewers and then labelled as </w:t>
      </w:r>
      <w:r w:rsidR="007C6ABE" w:rsidRPr="004B4E5F">
        <w:rPr>
          <w:rFonts w:ascii="Arial" w:hAnsi="Arial" w:cs="Arial"/>
          <w:lang w:val="en-GB" w:eastAsia="en-GB"/>
        </w:rPr>
        <w:t xml:space="preserve">cohort, case control or cross-sectional analytical according. Case series and cohort will be distinguished based on the criteria outlined by </w:t>
      </w:r>
      <w:r w:rsidR="00026AA4" w:rsidRPr="004B4E5F">
        <w:rPr>
          <w:rFonts w:ascii="Arial" w:hAnsi="Arial" w:cs="Arial"/>
        </w:rPr>
        <w:t>Dekkers et al</w:t>
      </w:r>
      <w:r w:rsidR="00CE577C" w:rsidRPr="004B4E5F">
        <w:rPr>
          <w:rFonts w:ascii="Arial" w:hAnsi="Arial" w:cs="Arial"/>
        </w:rPr>
        <w:fldChar w:fldCharType="begin"/>
      </w:r>
      <w:r w:rsidRPr="004B4E5F">
        <w:rPr>
          <w:rFonts w:ascii="Arial" w:hAnsi="Arial" w:cs="Arial"/>
        </w:rPr>
        <w:instrText xml:space="preserve"> ADDIN ZOTERO_ITEM CSL_CITATION {"citationID":"2urBgM1b","properties":{"formattedCitation":"(1)","plainCitation":"(1)","noteIndex":0},"citationItems":[{"id":4922,"uris":["http://zotero.org/users/2594915/items/VE2NT4ES"],"uri":["http://zotero.org/users/2594915/items/VE2NT4ES"],"itemData":{"id":4922,"type":"article-journal","container-title":"Annals of Internal Medicine","DOI":"10.7326/0003-4819-156-1-201201030-00006","ISSN":"0003-4819","issue":"1_Part_1","language":"en","page":"37","source":"Crossref","title":"Distinguishing Case Series From Cohort Studies","volume":"156","author":[{"family":"Dekkers","given":"Olaf M."},{"family":"Egger","given":"Matthias"},{"family":"Altman","given":"Douglas G."},{"family":"Vandenbroucke","given":"Jan P."}],"issued":{"date-parts":[["2012",1,3]]}}}],"schema":"https://github.com/citation-style-language/schema/raw/master/csl-citation.json"} </w:instrText>
      </w:r>
      <w:r w:rsidR="00CE577C" w:rsidRPr="004B4E5F">
        <w:rPr>
          <w:rFonts w:ascii="Arial" w:hAnsi="Arial" w:cs="Arial"/>
        </w:rPr>
        <w:fldChar w:fldCharType="separate"/>
      </w:r>
      <w:r w:rsidRPr="004B4E5F">
        <w:rPr>
          <w:rFonts w:ascii="Arial" w:hAnsi="Arial" w:cs="Arial"/>
        </w:rPr>
        <w:t>(1)</w:t>
      </w:r>
      <w:r w:rsidR="00CE577C" w:rsidRPr="004B4E5F">
        <w:rPr>
          <w:rFonts w:ascii="Arial" w:hAnsi="Arial" w:cs="Arial"/>
        </w:rPr>
        <w:fldChar w:fldCharType="end"/>
      </w:r>
      <w:r w:rsidR="00026AA4" w:rsidRPr="004B4E5F">
        <w:rPr>
          <w:rFonts w:ascii="Arial" w:hAnsi="Arial" w:cs="Arial"/>
        </w:rPr>
        <w:t xml:space="preserve">. </w:t>
      </w:r>
      <w:r w:rsidR="00FC6298" w:rsidRPr="004B4E5F">
        <w:rPr>
          <w:rFonts w:ascii="Arial" w:hAnsi="Arial" w:cs="Arial"/>
          <w:lang w:val="en-GB" w:eastAsia="en-GB"/>
        </w:rPr>
        <w:t>Only articles in the English language will be included in review.</w:t>
      </w:r>
    </w:p>
    <w:p w14:paraId="1EC4416D" w14:textId="77777777" w:rsidR="00B14530" w:rsidRPr="004B4E5F" w:rsidRDefault="00B14530" w:rsidP="00B843AE">
      <w:pPr>
        <w:spacing w:after="0" w:line="480" w:lineRule="auto"/>
        <w:jc w:val="both"/>
        <w:rPr>
          <w:rFonts w:ascii="Arial" w:eastAsia="Times New Roman" w:hAnsi="Arial" w:cs="Arial"/>
          <w:color w:val="365F91" w:themeColor="accent1" w:themeShade="BF"/>
          <w:lang w:val="en-GB" w:eastAsia="en-GB"/>
        </w:rPr>
      </w:pPr>
      <w:r w:rsidRPr="004B4E5F">
        <w:rPr>
          <w:rFonts w:ascii="Arial" w:eastAsia="Times New Roman" w:hAnsi="Arial" w:cs="Arial"/>
          <w:b/>
          <w:bCs/>
          <w:color w:val="365F91" w:themeColor="accent1" w:themeShade="BF"/>
          <w:lang w:val="en-GB" w:eastAsia="en-GB"/>
        </w:rPr>
        <w:t>Condition or domain being studied</w:t>
      </w:r>
    </w:p>
    <w:p w14:paraId="6A0EA88B" w14:textId="763CEBC8" w:rsidR="00B14530" w:rsidRPr="004B4E5F" w:rsidRDefault="00CE577C" w:rsidP="00B843AE">
      <w:pPr>
        <w:spacing w:after="0" w:line="480" w:lineRule="auto"/>
        <w:jc w:val="both"/>
        <w:rPr>
          <w:rFonts w:ascii="Arial" w:eastAsia="Times New Roman" w:hAnsi="Arial" w:cs="Arial"/>
          <w:lang w:eastAsia="en-GB"/>
        </w:rPr>
      </w:pPr>
      <w:r w:rsidRPr="004B4E5F">
        <w:rPr>
          <w:rFonts w:ascii="Arial" w:eastAsia="Times New Roman" w:hAnsi="Arial" w:cs="Arial"/>
          <w:color w:val="000000"/>
          <w:lang w:eastAsia="en-GB"/>
        </w:rPr>
        <w:t>Microbiologically confirmed SARS-CoV</w:t>
      </w:r>
      <w:r w:rsidR="00836EAA">
        <w:rPr>
          <w:rFonts w:ascii="Arial" w:eastAsia="Times New Roman" w:hAnsi="Arial" w:cs="Arial"/>
          <w:color w:val="000000"/>
          <w:lang w:eastAsia="en-GB"/>
        </w:rPr>
        <w:t>-2</w:t>
      </w:r>
      <w:r w:rsidRPr="004B4E5F">
        <w:rPr>
          <w:rFonts w:ascii="Arial" w:eastAsia="Times New Roman" w:hAnsi="Arial" w:cs="Arial"/>
          <w:color w:val="000000"/>
          <w:lang w:eastAsia="en-GB"/>
        </w:rPr>
        <w:t xml:space="preserve"> </w:t>
      </w:r>
      <w:r w:rsidR="00B14530" w:rsidRPr="004B4E5F">
        <w:rPr>
          <w:rFonts w:ascii="Arial" w:eastAsia="Times New Roman" w:hAnsi="Arial" w:cs="Arial"/>
          <w:color w:val="000000"/>
          <w:lang w:eastAsia="en-GB"/>
        </w:rPr>
        <w:t>infection</w:t>
      </w:r>
    </w:p>
    <w:p w14:paraId="4F64D44E" w14:textId="77777777" w:rsidR="00B14530" w:rsidRPr="004B4E5F" w:rsidRDefault="00B14530" w:rsidP="00B843AE">
      <w:pPr>
        <w:spacing w:after="0" w:line="480" w:lineRule="auto"/>
        <w:jc w:val="both"/>
        <w:rPr>
          <w:rFonts w:ascii="Arial" w:eastAsia="Times New Roman" w:hAnsi="Arial" w:cs="Arial"/>
          <w:color w:val="365F91" w:themeColor="accent1" w:themeShade="BF"/>
          <w:lang w:val="fr-FR" w:eastAsia="en-GB"/>
        </w:rPr>
      </w:pPr>
      <w:r w:rsidRPr="004B4E5F">
        <w:rPr>
          <w:rFonts w:ascii="Arial" w:eastAsia="Times New Roman" w:hAnsi="Arial" w:cs="Arial"/>
          <w:b/>
          <w:bCs/>
          <w:color w:val="365F91" w:themeColor="accent1" w:themeShade="BF"/>
          <w:lang w:val="fr-FR" w:eastAsia="en-GB"/>
        </w:rPr>
        <w:t>Participants/population</w:t>
      </w:r>
    </w:p>
    <w:p w14:paraId="6A319F2E" w14:textId="589CACC9" w:rsidR="00B14530" w:rsidRPr="004B4E5F" w:rsidRDefault="00B843AE" w:rsidP="00327BAF">
      <w:pPr>
        <w:spacing w:after="240" w:line="480" w:lineRule="auto"/>
        <w:jc w:val="both"/>
        <w:rPr>
          <w:rFonts w:ascii="Arial" w:eastAsia="Times New Roman" w:hAnsi="Arial" w:cs="Arial"/>
          <w:color w:val="000000"/>
          <w:lang w:val="en-GB" w:eastAsia="en-GB"/>
        </w:rPr>
      </w:pPr>
      <w:r w:rsidRPr="004B4E5F">
        <w:rPr>
          <w:rFonts w:ascii="Arial" w:eastAsia="Times New Roman" w:hAnsi="Arial" w:cs="Arial"/>
          <w:color w:val="000000"/>
          <w:lang w:val="en-GB" w:eastAsia="en-GB"/>
        </w:rPr>
        <w:t>We will include studies on p</w:t>
      </w:r>
      <w:r w:rsidR="00B14530" w:rsidRPr="004B4E5F">
        <w:rPr>
          <w:rFonts w:ascii="Arial" w:eastAsia="Times New Roman" w:hAnsi="Arial" w:cs="Arial"/>
          <w:color w:val="000000"/>
          <w:lang w:val="en-GB" w:eastAsia="en-GB"/>
        </w:rPr>
        <w:t xml:space="preserve">atients </w:t>
      </w:r>
      <w:r w:rsidR="00CE577C" w:rsidRPr="004B4E5F">
        <w:rPr>
          <w:rFonts w:ascii="Arial" w:eastAsia="Times New Roman" w:hAnsi="Arial" w:cs="Arial"/>
          <w:color w:val="000000"/>
          <w:lang w:val="en-GB" w:eastAsia="en-GB"/>
        </w:rPr>
        <w:t xml:space="preserve">admitted for </w:t>
      </w:r>
      <w:r w:rsidR="00B14530" w:rsidRPr="004B4E5F">
        <w:rPr>
          <w:rFonts w:ascii="Arial" w:eastAsia="Times New Roman" w:hAnsi="Arial" w:cs="Arial"/>
          <w:color w:val="000000"/>
          <w:lang w:val="en-GB" w:eastAsia="en-GB"/>
        </w:rPr>
        <w:t xml:space="preserve">COVID-19 </w:t>
      </w:r>
      <w:r w:rsidR="009C2DB7" w:rsidRPr="004B4E5F">
        <w:rPr>
          <w:rFonts w:ascii="Arial" w:eastAsia="Times New Roman" w:hAnsi="Arial" w:cs="Arial"/>
          <w:color w:val="000000"/>
          <w:lang w:val="en-GB" w:eastAsia="en-GB"/>
        </w:rPr>
        <w:t>in the hospital irrespective of the age of the participants.</w:t>
      </w:r>
      <w:r w:rsidRPr="004B4E5F">
        <w:rPr>
          <w:rFonts w:ascii="Arial" w:hAnsi="Arial" w:cs="Arial"/>
        </w:rPr>
        <w:t xml:space="preserve"> </w:t>
      </w:r>
      <w:r w:rsidRPr="004B4E5F">
        <w:rPr>
          <w:rFonts w:ascii="Arial" w:eastAsia="Times New Roman" w:hAnsi="Arial" w:cs="Arial"/>
          <w:color w:val="000000"/>
          <w:lang w:val="en-GB" w:eastAsia="en-GB"/>
        </w:rPr>
        <w:t xml:space="preserve">We will only include studies reporting primary hospital data on patients, while studies with centralized data from national health agencies and databases will be </w:t>
      </w:r>
      <w:r w:rsidRPr="004B4E5F">
        <w:rPr>
          <w:rFonts w:ascii="Arial" w:eastAsia="Times New Roman" w:hAnsi="Arial" w:cs="Arial"/>
          <w:color w:val="000000"/>
          <w:lang w:val="en-GB" w:eastAsia="en-GB"/>
        </w:rPr>
        <w:lastRenderedPageBreak/>
        <w:t>excluded from our review. Data will be collected on the name of the hospital, date of hospital admission of the participants and the names of the investigators.</w:t>
      </w:r>
    </w:p>
    <w:p w14:paraId="46686889" w14:textId="3B427C0A" w:rsidR="001B3503" w:rsidRDefault="00685FC7" w:rsidP="00327BAF">
      <w:pPr>
        <w:spacing w:after="240" w:line="480" w:lineRule="auto"/>
        <w:jc w:val="both"/>
        <w:rPr>
          <w:rFonts w:ascii="Arial" w:eastAsia="Times New Roman" w:hAnsi="Arial" w:cs="Arial"/>
          <w:b/>
          <w:bCs/>
          <w:color w:val="000000"/>
          <w:u w:val="single"/>
          <w:lang w:val="en-GB" w:eastAsia="en-GB"/>
        </w:rPr>
      </w:pPr>
      <w:r w:rsidRPr="004B4E5F">
        <w:rPr>
          <w:rFonts w:ascii="Arial" w:eastAsia="Times New Roman" w:hAnsi="Arial" w:cs="Arial"/>
          <w:b/>
          <w:bCs/>
          <w:color w:val="365F91" w:themeColor="accent1" w:themeShade="BF"/>
          <w:lang w:val="en-GB" w:eastAsia="en-GB"/>
        </w:rPr>
        <w:t>E</w:t>
      </w:r>
      <w:r w:rsidR="00B14530" w:rsidRPr="004B4E5F">
        <w:rPr>
          <w:rFonts w:ascii="Arial" w:eastAsia="Times New Roman" w:hAnsi="Arial" w:cs="Arial"/>
          <w:b/>
          <w:bCs/>
          <w:color w:val="365F91" w:themeColor="accent1" w:themeShade="BF"/>
          <w:lang w:val="en-GB" w:eastAsia="en-GB"/>
        </w:rPr>
        <w:t>xposure(s)</w:t>
      </w:r>
      <w:r w:rsidR="00B14530" w:rsidRPr="004B4E5F">
        <w:rPr>
          <w:rFonts w:ascii="Arial" w:eastAsia="Times New Roman" w:hAnsi="Arial" w:cs="Arial"/>
          <w:b/>
          <w:bCs/>
          <w:color w:val="365F91" w:themeColor="accent1" w:themeShade="BF"/>
          <w:lang w:val="en-GB" w:eastAsia="en-GB"/>
        </w:rPr>
        <w:br/>
      </w:r>
      <w:r w:rsidR="009C2DB7" w:rsidRPr="004B4E5F">
        <w:rPr>
          <w:rFonts w:ascii="Arial" w:eastAsia="Times New Roman" w:hAnsi="Arial" w:cs="Arial"/>
          <w:color w:val="000000"/>
          <w:lang w:val="en-GB" w:eastAsia="en-GB"/>
        </w:rPr>
        <w:t xml:space="preserve">For </w:t>
      </w:r>
      <w:r w:rsidR="004B4E5F" w:rsidRPr="004B4E5F">
        <w:rPr>
          <w:rFonts w:ascii="Arial" w:eastAsia="Times New Roman" w:hAnsi="Arial" w:cs="Arial"/>
          <w:color w:val="000000"/>
          <w:lang w:val="en-GB" w:eastAsia="en-GB"/>
        </w:rPr>
        <w:t xml:space="preserve">exposure reported as </w:t>
      </w:r>
      <w:r w:rsidR="009C2DB7" w:rsidRPr="004B4E5F">
        <w:rPr>
          <w:rFonts w:ascii="Arial" w:eastAsia="Times New Roman" w:hAnsi="Arial" w:cs="Arial"/>
          <w:color w:val="000000"/>
          <w:lang w:val="en-GB" w:eastAsia="en-GB"/>
        </w:rPr>
        <w:t>binary parameters</w:t>
      </w:r>
      <w:r w:rsidR="004B4E5F" w:rsidRPr="004B4E5F">
        <w:rPr>
          <w:rFonts w:ascii="Arial" w:eastAsia="Times New Roman" w:hAnsi="Arial" w:cs="Arial"/>
          <w:color w:val="000000"/>
          <w:lang w:val="en-GB" w:eastAsia="en-GB"/>
        </w:rPr>
        <w:t xml:space="preserve"> (</w:t>
      </w:r>
      <w:r w:rsidR="00A93097">
        <w:rPr>
          <w:rFonts w:ascii="Arial" w:eastAsia="Times New Roman" w:hAnsi="Arial" w:cs="Arial"/>
          <w:color w:val="000000"/>
          <w:lang w:val="en-GB" w:eastAsia="en-GB"/>
        </w:rPr>
        <w:t>Table 1</w:t>
      </w:r>
      <w:r w:rsidR="004B4E5F" w:rsidRPr="004B4E5F">
        <w:rPr>
          <w:rFonts w:ascii="Arial" w:eastAsia="Times New Roman" w:hAnsi="Arial" w:cs="Arial"/>
          <w:color w:val="000000"/>
          <w:lang w:val="en-GB" w:eastAsia="en-GB"/>
        </w:rPr>
        <w:t>)</w:t>
      </w:r>
      <w:r w:rsidR="009C2DB7" w:rsidRPr="004B4E5F">
        <w:rPr>
          <w:rFonts w:ascii="Arial" w:eastAsia="Times New Roman" w:hAnsi="Arial" w:cs="Arial"/>
          <w:color w:val="000000"/>
          <w:lang w:val="en-GB" w:eastAsia="en-GB"/>
        </w:rPr>
        <w:t>, summary data on the patients with t</w:t>
      </w:r>
      <w:r w:rsidR="001D1076" w:rsidRPr="004B4E5F">
        <w:rPr>
          <w:rFonts w:ascii="Arial" w:eastAsia="Times New Roman" w:hAnsi="Arial" w:cs="Arial"/>
          <w:color w:val="000000"/>
          <w:lang w:val="en-GB" w:eastAsia="en-GB"/>
        </w:rPr>
        <w:t>he following exposures</w:t>
      </w:r>
      <w:r w:rsidR="00E32D64" w:rsidRPr="004B4E5F">
        <w:rPr>
          <w:rFonts w:ascii="Arial" w:eastAsia="Times New Roman" w:hAnsi="Arial" w:cs="Arial"/>
          <w:color w:val="000000"/>
          <w:lang w:val="en-GB" w:eastAsia="en-GB"/>
        </w:rPr>
        <w:t xml:space="preserve"> (with the characteristics) and comparators (without the characteristics) </w:t>
      </w:r>
      <w:r w:rsidR="001D1076" w:rsidRPr="004B4E5F">
        <w:rPr>
          <w:rFonts w:ascii="Arial" w:eastAsia="Times New Roman" w:hAnsi="Arial" w:cs="Arial"/>
          <w:color w:val="000000"/>
          <w:lang w:val="en-GB" w:eastAsia="en-GB"/>
        </w:rPr>
        <w:t xml:space="preserve">will be </w:t>
      </w:r>
      <w:r w:rsidR="009C2DB7" w:rsidRPr="004B4E5F">
        <w:rPr>
          <w:rFonts w:ascii="Arial" w:eastAsia="Times New Roman" w:hAnsi="Arial" w:cs="Arial"/>
          <w:color w:val="000000"/>
          <w:lang w:val="en-GB" w:eastAsia="en-GB"/>
        </w:rPr>
        <w:t>recorded.</w:t>
      </w:r>
    </w:p>
    <w:p w14:paraId="30FC446C" w14:textId="2EF349F1" w:rsidR="001B3503" w:rsidRPr="001B3503" w:rsidRDefault="001B3503" w:rsidP="00327BAF">
      <w:pPr>
        <w:spacing w:after="240" w:line="480" w:lineRule="auto"/>
        <w:jc w:val="both"/>
        <w:rPr>
          <w:rFonts w:ascii="Arial" w:eastAsia="Times New Roman" w:hAnsi="Arial" w:cs="Arial"/>
          <w:b/>
          <w:bCs/>
          <w:color w:val="000000"/>
          <w:u w:val="single"/>
          <w:lang w:val="en-GB" w:eastAsia="en-GB"/>
        </w:rPr>
      </w:pPr>
      <w:r w:rsidRPr="001B3503">
        <w:rPr>
          <w:rFonts w:ascii="Arial" w:eastAsia="Times New Roman" w:hAnsi="Arial" w:cs="Arial"/>
          <w:b/>
          <w:bCs/>
          <w:color w:val="000000"/>
          <w:u w:val="single"/>
          <w:lang w:val="en-GB" w:eastAsia="en-GB"/>
        </w:rPr>
        <w:t>Table 1:</w:t>
      </w:r>
    </w:p>
    <w:tbl>
      <w:tblPr>
        <w:tblStyle w:val="TableGrid"/>
        <w:tblW w:w="9067" w:type="dxa"/>
        <w:tblLook w:val="04A0" w:firstRow="1" w:lastRow="0" w:firstColumn="1" w:lastColumn="0" w:noHBand="0" w:noVBand="1"/>
      </w:tblPr>
      <w:tblGrid>
        <w:gridCol w:w="4106"/>
        <w:gridCol w:w="4910"/>
        <w:gridCol w:w="51"/>
      </w:tblGrid>
      <w:tr w:rsidR="009C2DB7" w:rsidRPr="004B4E5F" w14:paraId="15649E9D" w14:textId="77777777" w:rsidTr="001B3503">
        <w:tc>
          <w:tcPr>
            <w:tcW w:w="4106" w:type="dxa"/>
          </w:tcPr>
          <w:p w14:paraId="65EC64F8" w14:textId="45828C36" w:rsidR="009C2DB7" w:rsidRPr="004B4E5F" w:rsidRDefault="009C2DB7" w:rsidP="00327BAF">
            <w:pPr>
              <w:spacing w:line="480" w:lineRule="auto"/>
              <w:rPr>
                <w:rFonts w:ascii="Arial" w:eastAsia="Times New Roman" w:hAnsi="Arial" w:cs="Arial"/>
                <w:b/>
                <w:bCs/>
                <w:color w:val="000000"/>
                <w:lang w:val="en-GB" w:eastAsia="en-GB"/>
              </w:rPr>
            </w:pPr>
            <w:r w:rsidRPr="004B4E5F">
              <w:rPr>
                <w:rFonts w:ascii="Arial" w:eastAsia="Times New Roman" w:hAnsi="Arial" w:cs="Arial"/>
                <w:b/>
                <w:bCs/>
                <w:color w:val="000000"/>
                <w:lang w:val="en-GB" w:eastAsia="en-GB"/>
              </w:rPr>
              <w:t>Demographic/ Behavioural</w:t>
            </w:r>
          </w:p>
          <w:p w14:paraId="63C604DE" w14:textId="3C0FF549"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Male Sex</w:t>
            </w:r>
          </w:p>
          <w:p w14:paraId="78C52101"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Smoking status</w:t>
            </w:r>
          </w:p>
          <w:p w14:paraId="5F07541B" w14:textId="77777777" w:rsidR="009C2DB7" w:rsidRPr="004B4E5F" w:rsidRDefault="009C2DB7" w:rsidP="00327BAF">
            <w:pPr>
              <w:spacing w:line="480" w:lineRule="auto"/>
              <w:rPr>
                <w:rFonts w:ascii="Arial" w:eastAsia="Times New Roman" w:hAnsi="Arial" w:cs="Arial"/>
                <w:color w:val="000000"/>
                <w:lang w:val="en-GB" w:eastAsia="en-GB"/>
              </w:rPr>
            </w:pPr>
          </w:p>
          <w:p w14:paraId="37327F74" w14:textId="77777777" w:rsidR="009C2DB7" w:rsidRPr="004B4E5F" w:rsidRDefault="009C2DB7" w:rsidP="00327BAF">
            <w:pPr>
              <w:spacing w:line="480" w:lineRule="auto"/>
              <w:rPr>
                <w:rFonts w:ascii="Arial" w:eastAsia="Times New Roman" w:hAnsi="Arial" w:cs="Arial"/>
                <w:b/>
                <w:bCs/>
                <w:color w:val="000000"/>
                <w:lang w:val="en-GB" w:eastAsia="en-GB"/>
              </w:rPr>
            </w:pPr>
            <w:r w:rsidRPr="004B4E5F">
              <w:rPr>
                <w:rFonts w:ascii="Arial" w:eastAsia="Times New Roman" w:hAnsi="Arial" w:cs="Arial"/>
                <w:b/>
                <w:bCs/>
                <w:color w:val="000000"/>
                <w:lang w:val="en-GB" w:eastAsia="en-GB"/>
              </w:rPr>
              <w:t>Co-morbidities</w:t>
            </w:r>
          </w:p>
          <w:p w14:paraId="27505158"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Diabetes</w:t>
            </w:r>
          </w:p>
          <w:p w14:paraId="4F4D6C64"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Hypertension</w:t>
            </w:r>
          </w:p>
          <w:p w14:paraId="684426D8"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Cardiovascular diseases</w:t>
            </w:r>
          </w:p>
          <w:p w14:paraId="1993299A"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Congestive Heart Failure</w:t>
            </w:r>
          </w:p>
          <w:p w14:paraId="3DAFB976"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Cerebrovascular Disease</w:t>
            </w:r>
          </w:p>
          <w:p w14:paraId="196AA668"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COPD</w:t>
            </w:r>
          </w:p>
          <w:p w14:paraId="2B7EA2A6"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Asthma</w:t>
            </w:r>
          </w:p>
          <w:p w14:paraId="34327CFE"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CKD</w:t>
            </w:r>
          </w:p>
          <w:p w14:paraId="0FF1E914"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Chronic liver disease</w:t>
            </w:r>
          </w:p>
          <w:p w14:paraId="4E875EB6"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Hepatitis B infection</w:t>
            </w:r>
          </w:p>
          <w:p w14:paraId="3A4939AB"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HIV</w:t>
            </w:r>
          </w:p>
          <w:p w14:paraId="26362EE3"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Cancer</w:t>
            </w:r>
          </w:p>
          <w:p w14:paraId="07B1852C"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Immunodeficiency</w:t>
            </w:r>
          </w:p>
          <w:p w14:paraId="4998FA26" w14:textId="404EA022"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Endocrine diseases</w:t>
            </w:r>
          </w:p>
        </w:tc>
        <w:tc>
          <w:tcPr>
            <w:tcW w:w="4961" w:type="dxa"/>
            <w:gridSpan w:val="2"/>
          </w:tcPr>
          <w:p w14:paraId="6F1D70B7" w14:textId="77777777" w:rsidR="009C2DB7" w:rsidRPr="004B4E5F" w:rsidRDefault="009C2DB7" w:rsidP="00327BAF">
            <w:pPr>
              <w:spacing w:line="480" w:lineRule="auto"/>
              <w:rPr>
                <w:rFonts w:ascii="Arial" w:eastAsia="Times New Roman" w:hAnsi="Arial" w:cs="Arial"/>
                <w:b/>
                <w:bCs/>
                <w:color w:val="000000"/>
                <w:lang w:val="en-GB" w:eastAsia="en-GB"/>
              </w:rPr>
            </w:pPr>
            <w:r w:rsidRPr="004B4E5F">
              <w:rPr>
                <w:rFonts w:ascii="Arial" w:eastAsia="Times New Roman" w:hAnsi="Arial" w:cs="Arial"/>
                <w:b/>
                <w:bCs/>
                <w:color w:val="000000"/>
                <w:lang w:val="en-GB" w:eastAsia="en-GB"/>
              </w:rPr>
              <w:t>Clinical features</w:t>
            </w:r>
          </w:p>
          <w:p w14:paraId="577A1111"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Fever</w:t>
            </w:r>
          </w:p>
          <w:p w14:paraId="00EDAB4C"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Sore throat</w:t>
            </w:r>
          </w:p>
          <w:p w14:paraId="38D12839"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Cough</w:t>
            </w:r>
          </w:p>
          <w:p w14:paraId="4B00F397"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Expectoration</w:t>
            </w:r>
          </w:p>
          <w:p w14:paraId="7E8DC7D6"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Vomiting</w:t>
            </w:r>
          </w:p>
          <w:p w14:paraId="203850BC" w14:textId="77777777" w:rsidR="009C2DB7" w:rsidRPr="004B4E5F" w:rsidRDefault="009C2DB7" w:rsidP="00327BAF">
            <w:pPr>
              <w:spacing w:line="480" w:lineRule="auto"/>
              <w:rPr>
                <w:rFonts w:ascii="Arial" w:eastAsia="Times New Roman" w:hAnsi="Arial" w:cs="Arial"/>
                <w:color w:val="000000"/>
                <w:lang w:val="en-GB" w:eastAsia="en-GB"/>
              </w:rPr>
            </w:pPr>
            <w:proofErr w:type="spellStart"/>
            <w:r w:rsidRPr="004B4E5F">
              <w:rPr>
                <w:rFonts w:ascii="Arial" w:eastAsia="Times New Roman" w:hAnsi="Arial" w:cs="Arial"/>
                <w:color w:val="000000"/>
                <w:lang w:val="en-GB" w:eastAsia="en-GB"/>
              </w:rPr>
              <w:t>Diarrhea</w:t>
            </w:r>
            <w:proofErr w:type="spellEnd"/>
          </w:p>
          <w:p w14:paraId="2B7DF6AB"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Nausea</w:t>
            </w:r>
          </w:p>
          <w:p w14:paraId="1A6CC4B5"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Myalgia</w:t>
            </w:r>
          </w:p>
          <w:p w14:paraId="59C30B46"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Headache</w:t>
            </w:r>
          </w:p>
          <w:p w14:paraId="2A946D20"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Anorexia</w:t>
            </w:r>
          </w:p>
          <w:p w14:paraId="1B2B1F4C"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Chest pain</w:t>
            </w:r>
          </w:p>
          <w:p w14:paraId="605C62B3" w14:textId="77777777" w:rsidR="009C2DB7" w:rsidRPr="004B4E5F" w:rsidRDefault="009C2DB7" w:rsidP="00327BAF">
            <w:pPr>
              <w:spacing w:line="480" w:lineRule="auto"/>
              <w:rPr>
                <w:rFonts w:ascii="Arial" w:eastAsia="Times New Roman" w:hAnsi="Arial" w:cs="Arial"/>
                <w:color w:val="000000"/>
                <w:lang w:val="en-GB" w:eastAsia="en-GB"/>
              </w:rPr>
            </w:pPr>
            <w:proofErr w:type="spellStart"/>
            <w:r w:rsidRPr="004B4E5F">
              <w:rPr>
                <w:rFonts w:ascii="Arial" w:eastAsia="Times New Roman" w:hAnsi="Arial" w:cs="Arial"/>
                <w:color w:val="000000"/>
                <w:lang w:val="en-GB" w:eastAsia="en-GB"/>
              </w:rPr>
              <w:t>Dyspnea</w:t>
            </w:r>
            <w:proofErr w:type="spellEnd"/>
          </w:p>
          <w:p w14:paraId="534360CA" w14:textId="77777777" w:rsidR="009C2DB7" w:rsidRPr="004B4E5F" w:rsidRDefault="009C2DB7" w:rsidP="00327BAF">
            <w:pPr>
              <w:spacing w:line="480" w:lineRule="auto"/>
              <w:rPr>
                <w:rFonts w:ascii="Arial" w:eastAsia="Times New Roman" w:hAnsi="Arial" w:cs="Arial"/>
                <w:color w:val="000000"/>
                <w:lang w:val="en-GB" w:eastAsia="en-GB"/>
              </w:rPr>
            </w:pPr>
            <w:proofErr w:type="spellStart"/>
            <w:r w:rsidRPr="004B4E5F">
              <w:rPr>
                <w:rFonts w:ascii="Arial" w:eastAsia="Times New Roman" w:hAnsi="Arial" w:cs="Arial"/>
                <w:color w:val="000000"/>
                <w:lang w:val="en-GB" w:eastAsia="en-GB"/>
              </w:rPr>
              <w:t>Hemoptysis</w:t>
            </w:r>
            <w:proofErr w:type="spellEnd"/>
          </w:p>
          <w:p w14:paraId="5AE51792"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Abdominal pain</w:t>
            </w:r>
          </w:p>
          <w:p w14:paraId="21C6355A"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Palpitations</w:t>
            </w:r>
          </w:p>
          <w:p w14:paraId="4BF97418" w14:textId="77777777" w:rsidR="009C2DB7" w:rsidRPr="004B4E5F" w:rsidRDefault="009C2DB7" w:rsidP="00327BAF">
            <w:pPr>
              <w:spacing w:line="480" w:lineRule="auto"/>
              <w:rPr>
                <w:rFonts w:ascii="Arial" w:eastAsia="Times New Roman" w:hAnsi="Arial" w:cs="Arial"/>
                <w:color w:val="000000"/>
                <w:lang w:val="en-GB" w:eastAsia="en-GB"/>
              </w:rPr>
            </w:pPr>
            <w:proofErr w:type="spellStart"/>
            <w:r w:rsidRPr="004B4E5F">
              <w:rPr>
                <w:rFonts w:ascii="Arial" w:eastAsia="Times New Roman" w:hAnsi="Arial" w:cs="Arial"/>
                <w:color w:val="000000"/>
                <w:lang w:val="en-GB" w:eastAsia="en-GB"/>
              </w:rPr>
              <w:t>Rhinorrhea</w:t>
            </w:r>
            <w:proofErr w:type="spellEnd"/>
          </w:p>
          <w:p w14:paraId="3BE7919D"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Anosmia</w:t>
            </w:r>
          </w:p>
          <w:p w14:paraId="0CC15C26" w14:textId="6046C49E" w:rsidR="009C2DB7" w:rsidRPr="004B4E5F" w:rsidRDefault="009C2DB7" w:rsidP="00327BAF">
            <w:pPr>
              <w:spacing w:line="480" w:lineRule="auto"/>
              <w:rPr>
                <w:rFonts w:ascii="Arial" w:eastAsia="Times New Roman" w:hAnsi="Arial" w:cs="Arial"/>
                <w:color w:val="000000"/>
                <w:lang w:val="en-GB" w:eastAsia="en-GB"/>
              </w:rPr>
            </w:pPr>
          </w:p>
        </w:tc>
      </w:tr>
      <w:tr w:rsidR="009C2DB7" w:rsidRPr="004B4E5F" w14:paraId="0F318A7A" w14:textId="77777777" w:rsidTr="001B3503">
        <w:tc>
          <w:tcPr>
            <w:tcW w:w="4106" w:type="dxa"/>
            <w:vAlign w:val="center"/>
          </w:tcPr>
          <w:p w14:paraId="469A4B90" w14:textId="77777777" w:rsidR="009C2DB7" w:rsidRPr="004B4E5F" w:rsidRDefault="009C2DB7" w:rsidP="00327BAF">
            <w:pPr>
              <w:spacing w:line="480" w:lineRule="auto"/>
              <w:rPr>
                <w:rFonts w:ascii="Arial" w:eastAsia="Times New Roman" w:hAnsi="Arial" w:cs="Arial"/>
                <w:b/>
                <w:bCs/>
                <w:color w:val="000000"/>
                <w:lang w:val="en-GB" w:eastAsia="en-GB"/>
              </w:rPr>
            </w:pPr>
            <w:r w:rsidRPr="004B4E5F">
              <w:rPr>
                <w:rFonts w:ascii="Arial" w:eastAsia="Times New Roman" w:hAnsi="Arial" w:cs="Arial"/>
                <w:b/>
                <w:bCs/>
                <w:color w:val="000000"/>
                <w:lang w:val="en-GB" w:eastAsia="en-GB"/>
              </w:rPr>
              <w:lastRenderedPageBreak/>
              <w:t>Complications</w:t>
            </w:r>
          </w:p>
          <w:p w14:paraId="4E0187A5" w14:textId="184FF1C3"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ARDS</w:t>
            </w:r>
          </w:p>
          <w:p w14:paraId="2BBDAD8B"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Shock</w:t>
            </w:r>
          </w:p>
          <w:p w14:paraId="26B776DA"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Sepsis</w:t>
            </w:r>
          </w:p>
          <w:p w14:paraId="67575C5D"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Bacteremia</w:t>
            </w:r>
          </w:p>
          <w:p w14:paraId="1D7F4D74"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Acute cardiac injury</w:t>
            </w:r>
          </w:p>
          <w:p w14:paraId="37CB23AC"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Acute heart failure</w:t>
            </w:r>
          </w:p>
          <w:p w14:paraId="072450BC"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DIC</w:t>
            </w:r>
          </w:p>
          <w:p w14:paraId="1739E835"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GI bleeding</w:t>
            </w:r>
          </w:p>
          <w:p w14:paraId="238DFDAA"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 xml:space="preserve">Acute Kidney Injury </w:t>
            </w:r>
          </w:p>
          <w:p w14:paraId="19493661"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Acute liver injury</w:t>
            </w:r>
          </w:p>
          <w:p w14:paraId="28B7F5FD"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Hepatic encephalopathy</w:t>
            </w:r>
          </w:p>
          <w:p w14:paraId="5025B3D7" w14:textId="3464C114" w:rsidR="009C2DB7" w:rsidRPr="004B4E5F" w:rsidRDefault="009C2DB7" w:rsidP="00327BAF">
            <w:pPr>
              <w:spacing w:line="480" w:lineRule="auto"/>
              <w:rPr>
                <w:rFonts w:ascii="Arial" w:eastAsia="Times New Roman" w:hAnsi="Arial" w:cs="Arial"/>
                <w:b/>
                <w:bCs/>
                <w:color w:val="000000"/>
                <w:lang w:val="en-GB" w:eastAsia="en-GB"/>
              </w:rPr>
            </w:pPr>
            <w:r w:rsidRPr="004B4E5F">
              <w:rPr>
                <w:rFonts w:ascii="Arial" w:eastAsia="Times New Roman" w:hAnsi="Arial" w:cs="Arial"/>
                <w:color w:val="000000"/>
                <w:lang w:val="en-GB" w:eastAsia="en-GB"/>
              </w:rPr>
              <w:t>Ventilator associated pneumonia</w:t>
            </w:r>
          </w:p>
        </w:tc>
        <w:tc>
          <w:tcPr>
            <w:tcW w:w="4961" w:type="dxa"/>
            <w:gridSpan w:val="2"/>
            <w:vAlign w:val="center"/>
          </w:tcPr>
          <w:p w14:paraId="09871305" w14:textId="77777777" w:rsidR="009C2DB7" w:rsidRPr="004B4E5F" w:rsidRDefault="009C2DB7" w:rsidP="00327BAF">
            <w:pPr>
              <w:spacing w:line="480" w:lineRule="auto"/>
              <w:rPr>
                <w:rFonts w:ascii="Arial" w:eastAsia="Times New Roman" w:hAnsi="Arial" w:cs="Arial"/>
                <w:b/>
                <w:bCs/>
                <w:color w:val="000000"/>
                <w:lang w:val="en-GB" w:eastAsia="en-GB"/>
              </w:rPr>
            </w:pPr>
            <w:r w:rsidRPr="004B4E5F">
              <w:rPr>
                <w:rFonts w:ascii="Arial" w:eastAsia="Times New Roman" w:hAnsi="Arial" w:cs="Arial"/>
                <w:b/>
                <w:bCs/>
                <w:color w:val="000000"/>
                <w:lang w:val="en-GB" w:eastAsia="en-GB"/>
              </w:rPr>
              <w:t>Radiological findings</w:t>
            </w:r>
          </w:p>
          <w:p w14:paraId="110FCC10"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Peripheral distribution</w:t>
            </w:r>
          </w:p>
          <w:p w14:paraId="26143B36"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Bilateral involvement</w:t>
            </w:r>
          </w:p>
          <w:p w14:paraId="71303F56"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Consolidation</w:t>
            </w:r>
          </w:p>
          <w:p w14:paraId="62FAB356"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GGO</w:t>
            </w:r>
          </w:p>
          <w:p w14:paraId="46BED610"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Mixed GGO and consolidation</w:t>
            </w:r>
          </w:p>
          <w:p w14:paraId="22270C44"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Air bronchogram</w:t>
            </w:r>
          </w:p>
          <w:p w14:paraId="4F0E481F"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 xml:space="preserve">Nodular infiltrates </w:t>
            </w:r>
          </w:p>
          <w:p w14:paraId="71F1A8AC"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 xml:space="preserve">Hilar Lymphadenopathy </w:t>
            </w:r>
          </w:p>
          <w:p w14:paraId="5EE0BF66"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Tree in bud appearance</w:t>
            </w:r>
          </w:p>
          <w:p w14:paraId="6F1BA210"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Unifocal involvement</w:t>
            </w:r>
          </w:p>
          <w:p w14:paraId="1225433D"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Pleural effusion</w:t>
            </w:r>
          </w:p>
          <w:p w14:paraId="3A9145B7"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Pleural thickening</w:t>
            </w:r>
          </w:p>
          <w:p w14:paraId="722C4D0D"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Inter–lobular septal thickening</w:t>
            </w:r>
          </w:p>
          <w:p w14:paraId="2894E82E"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Bronchiectasis</w:t>
            </w:r>
          </w:p>
          <w:p w14:paraId="739BFB4F"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Linear infiltrates</w:t>
            </w:r>
          </w:p>
          <w:p w14:paraId="4204F44B" w14:textId="7777777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Crazy pavement sign</w:t>
            </w:r>
          </w:p>
          <w:p w14:paraId="7E940284" w14:textId="531CBEFB" w:rsidR="009C2DB7" w:rsidRPr="004B4E5F" w:rsidRDefault="009C2DB7" w:rsidP="00327BAF">
            <w:pPr>
              <w:spacing w:line="480" w:lineRule="auto"/>
              <w:rPr>
                <w:rFonts w:ascii="Arial" w:eastAsia="Times New Roman" w:hAnsi="Arial" w:cs="Arial"/>
                <w:b/>
                <w:bCs/>
                <w:color w:val="000000"/>
                <w:lang w:val="en-GB" w:eastAsia="en-GB"/>
              </w:rPr>
            </w:pPr>
            <w:r w:rsidRPr="004B4E5F">
              <w:rPr>
                <w:rFonts w:ascii="Arial" w:eastAsia="Times New Roman" w:hAnsi="Arial" w:cs="Arial"/>
                <w:color w:val="000000"/>
                <w:lang w:val="en-GB" w:eastAsia="en-GB"/>
              </w:rPr>
              <w:t>Reticular pattern</w:t>
            </w:r>
          </w:p>
        </w:tc>
      </w:tr>
      <w:tr w:rsidR="009C2DB7" w:rsidRPr="004B4E5F" w14:paraId="16F783F6" w14:textId="77777777" w:rsidTr="001B3503">
        <w:trPr>
          <w:gridAfter w:val="1"/>
          <w:wAfter w:w="51" w:type="dxa"/>
        </w:trPr>
        <w:tc>
          <w:tcPr>
            <w:tcW w:w="9016" w:type="dxa"/>
            <w:gridSpan w:val="2"/>
            <w:vAlign w:val="center"/>
          </w:tcPr>
          <w:p w14:paraId="218AC62C" w14:textId="182E7A28" w:rsidR="009C2DB7" w:rsidRPr="004B4E5F" w:rsidRDefault="009C2DB7" w:rsidP="00327BAF">
            <w:pPr>
              <w:spacing w:line="480" w:lineRule="auto"/>
              <w:rPr>
                <w:rFonts w:ascii="Arial" w:eastAsia="Times New Roman" w:hAnsi="Arial" w:cs="Arial"/>
                <w:b/>
                <w:bCs/>
                <w:color w:val="000000"/>
                <w:lang w:val="en-GB" w:eastAsia="en-GB"/>
              </w:rPr>
            </w:pPr>
            <w:r w:rsidRPr="004B4E5F">
              <w:rPr>
                <w:rFonts w:ascii="Arial" w:eastAsia="Times New Roman" w:hAnsi="Arial" w:cs="Arial"/>
                <w:b/>
                <w:bCs/>
                <w:color w:val="000000"/>
                <w:lang w:val="en-GB" w:eastAsia="en-GB"/>
              </w:rPr>
              <w:t>Laboratory Parameters (Along with the cut offs)</w:t>
            </w:r>
          </w:p>
          <w:p w14:paraId="08D07025" w14:textId="3B7C2D6E"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Total leucocyte count (x109/L)</w:t>
            </w:r>
          </w:p>
          <w:p w14:paraId="6CCC94D3" w14:textId="3C1B6809"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Neutrophil count (x109/L)</w:t>
            </w:r>
          </w:p>
          <w:p w14:paraId="2CC26F9D" w14:textId="1B29FB3B"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Lymphocyte count (x109/L)</w:t>
            </w:r>
          </w:p>
          <w:p w14:paraId="65F898AA" w14:textId="00C8E2E6"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Platelet count (x109/L)</w:t>
            </w:r>
          </w:p>
          <w:p w14:paraId="047FC492" w14:textId="36565C41"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Albumin (g/L)</w:t>
            </w:r>
          </w:p>
          <w:p w14:paraId="5A999946" w14:textId="156594D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Globulin (g/L)</w:t>
            </w:r>
          </w:p>
          <w:p w14:paraId="5199FACE" w14:textId="00A088F6"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T· Bilirubin (umol/L)</w:t>
            </w:r>
          </w:p>
          <w:p w14:paraId="1B378BA7" w14:textId="1AD2B5A9"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AST (U/L)</w:t>
            </w:r>
          </w:p>
          <w:p w14:paraId="3CF53ED7" w14:textId="651B3BF6"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lastRenderedPageBreak/>
              <w:t>ALT (U/L)</w:t>
            </w:r>
          </w:p>
          <w:p w14:paraId="1CDAE53A" w14:textId="6CA24A61"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Prothrombin time (&gt; 16s)</w:t>
            </w:r>
          </w:p>
          <w:p w14:paraId="14989879" w14:textId="0D43E723"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CK–total (U/L)</w:t>
            </w:r>
          </w:p>
          <w:p w14:paraId="4501BF3E" w14:textId="6F57AC44"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CK-MB (U/L)</w:t>
            </w:r>
          </w:p>
          <w:p w14:paraId="6F128962" w14:textId="5D885249"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BUN (mmol/L)</w:t>
            </w:r>
          </w:p>
          <w:p w14:paraId="2A20A905" w14:textId="0BD123BD"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Creatinine (umol/L)</w:t>
            </w:r>
          </w:p>
          <w:p w14:paraId="03BFEBDF" w14:textId="2B7FD8F3"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Na+ (mmol/L)</w:t>
            </w:r>
          </w:p>
          <w:p w14:paraId="74C87ADD" w14:textId="2A566307"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K+ (mmol/L)</w:t>
            </w:r>
          </w:p>
          <w:p w14:paraId="4EE904B9" w14:textId="77096C02"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LDH (U/L)</w:t>
            </w:r>
          </w:p>
          <w:p w14:paraId="15DDAA43" w14:textId="570503FF"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Myoglobin (</w:t>
            </w:r>
            <w:r w:rsidR="0045373D">
              <w:t>µ</w:t>
            </w:r>
            <w:r w:rsidRPr="004B4E5F">
              <w:rPr>
                <w:rFonts w:ascii="Arial" w:eastAsia="Times New Roman" w:hAnsi="Arial" w:cs="Arial"/>
                <w:color w:val="000000"/>
                <w:lang w:val="en-GB" w:eastAsia="en-GB"/>
              </w:rPr>
              <w:t>g/L)</w:t>
            </w:r>
          </w:p>
          <w:p w14:paraId="79AD4ABC" w14:textId="709720AC"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 xml:space="preserve">Cystatin C </w:t>
            </w:r>
            <w:r w:rsidR="00BF5E12" w:rsidRPr="004B4E5F">
              <w:rPr>
                <w:rFonts w:ascii="Arial" w:eastAsia="Times New Roman" w:hAnsi="Arial" w:cs="Arial"/>
                <w:color w:val="000000"/>
                <w:lang w:val="en-GB" w:eastAsia="en-GB"/>
              </w:rPr>
              <w:t>(</w:t>
            </w:r>
            <w:r w:rsidRPr="004B4E5F">
              <w:rPr>
                <w:rFonts w:ascii="Arial" w:eastAsia="Times New Roman" w:hAnsi="Arial" w:cs="Arial"/>
                <w:color w:val="000000"/>
                <w:lang w:val="en-GB" w:eastAsia="en-GB"/>
              </w:rPr>
              <w:t>mg/L</w:t>
            </w:r>
            <w:r w:rsidR="00BF5E12" w:rsidRPr="004B4E5F">
              <w:rPr>
                <w:rFonts w:ascii="Arial" w:eastAsia="Times New Roman" w:hAnsi="Arial" w:cs="Arial"/>
                <w:color w:val="000000"/>
                <w:lang w:val="en-GB" w:eastAsia="en-GB"/>
              </w:rPr>
              <w:t>)</w:t>
            </w:r>
          </w:p>
          <w:p w14:paraId="0818F8A0" w14:textId="67FD1FE9"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 xml:space="preserve">D–Dimer </w:t>
            </w:r>
            <w:r w:rsidR="00BF5E12" w:rsidRPr="004B4E5F">
              <w:rPr>
                <w:rFonts w:ascii="Arial" w:eastAsia="Times New Roman" w:hAnsi="Arial" w:cs="Arial"/>
                <w:color w:val="000000"/>
                <w:lang w:val="en-GB" w:eastAsia="en-GB"/>
              </w:rPr>
              <w:t>(</w:t>
            </w:r>
            <w:r w:rsidRPr="004B4E5F">
              <w:rPr>
                <w:rFonts w:ascii="Arial" w:eastAsia="Times New Roman" w:hAnsi="Arial" w:cs="Arial"/>
                <w:color w:val="000000"/>
                <w:lang w:val="en-GB" w:eastAsia="en-GB"/>
              </w:rPr>
              <w:t>mg/L</w:t>
            </w:r>
            <w:r w:rsidR="00BF5E12" w:rsidRPr="004B4E5F">
              <w:rPr>
                <w:rFonts w:ascii="Arial" w:eastAsia="Times New Roman" w:hAnsi="Arial" w:cs="Arial"/>
                <w:color w:val="000000"/>
                <w:lang w:val="en-GB" w:eastAsia="en-GB"/>
              </w:rPr>
              <w:t>)</w:t>
            </w:r>
          </w:p>
          <w:p w14:paraId="55754DA7" w14:textId="16B13178"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 xml:space="preserve">CRP </w:t>
            </w:r>
            <w:r w:rsidR="00BF5E12" w:rsidRPr="004B4E5F">
              <w:rPr>
                <w:rFonts w:ascii="Arial" w:eastAsia="Times New Roman" w:hAnsi="Arial" w:cs="Arial"/>
                <w:color w:val="000000"/>
                <w:lang w:val="en-GB" w:eastAsia="en-GB"/>
              </w:rPr>
              <w:t>(</w:t>
            </w:r>
            <w:r w:rsidRPr="004B4E5F">
              <w:rPr>
                <w:rFonts w:ascii="Arial" w:eastAsia="Times New Roman" w:hAnsi="Arial" w:cs="Arial"/>
                <w:color w:val="000000"/>
                <w:lang w:val="en-GB" w:eastAsia="en-GB"/>
              </w:rPr>
              <w:t>mg/L</w:t>
            </w:r>
            <w:r w:rsidR="00BF5E12" w:rsidRPr="004B4E5F">
              <w:rPr>
                <w:rFonts w:ascii="Arial" w:eastAsia="Times New Roman" w:hAnsi="Arial" w:cs="Arial"/>
                <w:color w:val="000000"/>
                <w:lang w:val="en-GB" w:eastAsia="en-GB"/>
              </w:rPr>
              <w:t>)</w:t>
            </w:r>
          </w:p>
          <w:p w14:paraId="3F48888D" w14:textId="54D0A5DA"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ESR</w:t>
            </w:r>
            <w:r w:rsidR="00BF5E12" w:rsidRPr="004B4E5F">
              <w:rPr>
                <w:rFonts w:ascii="Arial" w:eastAsia="Times New Roman" w:hAnsi="Arial" w:cs="Arial"/>
                <w:color w:val="000000"/>
                <w:lang w:val="en-GB" w:eastAsia="en-GB"/>
              </w:rPr>
              <w:t xml:space="preserve"> (</w:t>
            </w:r>
            <w:r w:rsidRPr="004B4E5F">
              <w:rPr>
                <w:rFonts w:ascii="Arial" w:eastAsia="Times New Roman" w:hAnsi="Arial" w:cs="Arial"/>
                <w:color w:val="000000"/>
                <w:lang w:val="en-GB" w:eastAsia="en-GB"/>
              </w:rPr>
              <w:t>mm/h</w:t>
            </w:r>
            <w:r w:rsidR="00BF5E12" w:rsidRPr="004B4E5F">
              <w:rPr>
                <w:rFonts w:ascii="Arial" w:eastAsia="Times New Roman" w:hAnsi="Arial" w:cs="Arial"/>
                <w:color w:val="000000"/>
                <w:lang w:val="en-GB" w:eastAsia="en-GB"/>
              </w:rPr>
              <w:t>)</w:t>
            </w:r>
          </w:p>
          <w:p w14:paraId="5CAB6083" w14:textId="474755BE"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 xml:space="preserve">Procalcitonin </w:t>
            </w:r>
            <w:r w:rsidR="00BF5E12" w:rsidRPr="004B4E5F">
              <w:rPr>
                <w:rFonts w:ascii="Arial" w:eastAsia="Times New Roman" w:hAnsi="Arial" w:cs="Arial"/>
                <w:color w:val="000000"/>
                <w:lang w:val="en-GB" w:eastAsia="en-GB"/>
              </w:rPr>
              <w:t>(</w:t>
            </w:r>
            <w:r w:rsidR="0045373D">
              <w:t>µ</w:t>
            </w:r>
            <w:r w:rsidRPr="004B4E5F">
              <w:rPr>
                <w:rFonts w:ascii="Arial" w:eastAsia="Times New Roman" w:hAnsi="Arial" w:cs="Arial"/>
                <w:color w:val="000000"/>
                <w:lang w:val="en-GB" w:eastAsia="en-GB"/>
              </w:rPr>
              <w:t>g/L</w:t>
            </w:r>
            <w:r w:rsidR="00BF5E12" w:rsidRPr="004B4E5F">
              <w:rPr>
                <w:rFonts w:ascii="Arial" w:eastAsia="Times New Roman" w:hAnsi="Arial" w:cs="Arial"/>
                <w:color w:val="000000"/>
                <w:lang w:val="en-GB" w:eastAsia="en-GB"/>
              </w:rPr>
              <w:t>)</w:t>
            </w:r>
          </w:p>
          <w:p w14:paraId="00F80406" w14:textId="394027B3"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 xml:space="preserve">S. ferritin </w:t>
            </w:r>
            <w:r w:rsidR="00BF5E12" w:rsidRPr="004B4E5F">
              <w:rPr>
                <w:rFonts w:ascii="Arial" w:eastAsia="Times New Roman" w:hAnsi="Arial" w:cs="Arial"/>
                <w:color w:val="000000"/>
                <w:lang w:val="en-GB" w:eastAsia="en-GB"/>
              </w:rPr>
              <w:t>(</w:t>
            </w:r>
            <w:proofErr w:type="spellStart"/>
            <w:r w:rsidRPr="004B4E5F">
              <w:rPr>
                <w:rFonts w:ascii="Arial" w:eastAsia="Times New Roman" w:hAnsi="Arial" w:cs="Arial"/>
                <w:color w:val="000000"/>
                <w:lang w:val="en-GB" w:eastAsia="en-GB"/>
              </w:rPr>
              <w:t>μg</w:t>
            </w:r>
            <w:proofErr w:type="spellEnd"/>
            <w:r w:rsidRPr="004B4E5F">
              <w:rPr>
                <w:rFonts w:ascii="Arial" w:eastAsia="Times New Roman" w:hAnsi="Arial" w:cs="Arial"/>
                <w:color w:val="000000"/>
                <w:lang w:val="en-GB" w:eastAsia="en-GB"/>
              </w:rPr>
              <w:t>/L</w:t>
            </w:r>
            <w:r w:rsidR="00BF5E12" w:rsidRPr="004B4E5F">
              <w:rPr>
                <w:rFonts w:ascii="Arial" w:eastAsia="Times New Roman" w:hAnsi="Arial" w:cs="Arial"/>
                <w:color w:val="000000"/>
                <w:lang w:val="en-GB" w:eastAsia="en-GB"/>
              </w:rPr>
              <w:t>)</w:t>
            </w:r>
          </w:p>
          <w:p w14:paraId="4C118800" w14:textId="772E1BC4"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 xml:space="preserve">IL–1β </w:t>
            </w:r>
            <w:r w:rsidR="00BF5E12" w:rsidRPr="004B4E5F">
              <w:rPr>
                <w:rFonts w:ascii="Arial" w:eastAsia="Times New Roman" w:hAnsi="Arial" w:cs="Arial"/>
                <w:color w:val="000000"/>
                <w:lang w:val="en-GB" w:eastAsia="en-GB"/>
              </w:rPr>
              <w:t>(</w:t>
            </w:r>
            <w:r w:rsidR="00EF4D9A">
              <w:rPr>
                <w:rFonts w:ascii="Arial" w:eastAsia="Times New Roman" w:hAnsi="Arial" w:cs="Arial"/>
                <w:color w:val="000000"/>
                <w:lang w:val="en-GB" w:eastAsia="en-GB"/>
              </w:rPr>
              <w:t>ng/L</w:t>
            </w:r>
            <w:r w:rsidR="00BF5E12" w:rsidRPr="004B4E5F">
              <w:rPr>
                <w:rFonts w:ascii="Arial" w:eastAsia="Times New Roman" w:hAnsi="Arial" w:cs="Arial"/>
                <w:color w:val="000000"/>
                <w:lang w:val="en-GB" w:eastAsia="en-GB"/>
              </w:rPr>
              <w:t>)</w:t>
            </w:r>
          </w:p>
          <w:p w14:paraId="579B3B05" w14:textId="43A02026"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 xml:space="preserve">IL–2 </w:t>
            </w:r>
            <w:r w:rsidR="00BF5E12" w:rsidRPr="004B4E5F">
              <w:rPr>
                <w:rFonts w:ascii="Arial" w:eastAsia="Times New Roman" w:hAnsi="Arial" w:cs="Arial"/>
                <w:color w:val="000000"/>
                <w:lang w:val="en-GB" w:eastAsia="en-GB"/>
              </w:rPr>
              <w:t>(</w:t>
            </w:r>
            <w:r w:rsidRPr="004B4E5F">
              <w:rPr>
                <w:rFonts w:ascii="Arial" w:eastAsia="Times New Roman" w:hAnsi="Arial" w:cs="Arial"/>
                <w:color w:val="000000"/>
                <w:lang w:val="en-GB" w:eastAsia="en-GB"/>
              </w:rPr>
              <w:t>U/L</w:t>
            </w:r>
            <w:r w:rsidR="00BF5E12" w:rsidRPr="004B4E5F">
              <w:rPr>
                <w:rFonts w:ascii="Arial" w:eastAsia="Times New Roman" w:hAnsi="Arial" w:cs="Arial"/>
                <w:color w:val="000000"/>
                <w:lang w:val="en-GB" w:eastAsia="en-GB"/>
              </w:rPr>
              <w:t>)</w:t>
            </w:r>
          </w:p>
          <w:p w14:paraId="7934128B" w14:textId="225AC6BC"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 xml:space="preserve">IL–6 </w:t>
            </w:r>
            <w:r w:rsidR="00BF5E12" w:rsidRPr="004B4E5F">
              <w:rPr>
                <w:rFonts w:ascii="Arial" w:eastAsia="Times New Roman" w:hAnsi="Arial" w:cs="Arial"/>
                <w:color w:val="000000"/>
                <w:lang w:val="en-GB" w:eastAsia="en-GB"/>
              </w:rPr>
              <w:t>(</w:t>
            </w:r>
            <w:r w:rsidR="00EF4D9A">
              <w:rPr>
                <w:rFonts w:ascii="Arial" w:eastAsia="Times New Roman" w:hAnsi="Arial" w:cs="Arial"/>
                <w:color w:val="000000"/>
                <w:lang w:val="en-GB" w:eastAsia="en-GB"/>
              </w:rPr>
              <w:t>ng/L</w:t>
            </w:r>
            <w:r w:rsidR="00BF5E12" w:rsidRPr="004B4E5F">
              <w:rPr>
                <w:rFonts w:ascii="Arial" w:eastAsia="Times New Roman" w:hAnsi="Arial" w:cs="Arial"/>
                <w:color w:val="000000"/>
                <w:lang w:val="en-GB" w:eastAsia="en-GB"/>
              </w:rPr>
              <w:t>)</w:t>
            </w:r>
          </w:p>
          <w:p w14:paraId="5DB855A1" w14:textId="437C807D"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 xml:space="preserve">IL–6 </w:t>
            </w:r>
            <w:r w:rsidR="00BF5E12" w:rsidRPr="004B4E5F">
              <w:rPr>
                <w:rFonts w:ascii="Arial" w:eastAsia="Times New Roman" w:hAnsi="Arial" w:cs="Arial"/>
                <w:color w:val="000000"/>
                <w:lang w:val="en-GB" w:eastAsia="en-GB"/>
              </w:rPr>
              <w:t>(</w:t>
            </w:r>
            <w:r w:rsidR="00EF4D9A">
              <w:rPr>
                <w:rFonts w:ascii="Arial" w:eastAsia="Times New Roman" w:hAnsi="Arial" w:cs="Arial"/>
                <w:color w:val="000000"/>
                <w:lang w:val="en-GB" w:eastAsia="en-GB"/>
              </w:rPr>
              <w:t>ng/L</w:t>
            </w:r>
            <w:r w:rsidR="00BF5E12" w:rsidRPr="004B4E5F">
              <w:rPr>
                <w:rFonts w:ascii="Arial" w:eastAsia="Times New Roman" w:hAnsi="Arial" w:cs="Arial"/>
                <w:color w:val="000000"/>
                <w:lang w:val="en-GB" w:eastAsia="en-GB"/>
              </w:rPr>
              <w:t>)</w:t>
            </w:r>
          </w:p>
          <w:p w14:paraId="03B9FA80" w14:textId="0ABD8325"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 xml:space="preserve">IL–8 </w:t>
            </w:r>
            <w:r w:rsidR="00BF5E12" w:rsidRPr="004B4E5F">
              <w:rPr>
                <w:rFonts w:ascii="Arial" w:eastAsia="Times New Roman" w:hAnsi="Arial" w:cs="Arial"/>
                <w:color w:val="000000"/>
                <w:lang w:val="en-GB" w:eastAsia="en-GB"/>
              </w:rPr>
              <w:t>(</w:t>
            </w:r>
            <w:r w:rsidR="00EF4D9A">
              <w:rPr>
                <w:rFonts w:ascii="Arial" w:eastAsia="Times New Roman" w:hAnsi="Arial" w:cs="Arial"/>
                <w:color w:val="000000"/>
                <w:lang w:val="en-GB" w:eastAsia="en-GB"/>
              </w:rPr>
              <w:t>ng/L</w:t>
            </w:r>
            <w:r w:rsidR="00BF5E12" w:rsidRPr="004B4E5F">
              <w:rPr>
                <w:rFonts w:ascii="Arial" w:eastAsia="Times New Roman" w:hAnsi="Arial" w:cs="Arial"/>
                <w:color w:val="000000"/>
                <w:lang w:val="en-GB" w:eastAsia="en-GB"/>
              </w:rPr>
              <w:t>)</w:t>
            </w:r>
          </w:p>
          <w:p w14:paraId="10CBC164" w14:textId="3B288E50"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 xml:space="preserve">IL–10 </w:t>
            </w:r>
            <w:r w:rsidR="00BF5E12" w:rsidRPr="004B4E5F">
              <w:rPr>
                <w:rFonts w:ascii="Arial" w:eastAsia="Times New Roman" w:hAnsi="Arial" w:cs="Arial"/>
                <w:color w:val="000000"/>
                <w:lang w:val="en-GB" w:eastAsia="en-GB"/>
              </w:rPr>
              <w:t>(</w:t>
            </w:r>
            <w:r w:rsidR="00EF4D9A">
              <w:rPr>
                <w:rFonts w:ascii="Arial" w:eastAsia="Times New Roman" w:hAnsi="Arial" w:cs="Arial"/>
                <w:color w:val="000000"/>
                <w:lang w:val="en-GB" w:eastAsia="en-GB"/>
              </w:rPr>
              <w:t>ng/L</w:t>
            </w:r>
            <w:r w:rsidR="00BF5E12" w:rsidRPr="004B4E5F">
              <w:rPr>
                <w:rFonts w:ascii="Arial" w:eastAsia="Times New Roman" w:hAnsi="Arial" w:cs="Arial"/>
                <w:color w:val="000000"/>
                <w:lang w:val="en-GB" w:eastAsia="en-GB"/>
              </w:rPr>
              <w:t>)</w:t>
            </w:r>
          </w:p>
          <w:p w14:paraId="73C6D857" w14:textId="75F7AA7F"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 xml:space="preserve">TNF–Alpha </w:t>
            </w:r>
            <w:r w:rsidR="00BF5E12" w:rsidRPr="004B4E5F">
              <w:rPr>
                <w:rFonts w:ascii="Arial" w:eastAsia="Times New Roman" w:hAnsi="Arial" w:cs="Arial"/>
                <w:color w:val="000000"/>
                <w:lang w:val="en-GB" w:eastAsia="en-GB"/>
              </w:rPr>
              <w:t>(</w:t>
            </w:r>
            <w:r w:rsidR="00EF4D9A">
              <w:rPr>
                <w:rFonts w:ascii="Arial" w:eastAsia="Times New Roman" w:hAnsi="Arial" w:cs="Arial"/>
                <w:color w:val="000000"/>
                <w:lang w:val="en-GB" w:eastAsia="en-GB"/>
              </w:rPr>
              <w:t>ng/L</w:t>
            </w:r>
            <w:r w:rsidR="00BF5E12" w:rsidRPr="004B4E5F">
              <w:rPr>
                <w:rFonts w:ascii="Arial" w:eastAsia="Times New Roman" w:hAnsi="Arial" w:cs="Arial"/>
                <w:color w:val="000000"/>
                <w:lang w:val="en-GB" w:eastAsia="en-GB"/>
              </w:rPr>
              <w:t>)</w:t>
            </w:r>
          </w:p>
          <w:p w14:paraId="2E667898" w14:textId="02F1F3CE" w:rsidR="009C2DB7" w:rsidRPr="004B4E5F" w:rsidRDefault="009C2DB7" w:rsidP="00327BAF">
            <w:pPr>
              <w:spacing w:line="480" w:lineRule="auto"/>
              <w:rPr>
                <w:rFonts w:ascii="Arial" w:eastAsia="Times New Roman" w:hAnsi="Arial" w:cs="Arial"/>
                <w:color w:val="000000"/>
                <w:lang w:val="en-GB" w:eastAsia="en-GB"/>
              </w:rPr>
            </w:pPr>
            <w:r w:rsidRPr="004B4E5F">
              <w:rPr>
                <w:rFonts w:ascii="Arial" w:eastAsia="Times New Roman" w:hAnsi="Arial" w:cs="Arial"/>
                <w:color w:val="000000"/>
                <w:lang w:val="en-GB" w:eastAsia="en-GB"/>
              </w:rPr>
              <w:t>NT–</w:t>
            </w:r>
            <w:proofErr w:type="spellStart"/>
            <w:r w:rsidRPr="004B4E5F">
              <w:rPr>
                <w:rFonts w:ascii="Arial" w:eastAsia="Times New Roman" w:hAnsi="Arial" w:cs="Arial"/>
                <w:color w:val="000000"/>
                <w:lang w:val="en-GB" w:eastAsia="en-GB"/>
              </w:rPr>
              <w:t>ProBNP</w:t>
            </w:r>
            <w:proofErr w:type="spellEnd"/>
            <w:r w:rsidRPr="004B4E5F">
              <w:rPr>
                <w:rFonts w:ascii="Arial" w:eastAsia="Times New Roman" w:hAnsi="Arial" w:cs="Arial"/>
                <w:color w:val="000000"/>
                <w:lang w:val="en-GB" w:eastAsia="en-GB"/>
              </w:rPr>
              <w:t xml:space="preserve"> </w:t>
            </w:r>
            <w:r w:rsidR="00BF5E12" w:rsidRPr="004B4E5F">
              <w:rPr>
                <w:rFonts w:ascii="Arial" w:eastAsia="Times New Roman" w:hAnsi="Arial" w:cs="Arial"/>
                <w:color w:val="000000"/>
                <w:lang w:val="en-GB" w:eastAsia="en-GB"/>
              </w:rPr>
              <w:t>(</w:t>
            </w:r>
            <w:r w:rsidR="00EF4D9A">
              <w:rPr>
                <w:rFonts w:ascii="Arial" w:eastAsia="Times New Roman" w:hAnsi="Arial" w:cs="Arial"/>
                <w:color w:val="000000"/>
                <w:lang w:val="en-GB" w:eastAsia="en-GB"/>
              </w:rPr>
              <w:t>ng/L</w:t>
            </w:r>
            <w:r w:rsidR="00BF5E12" w:rsidRPr="004B4E5F">
              <w:rPr>
                <w:rFonts w:ascii="Arial" w:eastAsia="Times New Roman" w:hAnsi="Arial" w:cs="Arial"/>
                <w:color w:val="000000"/>
                <w:lang w:val="en-GB" w:eastAsia="en-GB"/>
              </w:rPr>
              <w:t>)</w:t>
            </w:r>
          </w:p>
          <w:p w14:paraId="2B7086FE" w14:textId="2E98C801" w:rsidR="009C2DB7" w:rsidRPr="004B4E5F" w:rsidRDefault="009C2DB7" w:rsidP="00327BAF">
            <w:pPr>
              <w:spacing w:line="480" w:lineRule="auto"/>
              <w:rPr>
                <w:rFonts w:ascii="Arial" w:eastAsia="Times New Roman" w:hAnsi="Arial" w:cs="Arial"/>
                <w:color w:val="000000"/>
                <w:lang w:val="en-GB" w:eastAsia="en-GB"/>
              </w:rPr>
            </w:pPr>
            <w:proofErr w:type="spellStart"/>
            <w:r w:rsidRPr="004B4E5F">
              <w:rPr>
                <w:rFonts w:ascii="Arial" w:eastAsia="Times New Roman" w:hAnsi="Arial" w:cs="Arial"/>
                <w:color w:val="000000"/>
                <w:lang w:val="en-GB" w:eastAsia="en-GB"/>
              </w:rPr>
              <w:t>hs</w:t>
            </w:r>
            <w:proofErr w:type="spellEnd"/>
            <w:r w:rsidRPr="004B4E5F">
              <w:rPr>
                <w:rFonts w:ascii="Arial" w:eastAsia="Times New Roman" w:hAnsi="Arial" w:cs="Arial"/>
                <w:color w:val="000000"/>
                <w:lang w:val="en-GB" w:eastAsia="en-GB"/>
              </w:rPr>
              <w:t xml:space="preserve"> Tn I </w:t>
            </w:r>
            <w:r w:rsidR="00BF5E12" w:rsidRPr="004B4E5F">
              <w:rPr>
                <w:rFonts w:ascii="Arial" w:eastAsia="Times New Roman" w:hAnsi="Arial" w:cs="Arial"/>
                <w:color w:val="000000"/>
                <w:lang w:val="en-GB" w:eastAsia="en-GB"/>
              </w:rPr>
              <w:t>(</w:t>
            </w:r>
            <w:r w:rsidR="00EF4D9A">
              <w:rPr>
                <w:rFonts w:ascii="Arial" w:eastAsia="Times New Roman" w:hAnsi="Arial" w:cs="Arial"/>
                <w:color w:val="000000"/>
                <w:lang w:val="en-GB" w:eastAsia="en-GB"/>
              </w:rPr>
              <w:t>ng/L</w:t>
            </w:r>
            <w:r w:rsidR="00BF5E12" w:rsidRPr="004B4E5F">
              <w:rPr>
                <w:rFonts w:ascii="Arial" w:eastAsia="Times New Roman" w:hAnsi="Arial" w:cs="Arial"/>
                <w:color w:val="000000"/>
                <w:lang w:val="en-GB" w:eastAsia="en-GB"/>
              </w:rPr>
              <w:t>)</w:t>
            </w:r>
          </w:p>
        </w:tc>
      </w:tr>
    </w:tbl>
    <w:p w14:paraId="73A13889" w14:textId="048A26F4" w:rsidR="009C2DB7" w:rsidRPr="004B4E5F" w:rsidRDefault="009C2DB7" w:rsidP="00327BAF">
      <w:pPr>
        <w:spacing w:after="240" w:line="480" w:lineRule="auto"/>
        <w:jc w:val="both"/>
        <w:rPr>
          <w:rFonts w:ascii="Arial" w:eastAsia="Times New Roman" w:hAnsi="Arial" w:cs="Arial"/>
          <w:color w:val="000000"/>
          <w:lang w:val="en-GB" w:eastAsia="en-GB"/>
        </w:rPr>
      </w:pPr>
    </w:p>
    <w:p w14:paraId="7D24CB7E" w14:textId="51EBC8F2" w:rsidR="003F7087" w:rsidRPr="008617FB" w:rsidRDefault="00585CAF" w:rsidP="003F7087">
      <w:pPr>
        <w:spacing w:line="480" w:lineRule="auto"/>
        <w:ind w:firstLine="720"/>
        <w:jc w:val="both"/>
        <w:rPr>
          <w:b/>
          <w:bCs/>
        </w:rPr>
      </w:pPr>
      <w:r>
        <w:rPr>
          <w:rFonts w:ascii="Arial" w:eastAsia="Times New Roman" w:hAnsi="Arial" w:cs="Arial"/>
          <w:color w:val="000000"/>
          <w:lang w:val="en-GB" w:eastAsia="en-GB"/>
        </w:rPr>
        <w:lastRenderedPageBreak/>
        <w:t xml:space="preserve">The </w:t>
      </w:r>
      <w:r w:rsidR="001B3503">
        <w:rPr>
          <w:rFonts w:ascii="Arial" w:eastAsia="Times New Roman" w:hAnsi="Arial" w:cs="Arial"/>
          <w:color w:val="000000"/>
          <w:lang w:val="en-GB" w:eastAsia="en-GB"/>
        </w:rPr>
        <w:t xml:space="preserve">mean of the </w:t>
      </w:r>
      <w:r w:rsidR="00E05EA5">
        <w:rPr>
          <w:rFonts w:ascii="Arial" w:eastAsia="Times New Roman" w:hAnsi="Arial" w:cs="Arial"/>
          <w:color w:val="000000"/>
          <w:lang w:val="en-GB" w:eastAsia="en-GB"/>
        </w:rPr>
        <w:t>continuous</w:t>
      </w:r>
      <w:r w:rsidR="00E05EA5">
        <w:rPr>
          <w:rFonts w:ascii="Arial" w:eastAsia="Times New Roman" w:hAnsi="Arial" w:cs="Arial"/>
          <w:color w:val="000000"/>
          <w:lang w:val="en-GB" w:eastAsia="en-GB"/>
        </w:rPr>
        <w:t xml:space="preserve"> </w:t>
      </w:r>
      <w:r w:rsidR="001B3503">
        <w:rPr>
          <w:rFonts w:ascii="Arial" w:eastAsia="Times New Roman" w:hAnsi="Arial" w:cs="Arial"/>
          <w:color w:val="000000"/>
          <w:lang w:val="en-GB" w:eastAsia="en-GB"/>
        </w:rPr>
        <w:t>parameters with and without the outcome were recorded</w:t>
      </w:r>
      <w:r w:rsidR="00E05EA5">
        <w:rPr>
          <w:rFonts w:ascii="Arial" w:eastAsia="Times New Roman" w:hAnsi="Arial" w:cs="Arial"/>
          <w:color w:val="000000"/>
          <w:lang w:val="en-GB" w:eastAsia="en-GB"/>
        </w:rPr>
        <w:t xml:space="preserve"> </w:t>
      </w:r>
      <w:r w:rsidR="002E3189" w:rsidRPr="004B4E5F">
        <w:rPr>
          <w:rFonts w:ascii="Arial" w:eastAsia="Times New Roman" w:hAnsi="Arial" w:cs="Arial"/>
          <w:color w:val="000000"/>
          <w:lang w:val="en-GB" w:eastAsia="en-GB"/>
        </w:rPr>
        <w:t>(</w:t>
      </w:r>
      <w:r w:rsidR="002E3189">
        <w:rPr>
          <w:rFonts w:ascii="Arial" w:eastAsia="Times New Roman" w:hAnsi="Arial" w:cs="Arial"/>
          <w:color w:val="000000"/>
          <w:lang w:val="en-GB" w:eastAsia="en-GB"/>
        </w:rPr>
        <w:t>Table 1</w:t>
      </w:r>
      <w:r w:rsidR="002E3189" w:rsidRPr="004B4E5F">
        <w:rPr>
          <w:rFonts w:ascii="Arial" w:eastAsia="Times New Roman" w:hAnsi="Arial" w:cs="Arial"/>
          <w:color w:val="000000"/>
          <w:lang w:val="en-GB" w:eastAsia="en-GB"/>
        </w:rPr>
        <w:t>)</w:t>
      </w:r>
      <w:r w:rsidR="001B3503">
        <w:rPr>
          <w:rFonts w:ascii="Arial" w:eastAsia="Times New Roman" w:hAnsi="Arial" w:cs="Arial"/>
          <w:color w:val="000000"/>
          <w:lang w:val="en-GB" w:eastAsia="en-GB"/>
        </w:rPr>
        <w:t xml:space="preserve">. </w:t>
      </w:r>
      <w:r w:rsidR="003F7087">
        <w:t xml:space="preserve">The median values reported in studies were transformed into </w:t>
      </w:r>
      <w:r w:rsidR="003F7087" w:rsidRPr="008617FB">
        <w:t>mean</w:t>
      </w:r>
      <w:r w:rsidR="003F7087">
        <w:fldChar w:fldCharType="begin"/>
      </w:r>
      <w:r w:rsidR="003F7087">
        <w:instrText xml:space="preserve"> ADDIN ZOTERO_ITEM CSL_CITATION {"citationID":"aagbul70vr","properties":{"formattedCitation":"(2)","plainCitation":"(2)","noteIndex":0},"citationItems":[{"id":4974,"uris":["http://zotero.org/users/2594915/items/LYLWYI8N"],"uri":["http://zotero.org/users/2594915/items/LYLWYI8N"],"itemData":{"id":4974,"type":"article-journal","abstract":"Usually the researchers performing meta-analysis of continuous outcomes from clinical trials need their mean value and the variance (or standard deviation) in order to pool data. However, sometimes the published reports of clinical trials only report the median, range and the size of the trial.","container-title":"BMC Medical Research Methodology","DOI":"10.1186/1471-2288-5-13","ISSN":"1471-2288","issue":"1","journalAbbreviation":"BMC Medical Research Methodology","page":"13","source":"BioMed Central","title":"Estimating the mean and variance from the median, range, and the size of a sample","volume":"5","author":[{"family":"Hozo","given":"Stela Pudar"},{"family":"Djulbegovic","given":"Benjamin"},{"family":"Hozo","given":"Iztok"}],"issued":{"date-parts":[["2005",4,20]]}}}],"schema":"https://github.com/citation-style-language/schema/raw/master/csl-citation.json"} </w:instrText>
      </w:r>
      <w:r w:rsidR="003F7087">
        <w:fldChar w:fldCharType="separate"/>
      </w:r>
      <w:r w:rsidR="003F7087" w:rsidRPr="003F7087">
        <w:rPr>
          <w:rFonts w:ascii="Calibri" w:hAnsi="Calibri"/>
        </w:rPr>
        <w:t>(2)</w:t>
      </w:r>
      <w:r w:rsidR="003F7087">
        <w:fldChar w:fldCharType="end"/>
      </w:r>
      <w:r w:rsidR="003F7087" w:rsidRPr="008617FB">
        <w:t>.</w:t>
      </w:r>
    </w:p>
    <w:p w14:paraId="35470FA5" w14:textId="079FA686" w:rsidR="00B14530" w:rsidRPr="004B4E5F" w:rsidRDefault="00B14530" w:rsidP="003F7087">
      <w:pPr>
        <w:spacing w:line="480" w:lineRule="auto"/>
        <w:jc w:val="both"/>
        <w:rPr>
          <w:rFonts w:ascii="Arial" w:eastAsia="Times New Roman" w:hAnsi="Arial" w:cs="Arial"/>
          <w:color w:val="365F91" w:themeColor="accent1" w:themeShade="BF"/>
          <w:lang w:val="en-GB" w:eastAsia="en-GB"/>
        </w:rPr>
      </w:pPr>
      <w:r w:rsidRPr="004B4E5F">
        <w:rPr>
          <w:rFonts w:ascii="Arial" w:eastAsia="Times New Roman" w:hAnsi="Arial" w:cs="Arial"/>
          <w:b/>
          <w:bCs/>
          <w:color w:val="365F91" w:themeColor="accent1" w:themeShade="BF"/>
          <w:lang w:val="en-GB" w:eastAsia="en-GB"/>
        </w:rPr>
        <w:t>Comparator(s)/control</w:t>
      </w:r>
    </w:p>
    <w:p w14:paraId="0F10D8E0" w14:textId="0D75E250" w:rsidR="00B14530" w:rsidRPr="004B4E5F" w:rsidRDefault="00B14530" w:rsidP="003F7087">
      <w:pPr>
        <w:spacing w:after="240" w:line="480" w:lineRule="auto"/>
        <w:jc w:val="both"/>
        <w:rPr>
          <w:rFonts w:ascii="Arial" w:eastAsia="Times New Roman" w:hAnsi="Arial" w:cs="Arial"/>
          <w:lang w:val="en-GB" w:eastAsia="en-GB"/>
        </w:rPr>
      </w:pPr>
      <w:r w:rsidRPr="004B4E5F">
        <w:rPr>
          <w:rFonts w:ascii="Arial" w:eastAsia="Times New Roman" w:hAnsi="Arial" w:cs="Arial"/>
          <w:color w:val="000000"/>
          <w:lang w:val="en-GB" w:eastAsia="en-GB"/>
        </w:rPr>
        <w:t xml:space="preserve">Absence of </w:t>
      </w:r>
      <w:r w:rsidR="00BF5E12" w:rsidRPr="004B4E5F">
        <w:rPr>
          <w:rFonts w:ascii="Arial" w:eastAsia="Times New Roman" w:hAnsi="Arial" w:cs="Arial"/>
          <w:color w:val="000000"/>
          <w:lang w:val="en-GB" w:eastAsia="en-GB"/>
        </w:rPr>
        <w:t xml:space="preserve">the exposures listed above </w:t>
      </w:r>
    </w:p>
    <w:p w14:paraId="254AC418" w14:textId="65C23D02" w:rsidR="004101BB" w:rsidRPr="004B4E5F" w:rsidRDefault="00B14530" w:rsidP="00327BAF">
      <w:pPr>
        <w:spacing w:after="240" w:line="480" w:lineRule="auto"/>
        <w:jc w:val="both"/>
        <w:rPr>
          <w:rFonts w:ascii="Arial" w:eastAsia="Times New Roman" w:hAnsi="Arial" w:cs="Arial"/>
          <w:b/>
          <w:bCs/>
          <w:color w:val="365F91" w:themeColor="accent1" w:themeShade="BF"/>
          <w:lang w:val="en-GB" w:eastAsia="en-GB"/>
        </w:rPr>
      </w:pPr>
      <w:r w:rsidRPr="004B4E5F">
        <w:rPr>
          <w:rFonts w:ascii="Arial" w:eastAsia="Times New Roman" w:hAnsi="Arial" w:cs="Arial"/>
          <w:b/>
          <w:bCs/>
          <w:color w:val="365F91" w:themeColor="accent1" w:themeShade="BF"/>
          <w:lang w:val="en-GB" w:eastAsia="en-GB"/>
        </w:rPr>
        <w:t>Primary outcome(s)</w:t>
      </w:r>
    </w:p>
    <w:p w14:paraId="7909AC57" w14:textId="16959819" w:rsidR="00BF5E12" w:rsidRPr="004B4E5F" w:rsidRDefault="00BF5E12" w:rsidP="00327BAF">
      <w:pPr>
        <w:pStyle w:val="ListParagraph"/>
        <w:numPr>
          <w:ilvl w:val="0"/>
          <w:numId w:val="6"/>
        </w:numPr>
        <w:spacing w:after="240" w:line="480" w:lineRule="auto"/>
        <w:jc w:val="both"/>
        <w:rPr>
          <w:rFonts w:ascii="Arial" w:eastAsia="Times New Roman" w:hAnsi="Arial" w:cs="Arial"/>
          <w:color w:val="365F91" w:themeColor="accent1" w:themeShade="BF"/>
          <w:lang w:val="en-GB" w:eastAsia="en-GB"/>
        </w:rPr>
      </w:pPr>
      <w:r w:rsidRPr="004B4E5F">
        <w:rPr>
          <w:rFonts w:ascii="Arial" w:eastAsia="Times New Roman" w:hAnsi="Arial" w:cs="Arial"/>
          <w:color w:val="000000"/>
          <w:lang w:val="en-GB" w:eastAsia="en-GB"/>
        </w:rPr>
        <w:t>M</w:t>
      </w:r>
      <w:r w:rsidR="00B14530" w:rsidRPr="004B4E5F">
        <w:rPr>
          <w:rFonts w:ascii="Arial" w:eastAsia="Times New Roman" w:hAnsi="Arial" w:cs="Arial"/>
          <w:color w:val="000000"/>
          <w:lang w:val="en-GB" w:eastAsia="en-GB"/>
        </w:rPr>
        <w:t xml:space="preserve">ortality in patients confirmed to have COVID-19 </w:t>
      </w:r>
    </w:p>
    <w:p w14:paraId="71FB6946" w14:textId="29D7CCB8" w:rsidR="00B14530" w:rsidRPr="004B4E5F" w:rsidRDefault="00BF5E12" w:rsidP="00327BAF">
      <w:pPr>
        <w:pStyle w:val="ListParagraph"/>
        <w:numPr>
          <w:ilvl w:val="0"/>
          <w:numId w:val="6"/>
        </w:numPr>
        <w:spacing w:after="240" w:line="480" w:lineRule="auto"/>
        <w:jc w:val="both"/>
        <w:rPr>
          <w:rFonts w:ascii="Arial" w:eastAsia="Times New Roman" w:hAnsi="Arial" w:cs="Arial"/>
          <w:color w:val="365F91" w:themeColor="accent1" w:themeShade="BF"/>
          <w:lang w:val="en-GB" w:eastAsia="en-GB"/>
        </w:rPr>
      </w:pPr>
      <w:r w:rsidRPr="004B4E5F">
        <w:rPr>
          <w:rFonts w:ascii="Arial" w:eastAsia="Times New Roman" w:hAnsi="Arial" w:cs="Arial"/>
          <w:color w:val="000000"/>
          <w:lang w:val="en-GB" w:eastAsia="en-GB"/>
        </w:rPr>
        <w:t>Disease severity in patients with COVID-19</w:t>
      </w:r>
      <w:r w:rsidR="00B14530" w:rsidRPr="004B4E5F">
        <w:rPr>
          <w:rFonts w:ascii="Arial" w:eastAsia="Times New Roman" w:hAnsi="Arial" w:cs="Arial"/>
          <w:color w:val="000000"/>
          <w:lang w:val="en-GB" w:eastAsia="en-GB"/>
        </w:rPr>
        <w:t xml:space="preserve">         </w:t>
      </w:r>
    </w:p>
    <w:p w14:paraId="5502A554" w14:textId="77777777" w:rsidR="00B14530" w:rsidRPr="004B4E5F" w:rsidRDefault="00B14530" w:rsidP="00327BAF">
      <w:pPr>
        <w:spacing w:after="240" w:line="480" w:lineRule="auto"/>
        <w:jc w:val="both"/>
        <w:rPr>
          <w:rFonts w:ascii="Arial" w:eastAsia="Times New Roman" w:hAnsi="Arial" w:cs="Arial"/>
          <w:color w:val="365F91" w:themeColor="accent1" w:themeShade="BF"/>
          <w:lang w:val="en-GB" w:eastAsia="en-GB"/>
        </w:rPr>
      </w:pPr>
      <w:r w:rsidRPr="004B4E5F">
        <w:rPr>
          <w:rFonts w:ascii="Arial" w:eastAsia="Times New Roman" w:hAnsi="Arial" w:cs="Arial"/>
          <w:b/>
          <w:bCs/>
          <w:color w:val="365F91" w:themeColor="accent1" w:themeShade="BF"/>
          <w:lang w:val="en-GB" w:eastAsia="en-GB"/>
        </w:rPr>
        <w:t>Secondary outcome(s)</w:t>
      </w:r>
    </w:p>
    <w:p w14:paraId="09BF9C02" w14:textId="12B6EE26" w:rsidR="00B14530" w:rsidRPr="004B4E5F" w:rsidRDefault="00BF5E12" w:rsidP="00327BAF">
      <w:pPr>
        <w:spacing w:after="240" w:line="480" w:lineRule="auto"/>
        <w:ind w:firstLine="720"/>
        <w:jc w:val="both"/>
        <w:rPr>
          <w:rFonts w:ascii="Arial" w:eastAsia="Times New Roman" w:hAnsi="Arial" w:cs="Arial"/>
          <w:color w:val="000000"/>
          <w:lang w:val="en-GB" w:eastAsia="en-GB"/>
        </w:rPr>
      </w:pPr>
      <w:r w:rsidRPr="004B4E5F">
        <w:rPr>
          <w:rFonts w:ascii="Arial" w:eastAsia="Times New Roman" w:hAnsi="Arial" w:cs="Arial"/>
          <w:color w:val="000000"/>
          <w:lang w:val="en-GB" w:eastAsia="en-GB"/>
        </w:rPr>
        <w:t>No secondary outcomes will be assessed</w:t>
      </w:r>
    </w:p>
    <w:p w14:paraId="7E5DB9F3" w14:textId="77777777" w:rsidR="00B14530" w:rsidRPr="004B4E5F" w:rsidRDefault="00B14530" w:rsidP="00327BAF">
      <w:pPr>
        <w:spacing w:after="240" w:line="480" w:lineRule="auto"/>
        <w:jc w:val="both"/>
        <w:rPr>
          <w:rFonts w:ascii="Arial" w:eastAsia="Times New Roman" w:hAnsi="Arial" w:cs="Arial"/>
          <w:color w:val="365F91" w:themeColor="accent1" w:themeShade="BF"/>
          <w:lang w:val="en-GB" w:eastAsia="en-GB"/>
        </w:rPr>
      </w:pPr>
      <w:r w:rsidRPr="004B4E5F">
        <w:rPr>
          <w:rFonts w:ascii="Arial" w:eastAsia="Times New Roman" w:hAnsi="Arial" w:cs="Arial"/>
          <w:b/>
          <w:bCs/>
          <w:color w:val="365F91" w:themeColor="accent1" w:themeShade="BF"/>
          <w:lang w:val="en-GB" w:eastAsia="en-GB"/>
        </w:rPr>
        <w:t>Method of outcome measurement</w:t>
      </w:r>
    </w:p>
    <w:p w14:paraId="6CB394B0" w14:textId="5646A048" w:rsidR="00B14530" w:rsidRPr="004B4E5F" w:rsidRDefault="004101BB" w:rsidP="00327BAF">
      <w:pPr>
        <w:spacing w:after="240" w:line="480" w:lineRule="auto"/>
        <w:jc w:val="both"/>
        <w:rPr>
          <w:rFonts w:ascii="Arial" w:eastAsia="Times New Roman" w:hAnsi="Arial" w:cs="Arial"/>
          <w:b/>
          <w:bCs/>
          <w:u w:val="single"/>
          <w:lang w:val="en-GB" w:eastAsia="en-GB"/>
        </w:rPr>
      </w:pPr>
      <w:r w:rsidRPr="004B4E5F">
        <w:rPr>
          <w:rFonts w:ascii="Arial" w:eastAsia="Times New Roman" w:hAnsi="Arial" w:cs="Arial"/>
          <w:b/>
          <w:bCs/>
          <w:color w:val="000000"/>
          <w:u w:val="single"/>
          <w:lang w:val="en-GB" w:eastAsia="en-GB"/>
        </w:rPr>
        <w:t xml:space="preserve">Risk of </w:t>
      </w:r>
      <w:r w:rsidR="00B14530" w:rsidRPr="004B4E5F">
        <w:rPr>
          <w:rFonts w:ascii="Arial" w:eastAsia="Times New Roman" w:hAnsi="Arial" w:cs="Arial"/>
          <w:b/>
          <w:bCs/>
          <w:color w:val="000000"/>
          <w:u w:val="single"/>
          <w:lang w:val="en-GB" w:eastAsia="en-GB"/>
        </w:rPr>
        <w:t xml:space="preserve">Mortality </w:t>
      </w:r>
      <w:r w:rsidRPr="004B4E5F">
        <w:rPr>
          <w:rFonts w:ascii="Arial" w:eastAsia="Times New Roman" w:hAnsi="Arial" w:cs="Arial"/>
          <w:b/>
          <w:bCs/>
          <w:color w:val="000000"/>
          <w:u w:val="single"/>
          <w:lang w:val="en-GB" w:eastAsia="en-GB"/>
        </w:rPr>
        <w:t>among</w:t>
      </w:r>
      <w:r w:rsidR="00B14530" w:rsidRPr="004B4E5F">
        <w:rPr>
          <w:rFonts w:ascii="Arial" w:eastAsia="Times New Roman" w:hAnsi="Arial" w:cs="Arial"/>
          <w:b/>
          <w:bCs/>
          <w:color w:val="000000"/>
          <w:u w:val="single"/>
          <w:lang w:val="en-GB" w:eastAsia="en-GB"/>
        </w:rPr>
        <w:t xml:space="preserve"> </w:t>
      </w:r>
      <w:r w:rsidR="00CF7001" w:rsidRPr="004B4E5F">
        <w:rPr>
          <w:rFonts w:ascii="Arial" w:eastAsia="Times New Roman" w:hAnsi="Arial" w:cs="Arial"/>
          <w:b/>
          <w:bCs/>
          <w:color w:val="000000"/>
          <w:u w:val="single"/>
          <w:lang w:val="en-GB" w:eastAsia="en-GB"/>
        </w:rPr>
        <w:t>SARS CoV-2</w:t>
      </w:r>
      <w:r w:rsidR="00B14530" w:rsidRPr="004B4E5F">
        <w:rPr>
          <w:rFonts w:ascii="Arial" w:eastAsia="Times New Roman" w:hAnsi="Arial" w:cs="Arial"/>
          <w:b/>
          <w:bCs/>
          <w:color w:val="000000"/>
          <w:u w:val="single"/>
          <w:lang w:val="en-GB" w:eastAsia="en-GB"/>
        </w:rPr>
        <w:t xml:space="preserve"> infection:</w:t>
      </w:r>
    </w:p>
    <w:p w14:paraId="405C160E" w14:textId="13C4C609" w:rsidR="00B14530" w:rsidRPr="004B4E5F" w:rsidRDefault="00B14530" w:rsidP="00327BAF">
      <w:pPr>
        <w:spacing w:after="240" w:line="480" w:lineRule="auto"/>
        <w:jc w:val="both"/>
        <w:rPr>
          <w:rFonts w:ascii="Arial" w:eastAsia="Times New Roman" w:hAnsi="Arial" w:cs="Arial"/>
          <w:color w:val="000000"/>
          <w:lang w:val="en-GB" w:eastAsia="en-GB"/>
        </w:rPr>
      </w:pPr>
      <w:r w:rsidRPr="004B4E5F">
        <w:rPr>
          <w:rFonts w:ascii="Arial" w:eastAsia="Times New Roman" w:hAnsi="Arial" w:cs="Arial"/>
          <w:color w:val="000000"/>
          <w:lang w:val="en-GB" w:eastAsia="en-GB"/>
        </w:rPr>
        <w:t xml:space="preserve">Defined as death </w:t>
      </w:r>
      <w:r w:rsidR="00685FC7" w:rsidRPr="004B4E5F">
        <w:rPr>
          <w:rFonts w:ascii="Arial" w:eastAsia="Times New Roman" w:hAnsi="Arial" w:cs="Arial"/>
          <w:color w:val="000000"/>
          <w:lang w:val="en-GB" w:eastAsia="en-GB"/>
        </w:rPr>
        <w:t xml:space="preserve">as measured in studies </w:t>
      </w:r>
      <w:r w:rsidRPr="004B4E5F">
        <w:rPr>
          <w:rFonts w:ascii="Arial" w:eastAsia="Times New Roman" w:hAnsi="Arial" w:cs="Arial"/>
          <w:color w:val="000000"/>
          <w:lang w:val="en-GB" w:eastAsia="en-GB"/>
        </w:rPr>
        <w:t>following confirmed Coronavirus infection</w:t>
      </w:r>
      <w:r w:rsidR="00CF7001" w:rsidRPr="004B4E5F">
        <w:rPr>
          <w:rFonts w:ascii="Arial" w:eastAsia="Times New Roman" w:hAnsi="Arial" w:cs="Arial"/>
          <w:color w:val="000000"/>
          <w:lang w:val="en-GB" w:eastAsia="en-GB"/>
        </w:rPr>
        <w:t xml:space="preserve">. </w:t>
      </w:r>
    </w:p>
    <w:p w14:paraId="0B4EBC56" w14:textId="484F2AFA" w:rsidR="00CF7001" w:rsidRPr="004B4E5F" w:rsidRDefault="00CF7001" w:rsidP="00327BAF">
      <w:pPr>
        <w:spacing w:after="240" w:line="480" w:lineRule="auto"/>
        <w:jc w:val="both"/>
        <w:rPr>
          <w:rFonts w:ascii="Arial" w:eastAsia="Times New Roman" w:hAnsi="Arial" w:cs="Arial"/>
          <w:b/>
          <w:bCs/>
          <w:u w:val="single"/>
          <w:lang w:val="en-GB" w:eastAsia="en-GB"/>
        </w:rPr>
      </w:pPr>
      <w:r w:rsidRPr="004B4E5F">
        <w:rPr>
          <w:rFonts w:ascii="Arial" w:eastAsia="Times New Roman" w:hAnsi="Arial" w:cs="Arial"/>
          <w:b/>
          <w:bCs/>
          <w:color w:val="000000"/>
          <w:u w:val="single"/>
          <w:lang w:val="en-GB" w:eastAsia="en-GB"/>
        </w:rPr>
        <w:t>Odds of severe disease among SARS CoV-2 infection:</w:t>
      </w:r>
    </w:p>
    <w:p w14:paraId="3804F9D2" w14:textId="79294B43" w:rsidR="004B4E5F" w:rsidRPr="004B4E5F" w:rsidRDefault="004B4E5F" w:rsidP="004B4E5F">
      <w:pPr>
        <w:spacing w:line="480" w:lineRule="auto"/>
        <w:jc w:val="both"/>
        <w:rPr>
          <w:rFonts w:ascii="Arial" w:hAnsi="Arial" w:cs="Arial"/>
        </w:rPr>
      </w:pPr>
      <w:r w:rsidRPr="004B4E5F">
        <w:rPr>
          <w:rFonts w:ascii="Arial" w:hAnsi="Arial" w:cs="Arial"/>
        </w:rPr>
        <w:t xml:space="preserve">Severe disease as defined by the American Thoracic Society guidelines for the treatment of Community-acquired Pneumonia </w:t>
      </w:r>
      <w:r w:rsidRPr="004B4E5F">
        <w:rPr>
          <w:rFonts w:ascii="Arial" w:hAnsi="Arial" w:cs="Arial"/>
        </w:rPr>
        <w:fldChar w:fldCharType="begin"/>
      </w:r>
      <w:r w:rsidR="003F7087">
        <w:rPr>
          <w:rFonts w:ascii="Arial" w:hAnsi="Arial" w:cs="Arial"/>
        </w:rPr>
        <w:instrText xml:space="preserve"> ADDIN ZOTERO_ITEM CSL_CITATION {"citationID":"a2ov96o5smq","properties":{"formattedCitation":"(3)","plainCitation":"(3)","noteIndex":0},"citationItems":[{"id":4679,"uris":["http://zotero.org/users/2594915/items/ELWCZRFT"],"uri":["http://zotero.org/users/2594915/items/ELWCZRFT"],"itemData":{"id":4679,"type":"article-journal","abstract":"Background: This document provides evidence-based clinical practice guidelines on the management of adult patients with community-acquired pneumonia.Methods: A multidisciplinary panel conducted pragmatic systematic reviews of the relevant research and applied Grading of Recommendations, Assessment, Development, and Evaluation methodology for clinical recommendations.Results: The panel addressed 16 specific areas for recommendations spanning questions of diagnostic testing, determination of site of care, selection of initial empiric antibiotic therapy, and subsequent management decisions. Although some recommendations remain unchanged from the 2007 guideline, the availability of results from new therapeutic trials and epidemiological investigations led to revised recommendations for empiric treatment strategies and additional management decisions.Conclusions: The panel formulated and provided the rationale for recommendations on selected diagnostic and treatment strategies for adult patients with community-acquired pneumonia.","container-title":"American Journal of Respiratory and Critical Care Medicine","DOI":"10.1164/rccm.201908-1581ST","ISSN":"1073-449X","issue":"7","journalAbbreviation":"Am J Respir Crit Care Med","note":"publisher: American Thoracic Society - AJRCCM","page":"e45-e67","source":"atsjournals.org (Atypon)","title":"Diagnosis and Treatment of Adults with Community-acquired Pneumonia. An Official Clinical Practice Guideline of the American Thoracic Society and Infectious Diseases Society of America","volume":"200","author":[{"family":"Metlay","given":"Joshua P."},{"family":"Waterer","given":"Grant W."},{"family":"Long","given":"Ann C."},{"family":"Anzueto","given":"Antonio"},{"family":"Brozek","given":"Jan"},{"family":"Crothers","given":"Kristina"},{"family":"Cooley","given":"Laura A."},{"family":"Dean","given":"Nathan C."},{"family":"Fine","given":"Michael J."},{"family":"Flanders","given":"Scott A."},{"family":"Griffin","given":"Marie R."},{"family":"Metersky","given":"Mark L."},{"family":"Musher","given":"Daniel M."},{"family":"Restrepo","given":"Marcos I."},{"family":"Whitney","given":"Cynthia G."}],"issued":{"date-parts":[["2019",10,1]]}}}],"schema":"https://github.com/citation-style-language/schema/raw/master/csl-citation.json"} </w:instrText>
      </w:r>
      <w:r w:rsidRPr="004B4E5F">
        <w:rPr>
          <w:rFonts w:ascii="Arial" w:hAnsi="Arial" w:cs="Arial"/>
        </w:rPr>
        <w:fldChar w:fldCharType="separate"/>
      </w:r>
      <w:r w:rsidR="003F7087" w:rsidRPr="003F7087">
        <w:rPr>
          <w:rFonts w:ascii="Arial" w:hAnsi="Arial" w:cs="Arial"/>
        </w:rPr>
        <w:t>(3)</w:t>
      </w:r>
      <w:r w:rsidRPr="004B4E5F">
        <w:rPr>
          <w:rFonts w:ascii="Arial" w:hAnsi="Arial" w:cs="Arial"/>
        </w:rPr>
        <w:fldChar w:fldCharType="end"/>
      </w:r>
      <w:r w:rsidRPr="004B4E5F">
        <w:rPr>
          <w:rFonts w:ascii="Arial" w:hAnsi="Arial" w:cs="Arial"/>
        </w:rPr>
        <w:t xml:space="preserve"> or the Chinese National Health Commission guidelines for the Treatment of Novel Coronavirus infection </w:t>
      </w:r>
      <w:r w:rsidRPr="004B4E5F">
        <w:rPr>
          <w:rFonts w:ascii="Arial" w:hAnsi="Arial" w:cs="Arial"/>
        </w:rPr>
        <w:fldChar w:fldCharType="begin"/>
      </w:r>
      <w:r w:rsidR="003F7087">
        <w:rPr>
          <w:rFonts w:ascii="Arial" w:hAnsi="Arial" w:cs="Arial"/>
        </w:rPr>
        <w:instrText xml:space="preserve"> ADDIN ZOTERO_ITEM CSL_CITATION {"citationID":"a1qdh3vsnsb","properties":{"formattedCitation":"(4)","plainCitation":"(4)","noteIndex":0},"citationItems":[{"id":1561,"uris":["http://zotero.org/users/2594915/items/X9J9V5JF"],"uri":["http://zotero.org/users/2594915/items/X9J9V5JF"],"itemData":{"id":1561,"type":"article-journal","abstract":"the National Health Commission of the People's Republic of China publish the guidelines for the diagnosis and treatment of novel coronavirus (2019-nCoV) infection (trial version 5) .With the awareness and understanding of the disease, the guidelines have been revised for recognize, treat, and prevent diseases. Then, what are the contents of the fifth edition of the guide issued updated compared to the fourth edition, now, learn together.","archive_location":"32033513","container-title":"Zhonghua Yi Xue Za Zhi","DOI":"10.3760/cma.j.issn.0376-2491.2020.0001","issue":"0","journalAbbreviation":"Zhonghua Yi Xue Za Zhi","page":"E001-E001","title":"Interpretation of \"Guidelines for the Diagnosis and Treatment of Novel Coronavirus (2019-nCoV) Infection by the National Health Commission (Trial Version 5)\"","volume":"100","author":[{"family":"Lin","given":"L."},{"family":"Li","given":"T. S."}],"issued":{"date-parts":[["2020"]]}}}],"schema":"https://github.com/citation-style-language/schema/raw/master/csl-citation.json"} </w:instrText>
      </w:r>
      <w:r w:rsidRPr="004B4E5F">
        <w:rPr>
          <w:rFonts w:ascii="Arial" w:hAnsi="Arial" w:cs="Arial"/>
        </w:rPr>
        <w:fldChar w:fldCharType="separate"/>
      </w:r>
      <w:r w:rsidR="003F7087" w:rsidRPr="003F7087">
        <w:rPr>
          <w:rFonts w:ascii="Arial" w:hAnsi="Arial" w:cs="Arial"/>
        </w:rPr>
        <w:t>(4)</w:t>
      </w:r>
      <w:r w:rsidRPr="004B4E5F">
        <w:rPr>
          <w:rFonts w:ascii="Arial" w:hAnsi="Arial" w:cs="Arial"/>
        </w:rPr>
        <w:fldChar w:fldCharType="end"/>
      </w:r>
      <w:r w:rsidRPr="004B4E5F">
        <w:rPr>
          <w:rFonts w:ascii="Arial" w:hAnsi="Arial" w:cs="Arial"/>
        </w:rPr>
        <w:t xml:space="preserve"> </w:t>
      </w:r>
    </w:p>
    <w:p w14:paraId="2D338F4B" w14:textId="77777777" w:rsidR="00B14530" w:rsidRPr="004B4E5F" w:rsidRDefault="00B14530" w:rsidP="00327BAF">
      <w:pPr>
        <w:spacing w:after="240" w:line="480" w:lineRule="auto"/>
        <w:jc w:val="both"/>
        <w:rPr>
          <w:rFonts w:ascii="Arial" w:eastAsia="Times New Roman" w:hAnsi="Arial" w:cs="Arial"/>
          <w:color w:val="365F91" w:themeColor="accent1" w:themeShade="BF"/>
          <w:lang w:val="en-GB" w:eastAsia="en-GB"/>
        </w:rPr>
      </w:pPr>
      <w:r w:rsidRPr="004B4E5F">
        <w:rPr>
          <w:rFonts w:ascii="Arial" w:eastAsia="Times New Roman" w:hAnsi="Arial" w:cs="Arial"/>
          <w:b/>
          <w:bCs/>
          <w:color w:val="365F91" w:themeColor="accent1" w:themeShade="BF"/>
          <w:lang w:val="en-GB" w:eastAsia="en-GB"/>
        </w:rPr>
        <w:t>Data extraction (selection and coding)</w:t>
      </w:r>
    </w:p>
    <w:p w14:paraId="2E0CF5A2" w14:textId="77777777" w:rsidR="00B14530" w:rsidRPr="004B4E5F" w:rsidRDefault="00B14530" w:rsidP="00327BAF">
      <w:pPr>
        <w:spacing w:after="240" w:line="480" w:lineRule="auto"/>
        <w:jc w:val="both"/>
        <w:rPr>
          <w:rFonts w:ascii="Arial" w:eastAsia="Times New Roman" w:hAnsi="Arial" w:cs="Arial"/>
          <w:color w:val="365F91" w:themeColor="accent1" w:themeShade="BF"/>
          <w:lang w:val="en-GB" w:eastAsia="en-GB"/>
        </w:rPr>
      </w:pPr>
      <w:r w:rsidRPr="004B4E5F">
        <w:rPr>
          <w:rFonts w:ascii="Arial" w:eastAsia="Times New Roman" w:hAnsi="Arial" w:cs="Arial"/>
          <w:b/>
          <w:bCs/>
          <w:color w:val="365F91" w:themeColor="accent1" w:themeShade="BF"/>
          <w:lang w:val="en-GB" w:eastAsia="en-GB"/>
        </w:rPr>
        <w:t>Selection of studies</w:t>
      </w:r>
    </w:p>
    <w:p w14:paraId="423802F8" w14:textId="079A77EA" w:rsidR="00B14530" w:rsidRPr="004B4E5F" w:rsidRDefault="00CF7001" w:rsidP="00327BAF">
      <w:pPr>
        <w:spacing w:after="240" w:line="480" w:lineRule="auto"/>
        <w:jc w:val="both"/>
        <w:rPr>
          <w:rFonts w:ascii="Arial" w:eastAsia="Times New Roman" w:hAnsi="Arial" w:cs="Arial"/>
          <w:lang w:val="en-GB" w:eastAsia="en-GB"/>
        </w:rPr>
      </w:pPr>
      <w:r w:rsidRPr="004B4E5F">
        <w:rPr>
          <w:rFonts w:ascii="Arial" w:eastAsia="Times New Roman" w:hAnsi="Arial" w:cs="Arial"/>
          <w:color w:val="000000"/>
          <w:lang w:val="en-GB" w:eastAsia="en-GB"/>
        </w:rPr>
        <w:t xml:space="preserve">The articles retrieved from different databases will be imported into the Covidence platform for title/ abstract screening and full text screening. </w:t>
      </w:r>
      <w:r w:rsidR="00B14530" w:rsidRPr="004B4E5F">
        <w:rPr>
          <w:rFonts w:ascii="Arial" w:eastAsia="Times New Roman" w:hAnsi="Arial" w:cs="Arial"/>
          <w:color w:val="000000"/>
          <w:lang w:val="en-GB" w:eastAsia="en-GB"/>
        </w:rPr>
        <w:t xml:space="preserve">Each study will be independently screened by </w:t>
      </w:r>
      <w:r w:rsidR="00B14530" w:rsidRPr="004B4E5F">
        <w:rPr>
          <w:rFonts w:ascii="Arial" w:eastAsia="Times New Roman" w:hAnsi="Arial" w:cs="Arial"/>
          <w:color w:val="000000"/>
          <w:lang w:val="en-GB" w:eastAsia="en-GB"/>
        </w:rPr>
        <w:lastRenderedPageBreak/>
        <w:t xml:space="preserve">two </w:t>
      </w:r>
      <w:r w:rsidR="00685FC7" w:rsidRPr="004B4E5F">
        <w:rPr>
          <w:rFonts w:ascii="Arial" w:eastAsia="Times New Roman" w:hAnsi="Arial" w:cs="Arial"/>
          <w:color w:val="000000"/>
          <w:lang w:val="en-GB" w:eastAsia="en-GB"/>
        </w:rPr>
        <w:t xml:space="preserve">reviewers </w:t>
      </w:r>
      <w:r w:rsidR="00B14530" w:rsidRPr="004B4E5F">
        <w:rPr>
          <w:rFonts w:ascii="Arial" w:eastAsia="Times New Roman" w:hAnsi="Arial" w:cs="Arial"/>
          <w:color w:val="000000"/>
          <w:lang w:val="en-GB" w:eastAsia="en-GB"/>
        </w:rPr>
        <w:t xml:space="preserve">based on the title and abstract of the articles obtained from the literature search.  Conflicts on screening will be resolved through consensus </w:t>
      </w:r>
      <w:r w:rsidR="004B4E5F">
        <w:rPr>
          <w:rFonts w:ascii="Arial" w:eastAsia="Times New Roman" w:hAnsi="Arial" w:cs="Arial"/>
          <w:color w:val="000000"/>
          <w:lang w:val="en-GB" w:eastAsia="en-GB"/>
        </w:rPr>
        <w:t>between the lead authors</w:t>
      </w:r>
      <w:r w:rsidR="00B14530" w:rsidRPr="004B4E5F">
        <w:rPr>
          <w:rFonts w:ascii="Arial" w:eastAsia="Times New Roman" w:hAnsi="Arial" w:cs="Arial"/>
          <w:color w:val="000000"/>
          <w:lang w:val="en-GB" w:eastAsia="en-GB"/>
        </w:rPr>
        <w:t>. </w:t>
      </w:r>
    </w:p>
    <w:p w14:paraId="79D6C9FE" w14:textId="6AD6D4F7" w:rsidR="00B14530" w:rsidRPr="004B4E5F" w:rsidRDefault="00B14530" w:rsidP="00327BAF">
      <w:pPr>
        <w:spacing w:after="240" w:line="480" w:lineRule="auto"/>
        <w:jc w:val="both"/>
        <w:rPr>
          <w:rFonts w:ascii="Arial" w:eastAsia="Times New Roman" w:hAnsi="Arial" w:cs="Arial"/>
          <w:lang w:val="en-GB" w:eastAsia="en-GB"/>
        </w:rPr>
      </w:pPr>
      <w:r w:rsidRPr="004B4E5F">
        <w:rPr>
          <w:rFonts w:ascii="Arial" w:eastAsia="Times New Roman" w:hAnsi="Arial" w:cs="Arial"/>
          <w:color w:val="000000"/>
          <w:lang w:val="en-GB" w:eastAsia="en-GB"/>
        </w:rPr>
        <w:t xml:space="preserve">This will be followed by the full text screening of each article independently by two </w:t>
      </w:r>
      <w:r w:rsidR="00685FC7" w:rsidRPr="004B4E5F">
        <w:rPr>
          <w:rFonts w:ascii="Arial" w:eastAsia="Times New Roman" w:hAnsi="Arial" w:cs="Arial"/>
          <w:color w:val="000000"/>
          <w:lang w:val="en-GB" w:eastAsia="en-GB"/>
        </w:rPr>
        <w:t>reviewers</w:t>
      </w:r>
      <w:r w:rsidRPr="004B4E5F">
        <w:rPr>
          <w:rFonts w:ascii="Arial" w:eastAsia="Times New Roman" w:hAnsi="Arial" w:cs="Arial"/>
          <w:color w:val="000000"/>
          <w:lang w:val="en-GB" w:eastAsia="en-GB"/>
        </w:rPr>
        <w:t xml:space="preserve">. Conflicts on full-text screening will be resolved through consensus </w:t>
      </w:r>
      <w:r w:rsidR="004B4E5F">
        <w:rPr>
          <w:rFonts w:ascii="Arial" w:eastAsia="Times New Roman" w:hAnsi="Arial" w:cs="Arial"/>
          <w:color w:val="000000"/>
          <w:lang w:val="en-GB" w:eastAsia="en-GB"/>
        </w:rPr>
        <w:t>between the lead authors</w:t>
      </w:r>
      <w:r w:rsidR="004B4E5F" w:rsidRPr="004B4E5F">
        <w:rPr>
          <w:rFonts w:ascii="Arial" w:eastAsia="Times New Roman" w:hAnsi="Arial" w:cs="Arial"/>
          <w:color w:val="000000"/>
          <w:lang w:val="en-GB" w:eastAsia="en-GB"/>
        </w:rPr>
        <w:t>.</w:t>
      </w:r>
    </w:p>
    <w:p w14:paraId="401016AD" w14:textId="77777777" w:rsidR="00B14530" w:rsidRPr="004B4E5F" w:rsidRDefault="00B14530" w:rsidP="00327BAF">
      <w:pPr>
        <w:shd w:val="clear" w:color="auto" w:fill="FFFFFF"/>
        <w:spacing w:after="0" w:line="480" w:lineRule="auto"/>
        <w:jc w:val="both"/>
        <w:rPr>
          <w:rFonts w:ascii="Arial" w:eastAsia="Times New Roman" w:hAnsi="Arial" w:cs="Arial"/>
          <w:color w:val="365F91" w:themeColor="accent1" w:themeShade="BF"/>
          <w:lang w:val="en-GB" w:eastAsia="en-GB"/>
        </w:rPr>
      </w:pPr>
      <w:r w:rsidRPr="004B4E5F">
        <w:rPr>
          <w:rFonts w:ascii="Arial" w:eastAsia="Times New Roman" w:hAnsi="Arial" w:cs="Arial"/>
          <w:b/>
          <w:bCs/>
          <w:color w:val="365F91" w:themeColor="accent1" w:themeShade="BF"/>
          <w:lang w:val="en-GB" w:eastAsia="en-GB"/>
        </w:rPr>
        <w:t>Data extraction and management</w:t>
      </w:r>
    </w:p>
    <w:p w14:paraId="4442B8FF" w14:textId="4EB4F38D" w:rsidR="00B14530" w:rsidRPr="004B4E5F" w:rsidRDefault="00B14530" w:rsidP="00327BAF">
      <w:pPr>
        <w:shd w:val="clear" w:color="auto" w:fill="FFFFFF"/>
        <w:spacing w:after="0" w:line="480" w:lineRule="auto"/>
        <w:jc w:val="both"/>
        <w:rPr>
          <w:rFonts w:ascii="Arial" w:eastAsia="Times New Roman" w:hAnsi="Arial" w:cs="Arial"/>
          <w:lang w:val="en-GB" w:eastAsia="en-GB"/>
        </w:rPr>
      </w:pPr>
      <w:r w:rsidRPr="004B4E5F">
        <w:rPr>
          <w:rFonts w:ascii="Arial" w:eastAsia="Times New Roman" w:hAnsi="Arial" w:cs="Arial"/>
          <w:color w:val="333333"/>
          <w:shd w:val="clear" w:color="auto" w:fill="FFFFFF"/>
          <w:lang w:val="en-GB" w:eastAsia="en-GB"/>
        </w:rPr>
        <w:t>Data from each study</w:t>
      </w:r>
      <w:r w:rsidR="00CF7001" w:rsidRPr="004B4E5F">
        <w:rPr>
          <w:rFonts w:ascii="Arial" w:eastAsia="Times New Roman" w:hAnsi="Arial" w:cs="Arial"/>
          <w:color w:val="333333"/>
          <w:shd w:val="clear" w:color="auto" w:fill="FFFFFF"/>
          <w:lang w:val="en-GB" w:eastAsia="en-GB"/>
        </w:rPr>
        <w:t>,</w:t>
      </w:r>
      <w:r w:rsidRPr="004B4E5F">
        <w:rPr>
          <w:rFonts w:ascii="Arial" w:eastAsia="Times New Roman" w:hAnsi="Arial" w:cs="Arial"/>
          <w:color w:val="333333"/>
          <w:shd w:val="clear" w:color="auto" w:fill="FFFFFF"/>
          <w:lang w:val="en-GB" w:eastAsia="en-GB"/>
        </w:rPr>
        <w:t xml:space="preserve"> meeting our inclusion criteria will be extracted by two </w:t>
      </w:r>
      <w:r w:rsidR="00CF7001" w:rsidRPr="004B4E5F">
        <w:rPr>
          <w:rFonts w:ascii="Arial" w:eastAsia="Times New Roman" w:hAnsi="Arial" w:cs="Arial"/>
          <w:color w:val="333333"/>
          <w:shd w:val="clear" w:color="auto" w:fill="FFFFFF"/>
          <w:lang w:val="en-GB" w:eastAsia="en-GB"/>
        </w:rPr>
        <w:t>reviewers</w:t>
      </w:r>
      <w:r w:rsidRPr="004B4E5F">
        <w:rPr>
          <w:rFonts w:ascii="Arial" w:eastAsia="Times New Roman" w:hAnsi="Arial" w:cs="Arial"/>
          <w:color w:val="333333"/>
          <w:shd w:val="clear" w:color="auto" w:fill="FFFFFF"/>
          <w:lang w:val="en-GB" w:eastAsia="en-GB"/>
        </w:rPr>
        <w:t>, who will gather information on patient outcome, comorbidities, presenting symptoms, admission laboratory markers, and pertinent radiological or other imaging information. </w:t>
      </w:r>
    </w:p>
    <w:p w14:paraId="4EBFF9C9" w14:textId="4446588A" w:rsidR="00B14530" w:rsidRPr="004B4E5F" w:rsidRDefault="00B14530" w:rsidP="00327BAF">
      <w:pPr>
        <w:shd w:val="clear" w:color="auto" w:fill="FFFFFF"/>
        <w:spacing w:after="0" w:line="480" w:lineRule="auto"/>
        <w:jc w:val="both"/>
        <w:rPr>
          <w:rFonts w:ascii="Arial" w:eastAsia="Times New Roman" w:hAnsi="Arial" w:cs="Arial"/>
          <w:color w:val="333333"/>
          <w:shd w:val="clear" w:color="auto" w:fill="FFFFFF"/>
          <w:lang w:val="en-GB" w:eastAsia="en-GB"/>
        </w:rPr>
      </w:pPr>
      <w:r w:rsidRPr="004B4E5F">
        <w:rPr>
          <w:rFonts w:ascii="Arial" w:eastAsia="Times New Roman" w:hAnsi="Arial" w:cs="Arial"/>
          <w:color w:val="333333"/>
          <w:shd w:val="clear" w:color="auto" w:fill="FFFFFF"/>
          <w:lang w:val="en-GB" w:eastAsia="en-GB"/>
        </w:rPr>
        <w:t xml:space="preserve">Disagreements will be resolved </w:t>
      </w:r>
      <w:r w:rsidR="00CF7001" w:rsidRPr="004B4E5F">
        <w:rPr>
          <w:rFonts w:ascii="Arial" w:eastAsia="Times New Roman" w:hAnsi="Arial" w:cs="Arial"/>
          <w:color w:val="333333"/>
          <w:shd w:val="clear" w:color="auto" w:fill="FFFFFF"/>
          <w:lang w:val="en-GB" w:eastAsia="en-GB"/>
        </w:rPr>
        <w:t>by ta third independent reviewer</w:t>
      </w:r>
      <w:r w:rsidRPr="004B4E5F">
        <w:rPr>
          <w:rFonts w:ascii="Arial" w:eastAsia="Times New Roman" w:hAnsi="Arial" w:cs="Arial"/>
          <w:color w:val="333333"/>
          <w:shd w:val="clear" w:color="auto" w:fill="FFFFFF"/>
          <w:lang w:val="en-GB" w:eastAsia="en-GB"/>
        </w:rPr>
        <w:t>.</w:t>
      </w:r>
    </w:p>
    <w:p w14:paraId="1BF674D3" w14:textId="77777777" w:rsidR="00B14530" w:rsidRPr="004B4E5F" w:rsidRDefault="00B14530" w:rsidP="00327BAF">
      <w:pPr>
        <w:shd w:val="clear" w:color="auto" w:fill="FFFFFF"/>
        <w:spacing w:after="0" w:line="480" w:lineRule="auto"/>
        <w:jc w:val="both"/>
        <w:rPr>
          <w:rFonts w:ascii="Arial" w:eastAsia="Times New Roman" w:hAnsi="Arial" w:cs="Arial"/>
          <w:color w:val="365F91" w:themeColor="accent1" w:themeShade="BF"/>
          <w:lang w:val="en-GB" w:eastAsia="en-GB"/>
        </w:rPr>
      </w:pPr>
      <w:r w:rsidRPr="004B4E5F">
        <w:rPr>
          <w:rFonts w:ascii="Arial" w:eastAsia="Times New Roman" w:hAnsi="Arial" w:cs="Arial"/>
          <w:b/>
          <w:bCs/>
          <w:color w:val="365F91" w:themeColor="accent1" w:themeShade="BF"/>
          <w:lang w:val="en-GB" w:eastAsia="en-GB"/>
        </w:rPr>
        <w:t>Dealing with duplicate and companion publications</w:t>
      </w:r>
    </w:p>
    <w:p w14:paraId="58EC8689" w14:textId="4B3A7733" w:rsidR="00B14530" w:rsidRPr="004B4E5F" w:rsidRDefault="00B14530" w:rsidP="00327BAF">
      <w:pPr>
        <w:shd w:val="clear" w:color="auto" w:fill="FFFFFF"/>
        <w:spacing w:after="0" w:line="480" w:lineRule="auto"/>
        <w:jc w:val="both"/>
        <w:rPr>
          <w:rFonts w:ascii="Arial" w:eastAsia="Times New Roman" w:hAnsi="Arial" w:cs="Arial"/>
          <w:color w:val="333333"/>
          <w:lang w:val="en-GB" w:eastAsia="en-GB"/>
        </w:rPr>
      </w:pPr>
      <w:r w:rsidRPr="004B4E5F">
        <w:rPr>
          <w:rFonts w:ascii="Arial" w:eastAsia="Times New Roman" w:hAnsi="Arial" w:cs="Arial"/>
          <w:color w:val="333333"/>
          <w:lang w:val="en-GB" w:eastAsia="en-GB"/>
        </w:rPr>
        <w:t xml:space="preserve">The duplicate studies/articles will be </w:t>
      </w:r>
      <w:r w:rsidR="00492D13" w:rsidRPr="004B4E5F">
        <w:rPr>
          <w:rFonts w:ascii="Arial" w:eastAsia="Times New Roman" w:hAnsi="Arial" w:cs="Arial"/>
          <w:color w:val="333333"/>
          <w:lang w:val="en-GB" w:eastAsia="en-GB"/>
        </w:rPr>
        <w:t xml:space="preserve">automatically identified in the Covidence platform and be </w:t>
      </w:r>
      <w:r w:rsidRPr="004B4E5F">
        <w:rPr>
          <w:rFonts w:ascii="Arial" w:eastAsia="Times New Roman" w:hAnsi="Arial" w:cs="Arial"/>
          <w:color w:val="333333"/>
          <w:lang w:val="en-GB" w:eastAsia="en-GB"/>
        </w:rPr>
        <w:t>removed</w:t>
      </w:r>
      <w:r w:rsidR="00492D13" w:rsidRPr="004B4E5F">
        <w:rPr>
          <w:rFonts w:ascii="Arial" w:eastAsia="Times New Roman" w:hAnsi="Arial" w:cs="Arial"/>
          <w:color w:val="333333"/>
          <w:lang w:val="en-GB" w:eastAsia="en-GB"/>
        </w:rPr>
        <w:t>.</w:t>
      </w:r>
    </w:p>
    <w:p w14:paraId="04F22557" w14:textId="77777777" w:rsidR="00B14530" w:rsidRPr="004B4E5F" w:rsidRDefault="00B14530" w:rsidP="00327BAF">
      <w:pPr>
        <w:shd w:val="clear" w:color="auto" w:fill="FFFFFF"/>
        <w:spacing w:after="0" w:line="480" w:lineRule="auto"/>
        <w:jc w:val="both"/>
        <w:rPr>
          <w:rFonts w:ascii="Arial" w:eastAsia="Times New Roman" w:hAnsi="Arial" w:cs="Arial"/>
          <w:color w:val="365F91" w:themeColor="accent1" w:themeShade="BF"/>
          <w:lang w:val="en-GB" w:eastAsia="en-GB"/>
        </w:rPr>
      </w:pPr>
      <w:r w:rsidRPr="004B4E5F">
        <w:rPr>
          <w:rFonts w:ascii="Arial" w:eastAsia="Times New Roman" w:hAnsi="Arial" w:cs="Arial"/>
          <w:b/>
          <w:bCs/>
          <w:color w:val="365F91" w:themeColor="accent1" w:themeShade="BF"/>
          <w:lang w:val="en-GB" w:eastAsia="en-GB"/>
        </w:rPr>
        <w:t>Data from clinical trials registers and CSR</w:t>
      </w:r>
    </w:p>
    <w:p w14:paraId="588F3FD7" w14:textId="55BFD651" w:rsidR="00B14530" w:rsidRPr="004B4E5F" w:rsidRDefault="00B14530" w:rsidP="00327BAF">
      <w:pPr>
        <w:shd w:val="clear" w:color="auto" w:fill="FFFFFF"/>
        <w:spacing w:after="0" w:line="480" w:lineRule="auto"/>
        <w:jc w:val="both"/>
        <w:rPr>
          <w:rFonts w:ascii="Arial" w:eastAsia="Times New Roman" w:hAnsi="Arial" w:cs="Arial"/>
          <w:color w:val="333333"/>
          <w:shd w:val="clear" w:color="auto" w:fill="FFFFFF"/>
          <w:lang w:val="en-GB" w:eastAsia="en-GB"/>
        </w:rPr>
      </w:pPr>
      <w:r w:rsidRPr="004B4E5F">
        <w:rPr>
          <w:rFonts w:ascii="Arial" w:eastAsia="Times New Roman" w:hAnsi="Arial" w:cs="Arial"/>
          <w:color w:val="333333"/>
          <w:shd w:val="clear" w:color="auto" w:fill="FFFFFF"/>
          <w:lang w:val="en-GB" w:eastAsia="en-GB"/>
        </w:rPr>
        <w:t>We do not anticipate obtaining any clinical trial data on COVID-19 relevant to our research question. </w:t>
      </w:r>
    </w:p>
    <w:p w14:paraId="0A90EEA7" w14:textId="77777777" w:rsidR="00B14530" w:rsidRPr="004B4E5F" w:rsidRDefault="00B14530" w:rsidP="00327BAF">
      <w:pPr>
        <w:shd w:val="clear" w:color="auto" w:fill="FFFFFF"/>
        <w:spacing w:after="0" w:line="480" w:lineRule="auto"/>
        <w:jc w:val="both"/>
        <w:rPr>
          <w:rFonts w:ascii="Arial" w:eastAsia="Times New Roman" w:hAnsi="Arial" w:cs="Arial"/>
          <w:color w:val="365F91" w:themeColor="accent1" w:themeShade="BF"/>
          <w:lang w:val="en-GB" w:eastAsia="en-GB"/>
        </w:rPr>
      </w:pPr>
      <w:r w:rsidRPr="004B4E5F">
        <w:rPr>
          <w:rFonts w:ascii="Arial" w:eastAsia="Times New Roman" w:hAnsi="Arial" w:cs="Arial"/>
          <w:b/>
          <w:bCs/>
          <w:color w:val="365F91" w:themeColor="accent1" w:themeShade="BF"/>
          <w:lang w:val="en-GB" w:eastAsia="en-GB"/>
        </w:rPr>
        <w:t>Risk of bias (quality) assessment</w:t>
      </w:r>
    </w:p>
    <w:p w14:paraId="75204472" w14:textId="49445B21" w:rsidR="00B14530" w:rsidRPr="004B4E5F" w:rsidRDefault="00B14530" w:rsidP="00327BAF">
      <w:pPr>
        <w:shd w:val="clear" w:color="auto" w:fill="FFFFFF"/>
        <w:spacing w:after="0" w:line="480" w:lineRule="auto"/>
        <w:jc w:val="both"/>
        <w:rPr>
          <w:rFonts w:ascii="Arial" w:eastAsia="Times New Roman" w:hAnsi="Arial" w:cs="Arial"/>
          <w:color w:val="365F91" w:themeColor="accent1" w:themeShade="BF"/>
          <w:lang w:val="en-GB" w:eastAsia="en-GB"/>
        </w:rPr>
      </w:pPr>
      <w:r w:rsidRPr="004B4E5F">
        <w:rPr>
          <w:rFonts w:ascii="Arial" w:eastAsia="Times New Roman" w:hAnsi="Arial" w:cs="Arial"/>
          <w:b/>
          <w:bCs/>
          <w:color w:val="365F91" w:themeColor="accent1" w:themeShade="BF"/>
          <w:lang w:val="en-GB" w:eastAsia="en-GB"/>
        </w:rPr>
        <w:t>Assessment of risk bias in included studies</w:t>
      </w:r>
    </w:p>
    <w:p w14:paraId="71EECA10" w14:textId="722D9017" w:rsidR="00B14530" w:rsidRPr="004B4E5F" w:rsidRDefault="00B14530" w:rsidP="00327BAF">
      <w:pPr>
        <w:shd w:val="clear" w:color="auto" w:fill="FFFFFF"/>
        <w:spacing w:after="0" w:line="480" w:lineRule="auto"/>
        <w:jc w:val="both"/>
        <w:rPr>
          <w:rFonts w:ascii="Arial" w:eastAsia="Times New Roman" w:hAnsi="Arial" w:cs="Arial"/>
          <w:lang w:val="en-GB" w:eastAsia="en-GB"/>
        </w:rPr>
      </w:pPr>
      <w:r w:rsidRPr="004B4E5F">
        <w:rPr>
          <w:rFonts w:ascii="Arial" w:eastAsia="Times New Roman" w:hAnsi="Arial" w:cs="Arial"/>
          <w:color w:val="333333"/>
          <w:lang w:val="en-GB" w:eastAsia="en-GB"/>
        </w:rPr>
        <w:t>Two authors will independently assess the risk of bias for each of the studies included for the analysis</w:t>
      </w:r>
      <w:r w:rsidR="00492D13" w:rsidRPr="004B4E5F">
        <w:rPr>
          <w:rFonts w:ascii="Arial" w:eastAsia="Times New Roman" w:hAnsi="Arial" w:cs="Arial"/>
          <w:color w:val="333333"/>
          <w:lang w:val="en-GB" w:eastAsia="en-GB"/>
        </w:rPr>
        <w:t xml:space="preserve"> using the Newcastle Ottawa scale</w:t>
      </w:r>
      <w:r w:rsidR="00185A32">
        <w:rPr>
          <w:rFonts w:ascii="Arial" w:eastAsia="Times New Roman" w:hAnsi="Arial" w:cs="Arial"/>
          <w:color w:val="333333"/>
          <w:lang w:val="en-GB" w:eastAsia="en-GB"/>
        </w:rPr>
        <w:fldChar w:fldCharType="begin"/>
      </w:r>
      <w:r w:rsidR="003F7087">
        <w:rPr>
          <w:rFonts w:ascii="Arial" w:eastAsia="Times New Roman" w:hAnsi="Arial" w:cs="Arial"/>
          <w:color w:val="333333"/>
          <w:lang w:val="en-GB" w:eastAsia="en-GB"/>
        </w:rPr>
        <w:instrText xml:space="preserve"> ADDIN ZOTERO_ITEM CSL_CITATION {"citationID":"ToCex5fy","properties":{"formattedCitation":"(5)","plainCitation":"(5)","noteIndex":0},"citationItems":[{"id":4972,"uris":["http://zotero.org/users/2594915/items/Q3WJPYND"],"uri":["http://zotero.org/users/2594915/items/Q3WJPYND"],"itemData":{"id":4972,"type":"webpage","title":"Ottawa Hospital Research Institute","URL":"http://www.ohri.ca/programs/clinical_epidemiology/oxford.asp","accessed":{"date-parts":[["2020",7,19]]}}}],"schema":"https://github.com/citation-style-language/schema/raw/master/csl-citation.json"} </w:instrText>
      </w:r>
      <w:r w:rsidR="00185A32">
        <w:rPr>
          <w:rFonts w:ascii="Arial" w:eastAsia="Times New Roman" w:hAnsi="Arial" w:cs="Arial"/>
          <w:color w:val="333333"/>
          <w:lang w:val="en-GB" w:eastAsia="en-GB"/>
        </w:rPr>
        <w:fldChar w:fldCharType="separate"/>
      </w:r>
      <w:r w:rsidR="003F7087" w:rsidRPr="003F7087">
        <w:rPr>
          <w:rFonts w:ascii="Arial" w:hAnsi="Arial" w:cs="Arial"/>
        </w:rPr>
        <w:t>(5)</w:t>
      </w:r>
      <w:r w:rsidR="00185A32">
        <w:rPr>
          <w:rFonts w:ascii="Arial" w:eastAsia="Times New Roman" w:hAnsi="Arial" w:cs="Arial"/>
          <w:color w:val="333333"/>
          <w:lang w:val="en-GB" w:eastAsia="en-GB"/>
        </w:rPr>
        <w:fldChar w:fldCharType="end"/>
      </w:r>
      <w:r w:rsidRPr="004B4E5F">
        <w:rPr>
          <w:rFonts w:ascii="Arial" w:eastAsia="Times New Roman" w:hAnsi="Arial" w:cs="Arial"/>
          <w:color w:val="333333"/>
          <w:lang w:val="en-GB" w:eastAsia="en-GB"/>
        </w:rPr>
        <w:t>. Any discrepancy that is present will be resolved through discussion and/or by a third reviewer. </w:t>
      </w:r>
    </w:p>
    <w:p w14:paraId="06A7D9D5" w14:textId="1DF067A6" w:rsidR="00492D13" w:rsidRPr="004B4E5F" w:rsidRDefault="00B14530" w:rsidP="00584C7A">
      <w:pPr>
        <w:tabs>
          <w:tab w:val="center" w:pos="4680"/>
        </w:tabs>
        <w:spacing w:after="0" w:line="480" w:lineRule="auto"/>
        <w:rPr>
          <w:rFonts w:ascii="Arial" w:eastAsia="Times New Roman" w:hAnsi="Arial" w:cs="Arial"/>
          <w:color w:val="333333"/>
          <w:lang w:val="en-GB" w:eastAsia="en-GB"/>
        </w:rPr>
      </w:pPr>
      <w:r w:rsidRPr="004B4E5F">
        <w:rPr>
          <w:rFonts w:ascii="Arial" w:eastAsia="Times New Roman" w:hAnsi="Arial" w:cs="Arial"/>
          <w:color w:val="333333"/>
          <w:lang w:val="en-GB" w:eastAsia="en-GB"/>
        </w:rPr>
        <w:t>Each of the study will be assessed for </w:t>
      </w:r>
      <w:r w:rsidR="00492D13" w:rsidRPr="004B4E5F">
        <w:rPr>
          <w:rFonts w:ascii="Arial" w:eastAsia="Times New Roman" w:hAnsi="Arial" w:cs="Arial"/>
          <w:color w:val="333333"/>
          <w:lang w:val="en-GB" w:eastAsia="en-GB"/>
        </w:rPr>
        <w:t>the following:</w:t>
      </w:r>
    </w:p>
    <w:p w14:paraId="5DAC4442" w14:textId="77777777" w:rsidR="00492D13" w:rsidRPr="004B4E5F" w:rsidRDefault="00492D13" w:rsidP="00584C7A">
      <w:pPr>
        <w:tabs>
          <w:tab w:val="left" w:pos="-1080"/>
          <w:tab w:val="left" w:pos="-720"/>
          <w:tab w:val="left" w:pos="270"/>
        </w:tabs>
        <w:spacing w:after="0" w:line="480" w:lineRule="auto"/>
        <w:rPr>
          <w:rFonts w:ascii="Arial" w:eastAsia="Times New Roman" w:hAnsi="Arial" w:cs="Arial"/>
          <w:i/>
          <w:iCs/>
          <w:color w:val="333333"/>
          <w:lang w:val="en-GB" w:eastAsia="en-GB"/>
        </w:rPr>
      </w:pPr>
      <w:r w:rsidRPr="004B4E5F">
        <w:rPr>
          <w:rFonts w:ascii="Arial" w:eastAsia="Times New Roman" w:hAnsi="Arial" w:cs="Arial"/>
          <w:i/>
          <w:iCs/>
          <w:color w:val="333333"/>
          <w:lang w:val="en-GB" w:eastAsia="en-GB"/>
        </w:rPr>
        <w:t>Selection</w:t>
      </w:r>
    </w:p>
    <w:p w14:paraId="34C387FF" w14:textId="77777777" w:rsidR="00492D13" w:rsidRPr="004B4E5F" w:rsidRDefault="00492D13" w:rsidP="00584C7A">
      <w:pPr>
        <w:tabs>
          <w:tab w:val="left" w:pos="-1080"/>
          <w:tab w:val="left" w:pos="-720"/>
          <w:tab w:val="left" w:pos="270"/>
        </w:tabs>
        <w:spacing w:after="0" w:line="480" w:lineRule="auto"/>
        <w:ind w:left="270"/>
        <w:rPr>
          <w:rFonts w:ascii="Arial" w:eastAsia="Times New Roman" w:hAnsi="Arial" w:cs="Arial"/>
          <w:color w:val="333333"/>
          <w:lang w:val="en-GB" w:eastAsia="en-GB"/>
        </w:rPr>
      </w:pPr>
      <w:r w:rsidRPr="004B4E5F">
        <w:rPr>
          <w:rFonts w:ascii="Arial" w:eastAsia="Times New Roman" w:hAnsi="Arial" w:cs="Arial"/>
          <w:color w:val="333333"/>
          <w:lang w:val="en-GB" w:eastAsia="en-GB"/>
        </w:rPr>
        <w:t>1) Representativeness of the exposed cohort</w:t>
      </w:r>
    </w:p>
    <w:p w14:paraId="612D2BDF" w14:textId="1AC121FE" w:rsidR="00492D13" w:rsidRPr="004B4E5F" w:rsidRDefault="00492D13" w:rsidP="00584C7A">
      <w:pPr>
        <w:tabs>
          <w:tab w:val="left" w:pos="-1080"/>
          <w:tab w:val="left" w:pos="-720"/>
          <w:tab w:val="left" w:pos="270"/>
        </w:tabs>
        <w:spacing w:after="0" w:line="480" w:lineRule="auto"/>
        <w:ind w:left="270"/>
        <w:rPr>
          <w:rFonts w:ascii="Arial" w:eastAsia="Times New Roman" w:hAnsi="Arial" w:cs="Arial"/>
          <w:color w:val="333333"/>
          <w:lang w:val="en-GB" w:eastAsia="en-GB"/>
        </w:rPr>
      </w:pPr>
      <w:r w:rsidRPr="004B4E5F">
        <w:rPr>
          <w:rFonts w:ascii="Arial" w:eastAsia="Times New Roman" w:hAnsi="Arial" w:cs="Arial"/>
          <w:color w:val="333333"/>
          <w:lang w:val="en-GB" w:eastAsia="en-GB"/>
        </w:rPr>
        <w:t>2) Selection of the non-exposed cohort</w:t>
      </w:r>
    </w:p>
    <w:p w14:paraId="3A532B12" w14:textId="2F4861AB" w:rsidR="00492D13" w:rsidRPr="004B4E5F" w:rsidRDefault="00492D13" w:rsidP="00584C7A">
      <w:pPr>
        <w:tabs>
          <w:tab w:val="left" w:pos="-1080"/>
          <w:tab w:val="left" w:pos="-720"/>
          <w:tab w:val="left" w:pos="270"/>
        </w:tabs>
        <w:spacing w:after="0" w:line="480" w:lineRule="auto"/>
        <w:ind w:left="270"/>
        <w:rPr>
          <w:rFonts w:ascii="Arial" w:eastAsia="Times New Roman" w:hAnsi="Arial" w:cs="Arial"/>
          <w:color w:val="333333"/>
          <w:lang w:val="en-GB" w:eastAsia="en-GB"/>
        </w:rPr>
      </w:pPr>
      <w:r w:rsidRPr="004B4E5F">
        <w:rPr>
          <w:rFonts w:ascii="Arial" w:eastAsia="Times New Roman" w:hAnsi="Arial" w:cs="Arial"/>
          <w:color w:val="333333"/>
          <w:lang w:val="en-GB" w:eastAsia="en-GB"/>
        </w:rPr>
        <w:t>3) Ascertainment of exposure</w:t>
      </w:r>
    </w:p>
    <w:p w14:paraId="23A81DD1" w14:textId="77777777" w:rsidR="00492D13" w:rsidRPr="004B4E5F" w:rsidRDefault="00492D13" w:rsidP="00584C7A">
      <w:pPr>
        <w:tabs>
          <w:tab w:val="left" w:pos="-1080"/>
          <w:tab w:val="left" w:pos="-720"/>
          <w:tab w:val="left" w:pos="270"/>
        </w:tabs>
        <w:spacing w:after="0" w:line="480" w:lineRule="auto"/>
        <w:ind w:left="270"/>
        <w:rPr>
          <w:rFonts w:ascii="Arial" w:eastAsia="Times New Roman" w:hAnsi="Arial" w:cs="Arial"/>
          <w:color w:val="333333"/>
          <w:lang w:val="en-GB" w:eastAsia="en-GB"/>
        </w:rPr>
      </w:pPr>
      <w:r w:rsidRPr="004B4E5F">
        <w:rPr>
          <w:rFonts w:ascii="Arial" w:eastAsia="Times New Roman" w:hAnsi="Arial" w:cs="Arial"/>
          <w:color w:val="333333"/>
          <w:lang w:val="en-GB" w:eastAsia="en-GB"/>
        </w:rPr>
        <w:t>4) Demonstration that outcome of interest was not present at start of study</w:t>
      </w:r>
    </w:p>
    <w:p w14:paraId="625827CB" w14:textId="77777777" w:rsidR="00492D13" w:rsidRPr="004B4E5F" w:rsidRDefault="00492D13" w:rsidP="00584C7A">
      <w:pPr>
        <w:tabs>
          <w:tab w:val="left" w:pos="-1080"/>
          <w:tab w:val="left" w:pos="-720"/>
          <w:tab w:val="left" w:pos="270"/>
        </w:tabs>
        <w:spacing w:after="0" w:line="480" w:lineRule="auto"/>
        <w:rPr>
          <w:rFonts w:ascii="Arial" w:eastAsia="Times New Roman" w:hAnsi="Arial" w:cs="Arial"/>
          <w:i/>
          <w:iCs/>
          <w:color w:val="333333"/>
          <w:lang w:val="en-GB" w:eastAsia="en-GB"/>
        </w:rPr>
      </w:pPr>
      <w:r w:rsidRPr="004B4E5F">
        <w:rPr>
          <w:rFonts w:ascii="Arial" w:eastAsia="Times New Roman" w:hAnsi="Arial" w:cs="Arial"/>
          <w:i/>
          <w:iCs/>
          <w:color w:val="333333"/>
          <w:lang w:val="en-GB" w:eastAsia="en-GB"/>
        </w:rPr>
        <w:t>Comparability</w:t>
      </w:r>
    </w:p>
    <w:p w14:paraId="6AFB7A19" w14:textId="65681997" w:rsidR="00492D13" w:rsidRPr="004B4E5F" w:rsidRDefault="00584C7A" w:rsidP="00584C7A">
      <w:pPr>
        <w:tabs>
          <w:tab w:val="left" w:pos="-1080"/>
          <w:tab w:val="left" w:pos="-720"/>
          <w:tab w:val="left" w:pos="270"/>
        </w:tabs>
        <w:spacing w:after="0" w:line="480" w:lineRule="auto"/>
        <w:rPr>
          <w:rFonts w:ascii="Arial" w:eastAsia="Times New Roman" w:hAnsi="Arial" w:cs="Arial"/>
          <w:color w:val="333333"/>
          <w:lang w:val="en-GB" w:eastAsia="en-GB"/>
        </w:rPr>
      </w:pPr>
      <w:r>
        <w:rPr>
          <w:rFonts w:ascii="Arial" w:eastAsia="Times New Roman" w:hAnsi="Arial" w:cs="Arial"/>
          <w:color w:val="333333"/>
          <w:lang w:val="en-GB" w:eastAsia="en-GB"/>
        </w:rPr>
        <w:lastRenderedPageBreak/>
        <w:tab/>
      </w:r>
      <w:r w:rsidR="00492D13" w:rsidRPr="004B4E5F">
        <w:rPr>
          <w:rFonts w:ascii="Arial" w:eastAsia="Times New Roman" w:hAnsi="Arial" w:cs="Arial"/>
          <w:color w:val="333333"/>
          <w:lang w:val="en-GB" w:eastAsia="en-GB"/>
        </w:rPr>
        <w:t>1) Comparability of cohorts on the basis of the design or analysis</w:t>
      </w:r>
    </w:p>
    <w:p w14:paraId="538C4827" w14:textId="77777777" w:rsidR="00492D13" w:rsidRPr="004B4E5F" w:rsidRDefault="00492D13" w:rsidP="00584C7A">
      <w:pPr>
        <w:tabs>
          <w:tab w:val="left" w:pos="-1080"/>
          <w:tab w:val="left" w:pos="-720"/>
          <w:tab w:val="left" w:pos="270"/>
        </w:tabs>
        <w:spacing w:after="0" w:line="480" w:lineRule="auto"/>
        <w:rPr>
          <w:rFonts w:ascii="Arial" w:eastAsia="Times New Roman" w:hAnsi="Arial" w:cs="Arial"/>
          <w:i/>
          <w:iCs/>
          <w:color w:val="333333"/>
          <w:lang w:val="en-GB" w:eastAsia="en-GB"/>
        </w:rPr>
      </w:pPr>
      <w:r w:rsidRPr="004B4E5F">
        <w:rPr>
          <w:rFonts w:ascii="Arial" w:eastAsia="Times New Roman" w:hAnsi="Arial" w:cs="Arial"/>
          <w:i/>
          <w:iCs/>
          <w:color w:val="333333"/>
          <w:lang w:val="en-GB" w:eastAsia="en-GB"/>
        </w:rPr>
        <w:t>Outcome</w:t>
      </w:r>
    </w:p>
    <w:p w14:paraId="47B8D4E9" w14:textId="77777777" w:rsidR="00492D13" w:rsidRPr="004B4E5F" w:rsidRDefault="00492D13" w:rsidP="00584C7A">
      <w:pPr>
        <w:tabs>
          <w:tab w:val="left" w:pos="-1080"/>
          <w:tab w:val="left" w:pos="-720"/>
          <w:tab w:val="left" w:pos="270"/>
        </w:tabs>
        <w:spacing w:after="0" w:line="480" w:lineRule="auto"/>
        <w:ind w:left="270"/>
        <w:rPr>
          <w:rFonts w:ascii="Arial" w:eastAsia="Times New Roman" w:hAnsi="Arial" w:cs="Arial"/>
          <w:color w:val="333333"/>
          <w:lang w:val="en-GB" w:eastAsia="en-GB"/>
        </w:rPr>
      </w:pPr>
      <w:r w:rsidRPr="004B4E5F">
        <w:rPr>
          <w:rFonts w:ascii="Arial" w:eastAsia="Times New Roman" w:hAnsi="Arial" w:cs="Arial"/>
          <w:color w:val="333333"/>
          <w:lang w:val="en-GB" w:eastAsia="en-GB"/>
        </w:rPr>
        <w:t xml:space="preserve">1) Assessment of outcome </w:t>
      </w:r>
    </w:p>
    <w:p w14:paraId="77C97B37" w14:textId="77777777" w:rsidR="00492D13" w:rsidRPr="004B4E5F" w:rsidRDefault="00492D13" w:rsidP="00584C7A">
      <w:pPr>
        <w:tabs>
          <w:tab w:val="left" w:pos="-1080"/>
          <w:tab w:val="left" w:pos="-720"/>
          <w:tab w:val="left" w:pos="270"/>
        </w:tabs>
        <w:spacing w:after="0" w:line="480" w:lineRule="auto"/>
        <w:ind w:left="270"/>
        <w:rPr>
          <w:rFonts w:ascii="Arial" w:eastAsia="Times New Roman" w:hAnsi="Arial" w:cs="Arial"/>
          <w:color w:val="333333"/>
          <w:lang w:val="en-GB" w:eastAsia="en-GB"/>
        </w:rPr>
      </w:pPr>
      <w:r w:rsidRPr="004B4E5F">
        <w:rPr>
          <w:rFonts w:ascii="Arial" w:eastAsia="Times New Roman" w:hAnsi="Arial" w:cs="Arial"/>
          <w:color w:val="333333"/>
          <w:lang w:val="en-GB" w:eastAsia="en-GB"/>
        </w:rPr>
        <w:t>2) Was follow-up long enough for outcomes to occur</w:t>
      </w:r>
    </w:p>
    <w:p w14:paraId="1145654E" w14:textId="77777777" w:rsidR="00492D13" w:rsidRPr="004B4E5F" w:rsidRDefault="00492D13" w:rsidP="00584C7A">
      <w:pPr>
        <w:tabs>
          <w:tab w:val="left" w:pos="-1080"/>
          <w:tab w:val="left" w:pos="-720"/>
          <w:tab w:val="left" w:pos="270"/>
        </w:tabs>
        <w:spacing w:after="0" w:line="480" w:lineRule="auto"/>
        <w:ind w:left="270"/>
        <w:rPr>
          <w:rFonts w:ascii="Arial" w:eastAsia="Times New Roman" w:hAnsi="Arial" w:cs="Arial"/>
          <w:color w:val="333333"/>
          <w:lang w:val="en-GB" w:eastAsia="en-GB"/>
        </w:rPr>
      </w:pPr>
      <w:r w:rsidRPr="004B4E5F">
        <w:rPr>
          <w:rFonts w:ascii="Arial" w:eastAsia="Times New Roman" w:hAnsi="Arial" w:cs="Arial"/>
          <w:color w:val="333333"/>
          <w:lang w:val="en-GB" w:eastAsia="en-GB"/>
        </w:rPr>
        <w:t>3) Adequacy of follow up of cohorts</w:t>
      </w:r>
    </w:p>
    <w:p w14:paraId="77D4445E" w14:textId="77777777" w:rsidR="00B14530" w:rsidRPr="009A2FA0" w:rsidRDefault="00B14530" w:rsidP="00327BAF">
      <w:pPr>
        <w:shd w:val="clear" w:color="auto" w:fill="FFFFFF"/>
        <w:spacing w:after="0" w:line="480" w:lineRule="auto"/>
        <w:jc w:val="both"/>
        <w:rPr>
          <w:rFonts w:ascii="Arial" w:eastAsia="Times New Roman" w:hAnsi="Arial" w:cs="Arial"/>
          <w:color w:val="365F91" w:themeColor="accent1" w:themeShade="BF"/>
          <w:lang w:val="en-GB" w:eastAsia="en-GB"/>
        </w:rPr>
      </w:pPr>
      <w:r w:rsidRPr="009A2FA0">
        <w:rPr>
          <w:rFonts w:ascii="Arial" w:eastAsia="Times New Roman" w:hAnsi="Arial" w:cs="Arial"/>
          <w:b/>
          <w:bCs/>
          <w:color w:val="365F91" w:themeColor="accent1" w:themeShade="BF"/>
          <w:lang w:val="en-GB" w:eastAsia="en-GB"/>
        </w:rPr>
        <w:t>Data synthesis</w:t>
      </w:r>
    </w:p>
    <w:p w14:paraId="254FBBBE" w14:textId="77C4DA5F" w:rsidR="00B14530" w:rsidRPr="004B4E5F" w:rsidRDefault="00B14530" w:rsidP="00584C7A">
      <w:pPr>
        <w:shd w:val="clear" w:color="auto" w:fill="FFFFFF"/>
        <w:spacing w:after="0" w:line="480" w:lineRule="auto"/>
        <w:jc w:val="both"/>
        <w:rPr>
          <w:rFonts w:ascii="Arial" w:eastAsia="Times New Roman" w:hAnsi="Arial" w:cs="Arial"/>
          <w:lang w:val="en-GB" w:eastAsia="en-GB"/>
        </w:rPr>
      </w:pPr>
      <w:r w:rsidRPr="004B4E5F">
        <w:rPr>
          <w:rFonts w:ascii="Arial" w:eastAsia="Times New Roman" w:hAnsi="Arial" w:cs="Arial"/>
          <w:color w:val="333333"/>
          <w:lang w:val="en-GB" w:eastAsia="en-GB"/>
        </w:rPr>
        <w:t xml:space="preserve">The primary </w:t>
      </w:r>
      <w:r w:rsidR="00492D13" w:rsidRPr="004B4E5F">
        <w:rPr>
          <w:rFonts w:ascii="Arial" w:eastAsia="Times New Roman" w:hAnsi="Arial" w:cs="Arial"/>
          <w:color w:val="333333"/>
          <w:lang w:val="en-GB" w:eastAsia="en-GB"/>
        </w:rPr>
        <w:t>outcome</w:t>
      </w:r>
      <w:r w:rsidR="00584C7A">
        <w:rPr>
          <w:rFonts w:ascii="Arial" w:eastAsia="Times New Roman" w:hAnsi="Arial" w:cs="Arial"/>
          <w:color w:val="333333"/>
          <w:lang w:val="en-GB" w:eastAsia="en-GB"/>
        </w:rPr>
        <w:t>s</w:t>
      </w:r>
      <w:r w:rsidRPr="004B4E5F">
        <w:rPr>
          <w:rFonts w:ascii="Arial" w:eastAsia="Times New Roman" w:hAnsi="Arial" w:cs="Arial"/>
          <w:color w:val="333333"/>
          <w:lang w:val="en-GB" w:eastAsia="en-GB"/>
        </w:rPr>
        <w:t xml:space="preserve"> of our study are mortality in patients admitted with COVID-19 infection and </w:t>
      </w:r>
      <w:r w:rsidR="00BF5E12" w:rsidRPr="004B4E5F">
        <w:rPr>
          <w:rFonts w:ascii="Arial" w:eastAsia="Times New Roman" w:hAnsi="Arial" w:cs="Arial"/>
          <w:color w:val="333333"/>
          <w:lang w:val="en-GB" w:eastAsia="en-GB"/>
        </w:rPr>
        <w:t xml:space="preserve">the </w:t>
      </w:r>
      <w:r w:rsidRPr="004B4E5F">
        <w:rPr>
          <w:rFonts w:ascii="Arial" w:eastAsia="Times New Roman" w:hAnsi="Arial" w:cs="Arial"/>
          <w:color w:val="333333"/>
          <w:lang w:val="en-GB" w:eastAsia="en-GB"/>
        </w:rPr>
        <w:t xml:space="preserve">development of </w:t>
      </w:r>
      <w:r w:rsidR="00492D13" w:rsidRPr="004B4E5F">
        <w:rPr>
          <w:rFonts w:ascii="Arial" w:eastAsia="Times New Roman" w:hAnsi="Arial" w:cs="Arial"/>
          <w:color w:val="333333"/>
          <w:lang w:val="en-GB" w:eastAsia="en-GB"/>
        </w:rPr>
        <w:t>Severe disease</w:t>
      </w:r>
      <w:r w:rsidRPr="004B4E5F">
        <w:rPr>
          <w:rFonts w:ascii="Arial" w:eastAsia="Times New Roman" w:hAnsi="Arial" w:cs="Arial"/>
          <w:color w:val="333333"/>
          <w:lang w:val="en-GB" w:eastAsia="en-GB"/>
        </w:rPr>
        <w:t xml:space="preserve">. </w:t>
      </w:r>
      <w:r w:rsidR="00584C7A">
        <w:rPr>
          <w:rFonts w:ascii="Arial" w:eastAsia="Times New Roman" w:hAnsi="Arial" w:cs="Arial"/>
          <w:color w:val="333333"/>
          <w:lang w:val="en-GB" w:eastAsia="en-GB"/>
        </w:rPr>
        <w:t>W</w:t>
      </w:r>
      <w:r w:rsidR="00584C7A" w:rsidRPr="004B4E5F">
        <w:rPr>
          <w:rFonts w:ascii="Arial" w:eastAsia="Times New Roman" w:hAnsi="Arial" w:cs="Arial"/>
          <w:color w:val="333333"/>
          <w:lang w:val="en-GB" w:eastAsia="en-GB"/>
        </w:rPr>
        <w:t>e will classify studies according to the outcome measured</w:t>
      </w:r>
      <w:r w:rsidR="00584C7A">
        <w:rPr>
          <w:rFonts w:ascii="Arial" w:eastAsia="Times New Roman" w:hAnsi="Arial" w:cs="Arial"/>
          <w:color w:val="333333"/>
          <w:lang w:val="en-GB" w:eastAsia="en-GB"/>
        </w:rPr>
        <w:t xml:space="preserve"> and </w:t>
      </w:r>
      <w:r w:rsidRPr="004B4E5F">
        <w:rPr>
          <w:rFonts w:ascii="Arial" w:eastAsia="Times New Roman" w:hAnsi="Arial" w:cs="Arial"/>
          <w:color w:val="333333"/>
          <w:lang w:val="en-GB" w:eastAsia="en-GB"/>
        </w:rPr>
        <w:t xml:space="preserve">will </w:t>
      </w:r>
      <w:r w:rsidR="00492D13" w:rsidRPr="004B4E5F">
        <w:rPr>
          <w:rFonts w:ascii="Arial" w:eastAsia="Times New Roman" w:hAnsi="Arial" w:cs="Arial"/>
          <w:color w:val="333333"/>
          <w:lang w:val="en-GB" w:eastAsia="en-GB"/>
        </w:rPr>
        <w:t>analyse</w:t>
      </w:r>
      <w:r w:rsidRPr="004B4E5F">
        <w:rPr>
          <w:rFonts w:ascii="Arial" w:eastAsia="Times New Roman" w:hAnsi="Arial" w:cs="Arial"/>
          <w:color w:val="333333"/>
          <w:lang w:val="en-GB" w:eastAsia="en-GB"/>
        </w:rPr>
        <w:t xml:space="preserve"> the results for each outcome separately. </w:t>
      </w:r>
    </w:p>
    <w:p w14:paraId="68E61AE5" w14:textId="55FA5D7B" w:rsidR="00492D13" w:rsidRPr="004B4E5F" w:rsidRDefault="00492D13" w:rsidP="00584C7A">
      <w:pPr>
        <w:shd w:val="clear" w:color="auto" w:fill="FFFFFF"/>
        <w:spacing w:after="0" w:line="480" w:lineRule="auto"/>
        <w:jc w:val="both"/>
        <w:rPr>
          <w:rFonts w:ascii="Arial" w:eastAsia="Times New Roman" w:hAnsi="Arial" w:cs="Arial"/>
          <w:lang w:val="en-GB" w:eastAsia="en-GB"/>
        </w:rPr>
      </w:pPr>
      <w:r w:rsidRPr="004B4E5F">
        <w:rPr>
          <w:rFonts w:ascii="Arial" w:eastAsia="Times New Roman" w:hAnsi="Arial" w:cs="Arial"/>
          <w:lang w:val="en-GB" w:eastAsia="en-GB"/>
        </w:rPr>
        <w:t>Data on the study characteristics, source of funding, demographic characteristics, comorbidities, clinical symptoms, in-hospital complications, laboratory, and radiological features of the study participants w</w:t>
      </w:r>
      <w:r w:rsidR="00A1680F" w:rsidRPr="004B4E5F">
        <w:rPr>
          <w:rFonts w:ascii="Arial" w:eastAsia="Times New Roman" w:hAnsi="Arial" w:cs="Arial"/>
          <w:lang w:val="en-GB" w:eastAsia="en-GB"/>
        </w:rPr>
        <w:t>ill be</w:t>
      </w:r>
      <w:r w:rsidRPr="004B4E5F">
        <w:rPr>
          <w:rFonts w:ascii="Arial" w:eastAsia="Times New Roman" w:hAnsi="Arial" w:cs="Arial"/>
          <w:lang w:val="en-GB" w:eastAsia="en-GB"/>
        </w:rPr>
        <w:t xml:space="preserve"> extracted. Data on sex of the patient, smoking status, presence of comorbidities, clinical symptoms, in-hospital complications, and radiological features w</w:t>
      </w:r>
      <w:r w:rsidR="00A1680F" w:rsidRPr="004B4E5F">
        <w:rPr>
          <w:rFonts w:ascii="Arial" w:eastAsia="Times New Roman" w:hAnsi="Arial" w:cs="Arial"/>
          <w:lang w:val="en-GB" w:eastAsia="en-GB"/>
        </w:rPr>
        <w:t>ill</w:t>
      </w:r>
      <w:r w:rsidRPr="004B4E5F">
        <w:rPr>
          <w:rFonts w:ascii="Arial" w:eastAsia="Times New Roman" w:hAnsi="Arial" w:cs="Arial"/>
          <w:lang w:val="en-GB" w:eastAsia="en-GB"/>
        </w:rPr>
        <w:t xml:space="preserve"> </w:t>
      </w:r>
      <w:r w:rsidR="00A1680F" w:rsidRPr="004B4E5F">
        <w:rPr>
          <w:rFonts w:ascii="Arial" w:eastAsia="Times New Roman" w:hAnsi="Arial" w:cs="Arial"/>
          <w:lang w:val="en-GB" w:eastAsia="en-GB"/>
        </w:rPr>
        <w:t>be extracted</w:t>
      </w:r>
      <w:r w:rsidRPr="004B4E5F">
        <w:rPr>
          <w:rFonts w:ascii="Arial" w:eastAsia="Times New Roman" w:hAnsi="Arial" w:cs="Arial"/>
          <w:lang w:val="en-GB" w:eastAsia="en-GB"/>
        </w:rPr>
        <w:t xml:space="preserve"> as binary variables, while age w</w:t>
      </w:r>
      <w:r w:rsidR="00A1680F" w:rsidRPr="004B4E5F">
        <w:rPr>
          <w:rFonts w:ascii="Arial" w:eastAsia="Times New Roman" w:hAnsi="Arial" w:cs="Arial"/>
          <w:lang w:val="en-GB" w:eastAsia="en-GB"/>
        </w:rPr>
        <w:t xml:space="preserve">ill be treated as </w:t>
      </w:r>
      <w:r w:rsidRPr="004B4E5F">
        <w:rPr>
          <w:rFonts w:ascii="Arial" w:eastAsia="Times New Roman" w:hAnsi="Arial" w:cs="Arial"/>
          <w:lang w:val="en-GB" w:eastAsia="en-GB"/>
        </w:rPr>
        <w:t xml:space="preserve">continuous data. For the laboratory parameters, data </w:t>
      </w:r>
      <w:r w:rsidR="00A1680F" w:rsidRPr="004B4E5F">
        <w:rPr>
          <w:rFonts w:ascii="Arial" w:eastAsia="Times New Roman" w:hAnsi="Arial" w:cs="Arial"/>
          <w:lang w:val="en-GB" w:eastAsia="en-GB"/>
        </w:rPr>
        <w:t>will be</w:t>
      </w:r>
      <w:r w:rsidRPr="004B4E5F">
        <w:rPr>
          <w:rFonts w:ascii="Arial" w:eastAsia="Times New Roman" w:hAnsi="Arial" w:cs="Arial"/>
          <w:lang w:val="en-GB" w:eastAsia="en-GB"/>
        </w:rPr>
        <w:t xml:space="preserve"> extracted </w:t>
      </w:r>
      <w:r w:rsidR="00A1680F" w:rsidRPr="004B4E5F">
        <w:rPr>
          <w:rFonts w:ascii="Arial" w:eastAsia="Times New Roman" w:hAnsi="Arial" w:cs="Arial"/>
          <w:lang w:val="en-GB" w:eastAsia="en-GB"/>
        </w:rPr>
        <w:t>in</w:t>
      </w:r>
      <w:r w:rsidRPr="004B4E5F">
        <w:rPr>
          <w:rFonts w:ascii="Arial" w:eastAsia="Times New Roman" w:hAnsi="Arial" w:cs="Arial"/>
          <w:lang w:val="en-GB" w:eastAsia="en-GB"/>
        </w:rPr>
        <w:t xml:space="preserve"> both continuous and categorical </w:t>
      </w:r>
      <w:r w:rsidR="00A1680F" w:rsidRPr="004B4E5F">
        <w:rPr>
          <w:rFonts w:ascii="Arial" w:eastAsia="Times New Roman" w:hAnsi="Arial" w:cs="Arial"/>
          <w:lang w:val="en-GB" w:eastAsia="en-GB"/>
        </w:rPr>
        <w:t>form (all reported cut-offs)</w:t>
      </w:r>
      <w:r w:rsidRPr="004B4E5F">
        <w:rPr>
          <w:rFonts w:ascii="Arial" w:eastAsia="Times New Roman" w:hAnsi="Arial" w:cs="Arial"/>
          <w:lang w:val="en-GB" w:eastAsia="en-GB"/>
        </w:rPr>
        <w:t>. The</w:t>
      </w:r>
      <w:r w:rsidR="00A1680F" w:rsidRPr="004B4E5F">
        <w:rPr>
          <w:rFonts w:ascii="Arial" w:eastAsia="Times New Roman" w:hAnsi="Arial" w:cs="Arial"/>
          <w:lang w:val="en-GB" w:eastAsia="en-GB"/>
        </w:rPr>
        <w:t xml:space="preserve"> relevant information on</w:t>
      </w:r>
      <w:r w:rsidRPr="004B4E5F">
        <w:rPr>
          <w:rFonts w:ascii="Arial" w:eastAsia="Times New Roman" w:hAnsi="Arial" w:cs="Arial"/>
          <w:lang w:val="en-GB" w:eastAsia="en-GB"/>
        </w:rPr>
        <w:t xml:space="preserve"> time points for lab measurements, radiological evaluation and the disease severity assessment were extracted for the included studies. Continuous variables were recorded as median; and the mean from the studies were transformed to median for the analysis.</w:t>
      </w:r>
    </w:p>
    <w:p w14:paraId="3A2A1920" w14:textId="116E7355" w:rsidR="00584C7A" w:rsidRPr="00A91E34" w:rsidRDefault="00584C7A" w:rsidP="00584C7A">
      <w:pPr>
        <w:shd w:val="clear" w:color="auto" w:fill="FFFFFF"/>
        <w:spacing w:after="0" w:line="480" w:lineRule="auto"/>
        <w:jc w:val="both"/>
        <w:rPr>
          <w:rFonts w:ascii="Arial" w:eastAsia="Times New Roman" w:hAnsi="Arial" w:cs="Arial"/>
          <w:color w:val="365F91" w:themeColor="accent1" w:themeShade="BF"/>
          <w:lang w:val="en-GB" w:eastAsia="en-GB"/>
        </w:rPr>
      </w:pPr>
      <w:r w:rsidRPr="00A91E34">
        <w:rPr>
          <w:rFonts w:ascii="Arial" w:eastAsia="Times New Roman" w:hAnsi="Arial" w:cs="Arial"/>
          <w:b/>
          <w:bCs/>
          <w:color w:val="365F91" w:themeColor="accent1" w:themeShade="BF"/>
          <w:lang w:val="en-GB" w:eastAsia="en-GB"/>
        </w:rPr>
        <w:t>Analysis</w:t>
      </w:r>
    </w:p>
    <w:p w14:paraId="60885D13" w14:textId="59E8B32C" w:rsidR="00A1680F" w:rsidRPr="004B4E5F" w:rsidRDefault="00A1680F" w:rsidP="00327BAF">
      <w:pPr>
        <w:pStyle w:val="paragraph"/>
        <w:spacing w:before="0" w:beforeAutospacing="0" w:after="0" w:afterAutospacing="0" w:line="480" w:lineRule="auto"/>
        <w:jc w:val="both"/>
        <w:textAlignment w:val="baseline"/>
        <w:rPr>
          <w:rFonts w:ascii="Arial" w:hAnsi="Arial" w:cs="Arial"/>
          <w:sz w:val="22"/>
          <w:szCs w:val="22"/>
          <w:lang w:val="en-GB" w:eastAsia="en-GB"/>
        </w:rPr>
      </w:pPr>
      <w:r w:rsidRPr="004B4E5F">
        <w:rPr>
          <w:rFonts w:ascii="Arial" w:hAnsi="Arial" w:cs="Arial"/>
          <w:sz w:val="22"/>
          <w:szCs w:val="22"/>
          <w:lang w:val="en-GB" w:eastAsia="en-GB"/>
        </w:rPr>
        <w:t xml:space="preserve">Meta-analysis with random effects model will be performed to obtain pooled effect sizes for the outcomes of interest. The associations between binary predictors and mortality will be reported using pooled risk ratios (with 95% CI).  Odds ratios (with 95% CI) will be used to determine the association between the various factors and the presence of severe disease. All reported cut-offs from different studies will be synthesised in the meta-analysis as </w:t>
      </w:r>
      <w:r w:rsidRPr="004B4E5F">
        <w:rPr>
          <w:rFonts w:ascii="Arial" w:hAnsi="Arial" w:cs="Arial"/>
          <w:sz w:val="22"/>
          <w:szCs w:val="22"/>
          <w:lang w:val="en-GB" w:eastAsia="en-GB"/>
        </w:rPr>
        <w:lastRenderedPageBreak/>
        <w:t>subgroups with an overall pooled risk estimates, assuming that different cut-offs (in continuous scale) do not greatly influence the effect size for a particular outcome. For continuous variables, meta-regression will be performed to assess the</w:t>
      </w:r>
      <w:r w:rsidR="00383DF3" w:rsidRPr="004B4E5F">
        <w:rPr>
          <w:rFonts w:ascii="Arial" w:hAnsi="Arial" w:cs="Arial"/>
          <w:sz w:val="22"/>
          <w:szCs w:val="22"/>
          <w:lang w:val="en-GB" w:eastAsia="en-GB"/>
        </w:rPr>
        <w:t xml:space="preserve"> </w:t>
      </w:r>
      <w:r w:rsidRPr="004B4E5F">
        <w:rPr>
          <w:rFonts w:ascii="Arial" w:hAnsi="Arial" w:cs="Arial"/>
          <w:sz w:val="22"/>
          <w:szCs w:val="22"/>
          <w:lang w:val="en-GB" w:eastAsia="en-GB"/>
        </w:rPr>
        <w:t>percentage</w:t>
      </w:r>
      <w:r w:rsidR="00383DF3" w:rsidRPr="004B4E5F">
        <w:rPr>
          <w:rFonts w:ascii="Arial" w:hAnsi="Arial" w:cs="Arial"/>
          <w:sz w:val="22"/>
          <w:szCs w:val="22"/>
          <w:lang w:val="en-GB" w:eastAsia="en-GB"/>
        </w:rPr>
        <w:t xml:space="preserve"> </w:t>
      </w:r>
      <w:r w:rsidRPr="004B4E5F">
        <w:rPr>
          <w:rFonts w:ascii="Arial" w:hAnsi="Arial" w:cs="Arial"/>
          <w:sz w:val="22"/>
          <w:szCs w:val="22"/>
          <w:lang w:val="en-GB" w:eastAsia="en-GB"/>
        </w:rPr>
        <w:t>change</w:t>
      </w:r>
      <w:r w:rsidR="00383DF3" w:rsidRPr="004B4E5F">
        <w:rPr>
          <w:rFonts w:ascii="Arial" w:hAnsi="Arial" w:cs="Arial"/>
          <w:sz w:val="22"/>
          <w:szCs w:val="22"/>
          <w:lang w:val="en-GB" w:eastAsia="en-GB"/>
        </w:rPr>
        <w:t xml:space="preserve"> </w:t>
      </w:r>
      <w:r w:rsidRPr="004B4E5F">
        <w:rPr>
          <w:rFonts w:ascii="Arial" w:hAnsi="Arial" w:cs="Arial"/>
          <w:sz w:val="22"/>
          <w:szCs w:val="22"/>
          <w:lang w:val="en-GB" w:eastAsia="en-GB"/>
        </w:rPr>
        <w:t>in</w:t>
      </w:r>
      <w:r w:rsidR="00383DF3" w:rsidRPr="004B4E5F">
        <w:rPr>
          <w:rFonts w:ascii="Arial" w:hAnsi="Arial" w:cs="Arial"/>
          <w:sz w:val="22"/>
          <w:szCs w:val="22"/>
          <w:lang w:val="en-GB" w:eastAsia="en-GB"/>
        </w:rPr>
        <w:t xml:space="preserve"> </w:t>
      </w:r>
      <w:r w:rsidRPr="004B4E5F">
        <w:rPr>
          <w:rFonts w:ascii="Arial" w:hAnsi="Arial" w:cs="Arial"/>
          <w:sz w:val="22"/>
          <w:szCs w:val="22"/>
          <w:lang w:val="en-GB" w:eastAsia="en-GB"/>
        </w:rPr>
        <w:t xml:space="preserve">mortality or the presence of severe disease with unit increase in the median laboratory value reported in the studies.  For the binary exposures, </w:t>
      </w:r>
      <w:r w:rsidR="00B44AA2" w:rsidRPr="004B4E5F">
        <w:rPr>
          <w:rFonts w:ascii="Arial" w:hAnsi="Arial" w:cs="Arial"/>
          <w:sz w:val="22"/>
          <w:szCs w:val="22"/>
          <w:lang w:val="en-GB" w:eastAsia="en-GB"/>
        </w:rPr>
        <w:t xml:space="preserve">both </w:t>
      </w:r>
      <w:r w:rsidRPr="004B4E5F">
        <w:rPr>
          <w:rFonts w:ascii="Arial" w:hAnsi="Arial" w:cs="Arial"/>
          <w:sz w:val="22"/>
          <w:szCs w:val="22"/>
          <w:lang w:val="en-GB" w:eastAsia="en-GB"/>
        </w:rPr>
        <w:t xml:space="preserve">unadjusted effect sizes </w:t>
      </w:r>
      <w:r w:rsidR="00B44AA2" w:rsidRPr="004B4E5F">
        <w:rPr>
          <w:rFonts w:ascii="Arial" w:hAnsi="Arial" w:cs="Arial"/>
          <w:sz w:val="22"/>
          <w:szCs w:val="22"/>
          <w:lang w:val="en-GB" w:eastAsia="en-GB"/>
        </w:rPr>
        <w:t>and adjusted effected sizes (</w:t>
      </w:r>
      <w:r w:rsidR="00383DF3" w:rsidRPr="004B4E5F">
        <w:rPr>
          <w:rFonts w:ascii="Arial" w:hAnsi="Arial" w:cs="Arial"/>
          <w:sz w:val="22"/>
          <w:szCs w:val="22"/>
          <w:lang w:val="en-GB" w:eastAsia="en-GB"/>
        </w:rPr>
        <w:t xml:space="preserve">if </w:t>
      </w:r>
      <w:r w:rsidR="00B44AA2" w:rsidRPr="004B4E5F">
        <w:rPr>
          <w:rFonts w:ascii="Arial" w:hAnsi="Arial" w:cs="Arial"/>
          <w:sz w:val="22"/>
          <w:szCs w:val="22"/>
          <w:lang w:val="en-GB" w:eastAsia="en-GB"/>
        </w:rPr>
        <w:t xml:space="preserve">adjusted for </w:t>
      </w:r>
      <w:r w:rsidR="00383DF3" w:rsidRPr="004B4E5F">
        <w:rPr>
          <w:rFonts w:ascii="Arial" w:hAnsi="Arial" w:cs="Arial"/>
          <w:sz w:val="22"/>
          <w:szCs w:val="22"/>
          <w:lang w:val="en-GB" w:eastAsia="en-GB"/>
        </w:rPr>
        <w:t xml:space="preserve">the </w:t>
      </w:r>
      <w:r w:rsidR="00B44AA2" w:rsidRPr="004B4E5F">
        <w:rPr>
          <w:rFonts w:ascii="Arial" w:hAnsi="Arial" w:cs="Arial"/>
          <w:sz w:val="22"/>
          <w:szCs w:val="22"/>
          <w:lang w:val="en-GB" w:eastAsia="en-GB"/>
        </w:rPr>
        <w:t>same variables) will be extracted and used for analysis</w:t>
      </w:r>
      <w:r w:rsidR="00571D88">
        <w:rPr>
          <w:rFonts w:ascii="Arial" w:hAnsi="Arial" w:cs="Arial"/>
          <w:sz w:val="22"/>
          <w:szCs w:val="22"/>
          <w:lang w:val="en-GB" w:eastAsia="en-GB"/>
        </w:rPr>
        <w:t xml:space="preserve"> when feasible</w:t>
      </w:r>
      <w:r w:rsidR="00B44AA2" w:rsidRPr="004B4E5F">
        <w:rPr>
          <w:rFonts w:ascii="Arial" w:hAnsi="Arial" w:cs="Arial"/>
          <w:sz w:val="22"/>
          <w:szCs w:val="22"/>
          <w:lang w:val="en-GB" w:eastAsia="en-GB"/>
        </w:rPr>
        <w:t>.</w:t>
      </w:r>
      <w:r w:rsidR="00571D88">
        <w:rPr>
          <w:rFonts w:ascii="Arial" w:hAnsi="Arial" w:cs="Arial"/>
          <w:sz w:val="22"/>
          <w:szCs w:val="22"/>
          <w:lang w:val="en-GB" w:eastAsia="en-GB"/>
        </w:rPr>
        <w:t xml:space="preserve"> </w:t>
      </w:r>
      <w:r w:rsidRPr="004B4E5F">
        <w:rPr>
          <w:rFonts w:ascii="Arial" w:hAnsi="Arial" w:cs="Arial"/>
          <w:sz w:val="22"/>
          <w:szCs w:val="22"/>
          <w:lang w:val="en-GB" w:eastAsia="en-GB"/>
        </w:rPr>
        <w:t>All analyses </w:t>
      </w:r>
      <w:r w:rsidR="00B44AA2" w:rsidRPr="004B4E5F">
        <w:rPr>
          <w:rFonts w:ascii="Arial" w:hAnsi="Arial" w:cs="Arial"/>
          <w:sz w:val="22"/>
          <w:szCs w:val="22"/>
          <w:lang w:val="en-GB" w:eastAsia="en-GB"/>
        </w:rPr>
        <w:t>are planned to be</w:t>
      </w:r>
      <w:r w:rsidRPr="004B4E5F">
        <w:rPr>
          <w:rFonts w:ascii="Arial" w:hAnsi="Arial" w:cs="Arial"/>
          <w:sz w:val="22"/>
          <w:szCs w:val="22"/>
          <w:lang w:val="en-GB" w:eastAsia="en-GB"/>
        </w:rPr>
        <w:t xml:space="preserve"> carried out using</w:t>
      </w:r>
      <w:r w:rsidR="00B44AA2" w:rsidRPr="004B4E5F">
        <w:rPr>
          <w:rFonts w:ascii="Arial" w:hAnsi="Arial" w:cs="Arial"/>
          <w:sz w:val="22"/>
          <w:szCs w:val="22"/>
          <w:lang w:val="en-GB" w:eastAsia="en-GB"/>
        </w:rPr>
        <w:t xml:space="preserve"> </w:t>
      </w:r>
      <w:r w:rsidRPr="004B4E5F">
        <w:rPr>
          <w:rFonts w:ascii="Arial" w:hAnsi="Arial" w:cs="Arial"/>
          <w:sz w:val="22"/>
          <w:szCs w:val="22"/>
          <w:lang w:val="en-GB" w:eastAsia="en-GB"/>
        </w:rPr>
        <w:t>the meta package in Stata (StataCorp, version 16)</w:t>
      </w:r>
      <w:r w:rsidR="00B44AA2" w:rsidRPr="004B4E5F">
        <w:rPr>
          <w:rFonts w:ascii="Arial" w:hAnsi="Arial" w:cs="Arial"/>
          <w:sz w:val="22"/>
          <w:szCs w:val="22"/>
          <w:lang w:val="en-GB" w:eastAsia="en-GB"/>
        </w:rPr>
        <w:t>.</w:t>
      </w:r>
    </w:p>
    <w:p w14:paraId="0CA46AF7" w14:textId="4D6AEDAF" w:rsidR="00B14530" w:rsidRPr="00A91E34" w:rsidRDefault="00B14530" w:rsidP="00584C7A">
      <w:pPr>
        <w:pStyle w:val="paragraph"/>
        <w:spacing w:before="0" w:beforeAutospacing="0" w:after="0" w:afterAutospacing="0" w:line="480" w:lineRule="auto"/>
        <w:jc w:val="both"/>
        <w:textAlignment w:val="baseline"/>
        <w:rPr>
          <w:rFonts w:ascii="Arial" w:hAnsi="Arial" w:cs="Arial"/>
          <w:color w:val="365F91" w:themeColor="accent1" w:themeShade="BF"/>
          <w:sz w:val="22"/>
          <w:szCs w:val="22"/>
          <w:lang w:val="en-GB" w:eastAsia="en-GB"/>
        </w:rPr>
      </w:pPr>
      <w:r w:rsidRPr="00A91E34">
        <w:rPr>
          <w:rFonts w:ascii="Arial" w:hAnsi="Arial" w:cs="Arial"/>
          <w:b/>
          <w:bCs/>
          <w:color w:val="365F91" w:themeColor="accent1" w:themeShade="BF"/>
          <w:sz w:val="22"/>
          <w:szCs w:val="22"/>
          <w:lang w:val="en-GB" w:eastAsia="en-GB"/>
        </w:rPr>
        <w:t>Assessment of reporting biases</w:t>
      </w:r>
    </w:p>
    <w:p w14:paraId="1AA83F5A" w14:textId="20C8CF95" w:rsidR="00B14530" w:rsidRPr="004B4E5F" w:rsidRDefault="00B14530" w:rsidP="00584C7A">
      <w:pPr>
        <w:shd w:val="clear" w:color="auto" w:fill="FFFFFF"/>
        <w:spacing w:after="0" w:line="480" w:lineRule="auto"/>
        <w:jc w:val="both"/>
        <w:rPr>
          <w:rFonts w:ascii="Arial" w:eastAsia="Times New Roman" w:hAnsi="Arial" w:cs="Arial"/>
          <w:lang w:val="en-GB" w:eastAsia="en-GB"/>
        </w:rPr>
      </w:pPr>
      <w:r w:rsidRPr="004B4E5F">
        <w:rPr>
          <w:rFonts w:ascii="Arial" w:eastAsia="Times New Roman" w:hAnsi="Arial" w:cs="Arial"/>
          <w:color w:val="333333"/>
          <w:lang w:val="en-GB" w:eastAsia="en-GB"/>
        </w:rPr>
        <w:t xml:space="preserve">Funnel plots </w:t>
      </w:r>
      <w:r w:rsidR="00B44AA2" w:rsidRPr="004B4E5F">
        <w:rPr>
          <w:rFonts w:ascii="Arial" w:eastAsia="Times New Roman" w:hAnsi="Arial" w:cs="Arial"/>
          <w:color w:val="333333"/>
          <w:lang w:val="en-GB" w:eastAsia="en-GB"/>
        </w:rPr>
        <w:t xml:space="preserve">and Egger’s test </w:t>
      </w:r>
      <w:r w:rsidRPr="004B4E5F">
        <w:rPr>
          <w:rFonts w:ascii="Arial" w:eastAsia="Times New Roman" w:hAnsi="Arial" w:cs="Arial"/>
          <w:color w:val="333333"/>
          <w:lang w:val="en-GB" w:eastAsia="en-GB"/>
        </w:rPr>
        <w:t>will be used to assess publication bias, small study effects and error in methodological design.</w:t>
      </w:r>
    </w:p>
    <w:p w14:paraId="2463CDF7" w14:textId="77777777" w:rsidR="00D338FF" w:rsidRPr="004B4E5F" w:rsidRDefault="00D338FF" w:rsidP="00327BAF">
      <w:pPr>
        <w:shd w:val="clear" w:color="auto" w:fill="FFFFFF"/>
        <w:spacing w:after="0" w:line="480" w:lineRule="auto"/>
        <w:jc w:val="both"/>
        <w:rPr>
          <w:rFonts w:ascii="Arial" w:eastAsia="Times New Roman" w:hAnsi="Arial" w:cs="Arial"/>
          <w:b/>
          <w:bCs/>
          <w:color w:val="333333"/>
          <w:lang w:val="en-GB" w:eastAsia="en-GB"/>
        </w:rPr>
      </w:pPr>
    </w:p>
    <w:p w14:paraId="43932D52" w14:textId="40309F80" w:rsidR="00B14530" w:rsidRPr="00A91E34" w:rsidRDefault="00B14530" w:rsidP="00327BAF">
      <w:pPr>
        <w:shd w:val="clear" w:color="auto" w:fill="FFFFFF"/>
        <w:spacing w:after="0" w:line="480" w:lineRule="auto"/>
        <w:jc w:val="both"/>
        <w:rPr>
          <w:rFonts w:ascii="Arial" w:eastAsia="Times New Roman" w:hAnsi="Arial" w:cs="Arial"/>
          <w:color w:val="365F91" w:themeColor="accent1" w:themeShade="BF"/>
          <w:lang w:val="en-GB" w:eastAsia="en-GB"/>
        </w:rPr>
      </w:pPr>
      <w:r w:rsidRPr="00A91E34">
        <w:rPr>
          <w:rFonts w:ascii="Arial" w:eastAsia="Times New Roman" w:hAnsi="Arial" w:cs="Arial"/>
          <w:b/>
          <w:bCs/>
          <w:color w:val="365F91" w:themeColor="accent1" w:themeShade="BF"/>
          <w:lang w:val="en-GB" w:eastAsia="en-GB"/>
        </w:rPr>
        <w:t>Sensitivity analyses</w:t>
      </w:r>
    </w:p>
    <w:p w14:paraId="003E8387" w14:textId="30F913AD" w:rsidR="00B14530" w:rsidRPr="004B4E5F" w:rsidRDefault="00B44AA2" w:rsidP="00584C7A">
      <w:pPr>
        <w:shd w:val="clear" w:color="auto" w:fill="FFFFFF"/>
        <w:spacing w:after="240" w:line="480" w:lineRule="auto"/>
        <w:jc w:val="both"/>
        <w:rPr>
          <w:rFonts w:ascii="Arial" w:eastAsia="Times New Roman" w:hAnsi="Arial" w:cs="Arial"/>
          <w:lang w:val="en-GB" w:eastAsia="en-GB"/>
        </w:rPr>
      </w:pPr>
      <w:r w:rsidRPr="004B4E5F">
        <w:rPr>
          <w:rFonts w:ascii="Arial" w:eastAsia="Times New Roman" w:hAnsi="Arial" w:cs="Arial"/>
          <w:color w:val="333333"/>
          <w:lang w:val="en-GB" w:eastAsia="en-GB"/>
        </w:rPr>
        <w:t>We plan to conduct sensitivity analyses by excluding low quality studies</w:t>
      </w:r>
      <w:r w:rsidR="00383DF3" w:rsidRPr="004B4E5F">
        <w:rPr>
          <w:rFonts w:ascii="Arial" w:eastAsia="Times New Roman" w:hAnsi="Arial" w:cs="Arial"/>
          <w:color w:val="333333"/>
          <w:lang w:val="en-GB" w:eastAsia="en-GB"/>
        </w:rPr>
        <w:t xml:space="preserve"> (NOS ≤ 5)</w:t>
      </w:r>
      <w:r w:rsidRPr="004B4E5F">
        <w:rPr>
          <w:rFonts w:ascii="Arial" w:eastAsia="Times New Roman" w:hAnsi="Arial" w:cs="Arial"/>
          <w:color w:val="333333"/>
          <w:lang w:val="en-GB" w:eastAsia="en-GB"/>
        </w:rPr>
        <w:t>, and those that did not report the time points of assessment</w:t>
      </w:r>
      <w:r w:rsidR="00383DF3" w:rsidRPr="004B4E5F">
        <w:rPr>
          <w:rFonts w:ascii="Arial" w:eastAsia="Times New Roman" w:hAnsi="Arial" w:cs="Arial"/>
          <w:color w:val="333333"/>
          <w:lang w:val="en-GB" w:eastAsia="en-GB"/>
        </w:rPr>
        <w:t xml:space="preserve"> of laboratory, radiological and severe disease assessment</w:t>
      </w:r>
      <w:r w:rsidRPr="004B4E5F">
        <w:rPr>
          <w:rFonts w:ascii="Arial" w:eastAsia="Times New Roman" w:hAnsi="Arial" w:cs="Arial"/>
          <w:color w:val="333333"/>
          <w:lang w:val="en-GB" w:eastAsia="en-GB"/>
        </w:rPr>
        <w:t xml:space="preserve">. </w:t>
      </w:r>
      <w:r w:rsidR="00B14530" w:rsidRPr="004B4E5F">
        <w:rPr>
          <w:rFonts w:ascii="Arial" w:eastAsia="Times New Roman" w:hAnsi="Arial" w:cs="Arial"/>
          <w:color w:val="333333"/>
          <w:lang w:val="en-GB" w:eastAsia="en-GB"/>
        </w:rPr>
        <w:t xml:space="preserve">Sensitivity analyses will be performed to assess for quality of the study by doing a “low risk of bias” analysis that only includes studies that were deemed to be a low risk of bias.  </w:t>
      </w:r>
      <w:r w:rsidR="00383DF3" w:rsidRPr="004B4E5F">
        <w:rPr>
          <w:rFonts w:ascii="Arial" w:eastAsia="Times New Roman" w:hAnsi="Arial" w:cs="Arial"/>
          <w:color w:val="333333"/>
          <w:lang w:val="en-GB" w:eastAsia="en-GB"/>
        </w:rPr>
        <w:t>Other d</w:t>
      </w:r>
      <w:r w:rsidR="00B14530" w:rsidRPr="004B4E5F">
        <w:rPr>
          <w:rFonts w:ascii="Arial" w:eastAsia="Times New Roman" w:hAnsi="Arial" w:cs="Arial"/>
          <w:color w:val="333333"/>
          <w:lang w:val="en-GB" w:eastAsia="en-GB"/>
        </w:rPr>
        <w:t>ecisions made during the review process will also be examined by a sensitivity analysis, to determine the impact(s) of these decisions.</w:t>
      </w:r>
    </w:p>
    <w:p w14:paraId="6B545239" w14:textId="194E8558" w:rsidR="00B14530" w:rsidRPr="004B4E5F" w:rsidRDefault="00B14530" w:rsidP="00327BAF">
      <w:pPr>
        <w:shd w:val="clear" w:color="auto" w:fill="FFFFFF"/>
        <w:spacing w:after="0" w:line="480" w:lineRule="auto"/>
        <w:jc w:val="both"/>
        <w:rPr>
          <w:rFonts w:ascii="Arial" w:eastAsia="Times New Roman" w:hAnsi="Arial" w:cs="Arial"/>
          <w:b/>
          <w:bCs/>
          <w:color w:val="365F91" w:themeColor="accent1" w:themeShade="BF"/>
          <w:lang w:val="en-GB" w:eastAsia="en-GB"/>
        </w:rPr>
      </w:pPr>
      <w:r w:rsidRPr="004B4E5F">
        <w:rPr>
          <w:rFonts w:ascii="Arial" w:eastAsia="Times New Roman" w:hAnsi="Arial" w:cs="Arial"/>
          <w:b/>
          <w:bCs/>
          <w:color w:val="365F91" w:themeColor="accent1" w:themeShade="BF"/>
          <w:lang w:val="en-GB" w:eastAsia="en-GB"/>
        </w:rPr>
        <w:t>Analysis of subgroups or subsets</w:t>
      </w:r>
    </w:p>
    <w:p w14:paraId="1CE353DD" w14:textId="10C99B7A" w:rsidR="00B14530" w:rsidRPr="004B4E5F" w:rsidRDefault="00B14530" w:rsidP="00327BAF">
      <w:pPr>
        <w:shd w:val="clear" w:color="auto" w:fill="FFFFFF"/>
        <w:spacing w:after="0" w:line="480" w:lineRule="auto"/>
        <w:jc w:val="both"/>
        <w:rPr>
          <w:rFonts w:ascii="Arial" w:eastAsia="Times New Roman" w:hAnsi="Arial" w:cs="Arial"/>
          <w:lang w:val="en-GB" w:eastAsia="en-GB"/>
        </w:rPr>
      </w:pPr>
      <w:r w:rsidRPr="004B4E5F">
        <w:rPr>
          <w:rFonts w:ascii="Arial" w:eastAsia="Times New Roman" w:hAnsi="Arial" w:cs="Arial"/>
          <w:color w:val="333333"/>
          <w:lang w:val="en-GB" w:eastAsia="en-GB"/>
        </w:rPr>
        <w:t>The following characteristics may introduce clinical heterogeneity and we plan to perform </w:t>
      </w:r>
      <w:r w:rsidR="00B44AA2" w:rsidRPr="004B4E5F">
        <w:rPr>
          <w:rFonts w:ascii="Arial" w:eastAsia="Times New Roman" w:hAnsi="Arial" w:cs="Arial"/>
          <w:color w:val="333333"/>
          <w:lang w:val="en-GB" w:eastAsia="en-GB"/>
        </w:rPr>
        <w:t>s</w:t>
      </w:r>
      <w:r w:rsidRPr="004B4E5F">
        <w:rPr>
          <w:rFonts w:ascii="Arial" w:eastAsia="Times New Roman" w:hAnsi="Arial" w:cs="Arial"/>
          <w:color w:val="333333"/>
          <w:lang w:val="en-GB" w:eastAsia="en-GB"/>
        </w:rPr>
        <w:t>ubgroup analyses.</w:t>
      </w:r>
    </w:p>
    <w:p w14:paraId="3A0D6F14" w14:textId="40B3C0E4" w:rsidR="00383DF3" w:rsidRPr="004B4E5F" w:rsidRDefault="00383DF3" w:rsidP="00327BAF">
      <w:pPr>
        <w:numPr>
          <w:ilvl w:val="0"/>
          <w:numId w:val="2"/>
        </w:numPr>
        <w:shd w:val="clear" w:color="auto" w:fill="FFFFFF"/>
        <w:spacing w:after="0" w:line="480" w:lineRule="auto"/>
        <w:jc w:val="both"/>
        <w:textAlignment w:val="baseline"/>
        <w:rPr>
          <w:rFonts w:ascii="Arial" w:eastAsia="Times New Roman" w:hAnsi="Arial" w:cs="Arial"/>
          <w:color w:val="333333"/>
          <w:lang w:val="en-GB" w:eastAsia="en-GB"/>
        </w:rPr>
      </w:pPr>
      <w:r w:rsidRPr="004B4E5F">
        <w:rPr>
          <w:rFonts w:ascii="Arial" w:eastAsia="Times New Roman" w:hAnsi="Arial" w:cs="Arial"/>
          <w:color w:val="333333"/>
          <w:shd w:val="clear" w:color="auto" w:fill="FFFFFF"/>
          <w:lang w:val="en-GB" w:eastAsia="en-GB"/>
        </w:rPr>
        <w:t>Different laboratory cut offs</w:t>
      </w:r>
    </w:p>
    <w:p w14:paraId="391BF5A1" w14:textId="49F8F1F4" w:rsidR="00383DF3" w:rsidRPr="004B4E5F" w:rsidRDefault="00383DF3" w:rsidP="00327BAF">
      <w:pPr>
        <w:shd w:val="clear" w:color="auto" w:fill="FFFFFF"/>
        <w:spacing w:after="240" w:line="480" w:lineRule="auto"/>
        <w:jc w:val="both"/>
        <w:rPr>
          <w:rFonts w:ascii="Arial" w:eastAsia="Times New Roman" w:hAnsi="Arial" w:cs="Arial"/>
          <w:lang w:val="en-GB" w:eastAsia="en-GB"/>
        </w:rPr>
      </w:pPr>
      <w:r w:rsidRPr="004B4E5F">
        <w:rPr>
          <w:rFonts w:ascii="Arial" w:eastAsia="Times New Roman" w:hAnsi="Arial" w:cs="Arial"/>
          <w:color w:val="333333"/>
          <w:lang w:val="en-GB" w:eastAsia="en-GB"/>
        </w:rPr>
        <w:t xml:space="preserve">Further decisions regarding subgroup analysis, will be made based on the parameters deemed fit during the review process. </w:t>
      </w:r>
    </w:p>
    <w:p w14:paraId="4D1C3D25" w14:textId="77777777" w:rsidR="00584C7A" w:rsidRPr="00584C7A" w:rsidRDefault="00584C7A" w:rsidP="00584C7A">
      <w:pPr>
        <w:shd w:val="clear" w:color="auto" w:fill="FFFFFF"/>
        <w:spacing w:before="360" w:after="120" w:line="240" w:lineRule="auto"/>
        <w:outlineLvl w:val="0"/>
        <w:rPr>
          <w:rFonts w:ascii="Arial" w:eastAsia="Times New Roman" w:hAnsi="Arial" w:cs="Arial"/>
          <w:b/>
          <w:bCs/>
          <w:color w:val="4F81BD" w:themeColor="accent1"/>
          <w:kern w:val="36"/>
          <w:lang w:val="en-GB" w:eastAsia="en-GB"/>
        </w:rPr>
      </w:pPr>
      <w:r w:rsidRPr="00584C7A">
        <w:rPr>
          <w:rFonts w:ascii="Arial" w:eastAsia="Times New Roman" w:hAnsi="Arial" w:cs="Arial"/>
          <w:b/>
          <w:bCs/>
          <w:color w:val="4F81BD" w:themeColor="accent1"/>
          <w:kern w:val="36"/>
          <w:lang w:val="en-GB" w:eastAsia="en-GB"/>
        </w:rPr>
        <w:lastRenderedPageBreak/>
        <w:t>Funding sources/sponsors</w:t>
      </w:r>
    </w:p>
    <w:p w14:paraId="4F628D75" w14:textId="2E375824" w:rsidR="00584C7A" w:rsidRPr="00584C7A" w:rsidRDefault="00584C7A" w:rsidP="00584C7A">
      <w:pPr>
        <w:shd w:val="clear" w:color="auto" w:fill="FFFFFF"/>
        <w:spacing w:after="0" w:line="240" w:lineRule="auto"/>
        <w:rPr>
          <w:rFonts w:ascii="Arial" w:eastAsia="Times New Roman" w:hAnsi="Arial" w:cs="Arial"/>
          <w:color w:val="333333"/>
          <w:lang w:val="en-GB" w:eastAsia="en-GB"/>
        </w:rPr>
      </w:pPr>
      <w:r w:rsidRPr="00584C7A">
        <w:rPr>
          <w:rFonts w:ascii="Arial" w:eastAsia="Times New Roman" w:hAnsi="Arial" w:cs="Arial"/>
          <w:color w:val="333333"/>
          <w:lang w:val="en-GB" w:eastAsia="en-GB"/>
        </w:rPr>
        <w:t>There is no funding source for this review</w:t>
      </w:r>
    </w:p>
    <w:p w14:paraId="12D99341" w14:textId="1C3D33D9" w:rsidR="00584C7A" w:rsidRPr="00584C7A" w:rsidRDefault="00584C7A" w:rsidP="00584C7A">
      <w:pPr>
        <w:shd w:val="clear" w:color="auto" w:fill="FFFFFF"/>
        <w:spacing w:before="360" w:after="120" w:line="240" w:lineRule="auto"/>
        <w:outlineLvl w:val="0"/>
        <w:rPr>
          <w:rFonts w:ascii="Arial" w:eastAsia="Times New Roman" w:hAnsi="Arial" w:cs="Arial"/>
          <w:b/>
          <w:bCs/>
          <w:color w:val="4F81BD" w:themeColor="accent1"/>
          <w:kern w:val="36"/>
          <w:lang w:val="en-GB" w:eastAsia="en-GB"/>
        </w:rPr>
      </w:pPr>
      <w:r w:rsidRPr="00584C7A">
        <w:rPr>
          <w:rFonts w:ascii="Arial" w:eastAsia="Times New Roman" w:hAnsi="Arial" w:cs="Arial"/>
          <w:b/>
          <w:bCs/>
          <w:color w:val="4F81BD" w:themeColor="accent1"/>
          <w:kern w:val="36"/>
          <w:lang w:val="en-GB" w:eastAsia="en-GB"/>
        </w:rPr>
        <w:t>Conflicts of interest</w:t>
      </w:r>
    </w:p>
    <w:p w14:paraId="72FACC58" w14:textId="02A1DDC1" w:rsidR="00584C7A" w:rsidRPr="00584C7A" w:rsidRDefault="00584C7A" w:rsidP="00584C7A">
      <w:pPr>
        <w:shd w:val="clear" w:color="auto" w:fill="FFFFFF"/>
        <w:spacing w:before="360" w:after="120" w:line="240" w:lineRule="auto"/>
        <w:outlineLvl w:val="0"/>
        <w:rPr>
          <w:rFonts w:ascii="Arial" w:eastAsia="Times New Roman" w:hAnsi="Arial" w:cs="Arial"/>
          <w:color w:val="333333"/>
          <w:kern w:val="36"/>
          <w:lang w:val="en-GB" w:eastAsia="en-GB"/>
        </w:rPr>
      </w:pPr>
      <w:r w:rsidRPr="00584C7A">
        <w:rPr>
          <w:rFonts w:ascii="Arial" w:eastAsia="Times New Roman" w:hAnsi="Arial" w:cs="Arial"/>
          <w:color w:val="333333"/>
          <w:kern w:val="36"/>
          <w:lang w:val="en-GB" w:eastAsia="en-GB"/>
        </w:rPr>
        <w:t>Nothing to declare</w:t>
      </w:r>
    </w:p>
    <w:p w14:paraId="39448308" w14:textId="77777777" w:rsidR="00584C7A" w:rsidRPr="00584C7A" w:rsidRDefault="00584C7A" w:rsidP="00584C7A">
      <w:pPr>
        <w:shd w:val="clear" w:color="auto" w:fill="FFFFFF"/>
        <w:spacing w:before="360" w:after="120" w:line="240" w:lineRule="auto"/>
        <w:outlineLvl w:val="0"/>
        <w:rPr>
          <w:rFonts w:ascii="Arial" w:eastAsia="Times New Roman" w:hAnsi="Arial" w:cs="Arial"/>
          <w:b/>
          <w:bCs/>
          <w:color w:val="4F81BD" w:themeColor="accent1"/>
          <w:kern w:val="36"/>
          <w:lang w:val="en-GB" w:eastAsia="en-GB"/>
        </w:rPr>
      </w:pPr>
      <w:r w:rsidRPr="00584C7A">
        <w:rPr>
          <w:rFonts w:ascii="Arial" w:eastAsia="Times New Roman" w:hAnsi="Arial" w:cs="Arial"/>
          <w:b/>
          <w:bCs/>
          <w:color w:val="4F81BD" w:themeColor="accent1"/>
          <w:kern w:val="36"/>
          <w:lang w:val="en-GB" w:eastAsia="en-GB"/>
        </w:rPr>
        <w:t>Language</w:t>
      </w:r>
    </w:p>
    <w:p w14:paraId="146389D3" w14:textId="77777777" w:rsidR="00584C7A" w:rsidRPr="00584C7A" w:rsidRDefault="00584C7A" w:rsidP="00584C7A">
      <w:pPr>
        <w:shd w:val="clear" w:color="auto" w:fill="FFFFFF"/>
        <w:spacing w:after="0" w:line="240" w:lineRule="auto"/>
        <w:rPr>
          <w:rFonts w:ascii="Arial" w:eastAsia="Times New Roman" w:hAnsi="Arial" w:cs="Arial"/>
          <w:color w:val="333333"/>
          <w:lang w:val="en-GB" w:eastAsia="en-GB"/>
        </w:rPr>
      </w:pPr>
      <w:r w:rsidRPr="00584C7A">
        <w:rPr>
          <w:rFonts w:ascii="Arial" w:eastAsia="Times New Roman" w:hAnsi="Arial" w:cs="Arial"/>
          <w:color w:val="333333"/>
          <w:lang w:val="en-GB" w:eastAsia="en-GB"/>
        </w:rPr>
        <w:t>English</w:t>
      </w:r>
    </w:p>
    <w:p w14:paraId="34E88118" w14:textId="77777777" w:rsidR="00584C7A" w:rsidRPr="00584C7A" w:rsidRDefault="00584C7A" w:rsidP="00584C7A">
      <w:pPr>
        <w:shd w:val="clear" w:color="auto" w:fill="FFFFFF"/>
        <w:spacing w:before="360" w:after="120" w:line="240" w:lineRule="auto"/>
        <w:outlineLvl w:val="0"/>
        <w:rPr>
          <w:rFonts w:ascii="Arial" w:eastAsia="Times New Roman" w:hAnsi="Arial" w:cs="Arial"/>
          <w:b/>
          <w:bCs/>
          <w:color w:val="4F81BD" w:themeColor="accent1"/>
          <w:kern w:val="36"/>
          <w:lang w:val="en-GB" w:eastAsia="en-GB"/>
        </w:rPr>
      </w:pPr>
      <w:r w:rsidRPr="00584C7A">
        <w:rPr>
          <w:rFonts w:ascii="Arial" w:eastAsia="Times New Roman" w:hAnsi="Arial" w:cs="Arial"/>
          <w:b/>
          <w:bCs/>
          <w:color w:val="4F81BD" w:themeColor="accent1"/>
          <w:kern w:val="36"/>
          <w:lang w:val="en-GB" w:eastAsia="en-GB"/>
        </w:rPr>
        <w:t>Subject index terms</w:t>
      </w:r>
    </w:p>
    <w:p w14:paraId="392328AD" w14:textId="3CA86DA4" w:rsidR="00584C7A" w:rsidRPr="00584C7A" w:rsidRDefault="00584C7A" w:rsidP="00584C7A">
      <w:pPr>
        <w:shd w:val="clear" w:color="auto" w:fill="FFFFFF"/>
        <w:spacing w:before="360" w:after="120" w:line="240" w:lineRule="auto"/>
        <w:outlineLvl w:val="0"/>
        <w:rPr>
          <w:rFonts w:ascii="Arial" w:eastAsia="Times New Roman" w:hAnsi="Arial" w:cs="Arial"/>
          <w:b/>
          <w:bCs/>
          <w:color w:val="333333"/>
          <w:kern w:val="36"/>
          <w:lang w:val="en-GB" w:eastAsia="en-GB"/>
        </w:rPr>
      </w:pPr>
      <w:r w:rsidRPr="00584C7A">
        <w:rPr>
          <w:rFonts w:ascii="Arial" w:eastAsia="Times New Roman" w:hAnsi="Arial" w:cs="Arial"/>
          <w:color w:val="333333"/>
          <w:lang w:val="en-GB" w:eastAsia="en-GB"/>
        </w:rPr>
        <w:t>COVID-19; Coronavirus; SARS-CoV-2; 2019-nCoV; viral Coronavirus disease 2019; Severe acute respiratory syndrome coronavirus 2; clinical characteristics; co-morbidities; complications; laboratory; CT scan; computed tomography; radiology; risk factors; severe disease; survival; died; survived; inflammatory; coagulation</w:t>
      </w:r>
    </w:p>
    <w:p w14:paraId="58ECAFD3" w14:textId="0B221FBA" w:rsidR="00026AA4" w:rsidRPr="004B4E5F" w:rsidRDefault="00026AA4" w:rsidP="00327BAF">
      <w:pPr>
        <w:spacing w:line="480" w:lineRule="auto"/>
        <w:jc w:val="both"/>
        <w:rPr>
          <w:rFonts w:ascii="Arial" w:eastAsia="Times New Roman" w:hAnsi="Arial" w:cs="Arial"/>
          <w:color w:val="000000"/>
          <w:lang w:val="en-GB" w:eastAsia="en-GB"/>
        </w:rPr>
      </w:pPr>
    </w:p>
    <w:p w14:paraId="109FFC90" w14:textId="77777777" w:rsidR="00CE577C" w:rsidRPr="004B4E5F" w:rsidRDefault="00CE577C" w:rsidP="00327BAF">
      <w:pPr>
        <w:spacing w:line="480" w:lineRule="auto"/>
        <w:jc w:val="both"/>
        <w:rPr>
          <w:rFonts w:ascii="Arial" w:hAnsi="Arial" w:cs="Arial"/>
        </w:rPr>
      </w:pPr>
    </w:p>
    <w:sectPr w:rsidR="00CE577C" w:rsidRPr="004B4E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AEFF4" w14:textId="77777777" w:rsidR="0044660B" w:rsidRDefault="0044660B" w:rsidP="00584C7A">
      <w:pPr>
        <w:spacing w:after="0" w:line="240" w:lineRule="auto"/>
      </w:pPr>
      <w:r>
        <w:separator/>
      </w:r>
    </w:p>
  </w:endnote>
  <w:endnote w:type="continuationSeparator" w:id="0">
    <w:p w14:paraId="1788C9B1" w14:textId="77777777" w:rsidR="0044660B" w:rsidRDefault="0044660B" w:rsidP="00584C7A">
      <w:pPr>
        <w:spacing w:after="0" w:line="240" w:lineRule="auto"/>
      </w:pPr>
      <w:r>
        <w:continuationSeparator/>
      </w:r>
    </w:p>
  </w:endnote>
  <w:endnote w:type="continuationNotice" w:id="1">
    <w:p w14:paraId="509BBD19" w14:textId="77777777" w:rsidR="007D7681" w:rsidRDefault="007D76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C82A3" w14:textId="77777777" w:rsidR="0044660B" w:rsidRDefault="0044660B" w:rsidP="00584C7A">
      <w:pPr>
        <w:spacing w:after="0" w:line="240" w:lineRule="auto"/>
      </w:pPr>
      <w:r>
        <w:separator/>
      </w:r>
    </w:p>
  </w:footnote>
  <w:footnote w:type="continuationSeparator" w:id="0">
    <w:p w14:paraId="5AA1C593" w14:textId="77777777" w:rsidR="0044660B" w:rsidRDefault="0044660B" w:rsidP="00584C7A">
      <w:pPr>
        <w:spacing w:after="0" w:line="240" w:lineRule="auto"/>
      </w:pPr>
      <w:r>
        <w:continuationSeparator/>
      </w:r>
    </w:p>
  </w:footnote>
  <w:footnote w:type="continuationNotice" w:id="1">
    <w:p w14:paraId="736573B9" w14:textId="77777777" w:rsidR="007D7681" w:rsidRDefault="007D76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54407"/>
    <w:multiLevelType w:val="multilevel"/>
    <w:tmpl w:val="FBCEA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E53775"/>
    <w:multiLevelType w:val="hybridMultilevel"/>
    <w:tmpl w:val="07F0EF58"/>
    <w:lvl w:ilvl="0" w:tplc="CC2E7736">
      <w:start w:val="1"/>
      <w:numFmt w:val="decimal"/>
      <w:lvlText w:val="%1)"/>
      <w:lvlJc w:val="left"/>
      <w:pPr>
        <w:ind w:left="1080" w:hanging="360"/>
      </w:pPr>
      <w:rPr>
        <w:rFonts w:ascii="Arial" w:eastAsia="Times New Roman" w:hAnsi="Arial" w:cs="Arial"/>
        <w:color w:val="0000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770864"/>
    <w:multiLevelType w:val="multilevel"/>
    <w:tmpl w:val="23F60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C7B50"/>
    <w:multiLevelType w:val="hybridMultilevel"/>
    <w:tmpl w:val="EB527096"/>
    <w:lvl w:ilvl="0" w:tplc="8702C0A2">
      <w:start w:val="2"/>
      <w:numFmt w:val="upperLetter"/>
      <w:lvlText w:val="%1."/>
      <w:lvlJc w:val="left"/>
      <w:pPr>
        <w:tabs>
          <w:tab w:val="num" w:pos="720"/>
        </w:tabs>
        <w:ind w:left="720" w:hanging="360"/>
      </w:pPr>
    </w:lvl>
    <w:lvl w:ilvl="1" w:tplc="9CEA60EE" w:tentative="1">
      <w:start w:val="1"/>
      <w:numFmt w:val="decimal"/>
      <w:lvlText w:val="%2."/>
      <w:lvlJc w:val="left"/>
      <w:pPr>
        <w:tabs>
          <w:tab w:val="num" w:pos="1440"/>
        </w:tabs>
        <w:ind w:left="1440" w:hanging="360"/>
      </w:pPr>
    </w:lvl>
    <w:lvl w:ilvl="2" w:tplc="0CA8E268" w:tentative="1">
      <w:start w:val="1"/>
      <w:numFmt w:val="decimal"/>
      <w:lvlText w:val="%3."/>
      <w:lvlJc w:val="left"/>
      <w:pPr>
        <w:tabs>
          <w:tab w:val="num" w:pos="2160"/>
        </w:tabs>
        <w:ind w:left="2160" w:hanging="360"/>
      </w:pPr>
    </w:lvl>
    <w:lvl w:ilvl="3" w:tplc="628AA98E" w:tentative="1">
      <w:start w:val="1"/>
      <w:numFmt w:val="decimal"/>
      <w:lvlText w:val="%4."/>
      <w:lvlJc w:val="left"/>
      <w:pPr>
        <w:tabs>
          <w:tab w:val="num" w:pos="2880"/>
        </w:tabs>
        <w:ind w:left="2880" w:hanging="360"/>
      </w:pPr>
    </w:lvl>
    <w:lvl w:ilvl="4" w:tplc="4EA6A904" w:tentative="1">
      <w:start w:val="1"/>
      <w:numFmt w:val="decimal"/>
      <w:lvlText w:val="%5."/>
      <w:lvlJc w:val="left"/>
      <w:pPr>
        <w:tabs>
          <w:tab w:val="num" w:pos="3600"/>
        </w:tabs>
        <w:ind w:left="3600" w:hanging="360"/>
      </w:pPr>
    </w:lvl>
    <w:lvl w:ilvl="5" w:tplc="AEEAF6F8" w:tentative="1">
      <w:start w:val="1"/>
      <w:numFmt w:val="decimal"/>
      <w:lvlText w:val="%6."/>
      <w:lvlJc w:val="left"/>
      <w:pPr>
        <w:tabs>
          <w:tab w:val="num" w:pos="4320"/>
        </w:tabs>
        <w:ind w:left="4320" w:hanging="360"/>
      </w:pPr>
    </w:lvl>
    <w:lvl w:ilvl="6" w:tplc="5464FC2C" w:tentative="1">
      <w:start w:val="1"/>
      <w:numFmt w:val="decimal"/>
      <w:lvlText w:val="%7."/>
      <w:lvlJc w:val="left"/>
      <w:pPr>
        <w:tabs>
          <w:tab w:val="num" w:pos="5040"/>
        </w:tabs>
        <w:ind w:left="5040" w:hanging="360"/>
      </w:pPr>
    </w:lvl>
    <w:lvl w:ilvl="7" w:tplc="B2FE48CC" w:tentative="1">
      <w:start w:val="1"/>
      <w:numFmt w:val="decimal"/>
      <w:lvlText w:val="%8."/>
      <w:lvlJc w:val="left"/>
      <w:pPr>
        <w:tabs>
          <w:tab w:val="num" w:pos="5760"/>
        </w:tabs>
        <w:ind w:left="5760" w:hanging="360"/>
      </w:pPr>
    </w:lvl>
    <w:lvl w:ilvl="8" w:tplc="36FCF424" w:tentative="1">
      <w:start w:val="1"/>
      <w:numFmt w:val="decimal"/>
      <w:lvlText w:val="%9."/>
      <w:lvlJc w:val="left"/>
      <w:pPr>
        <w:tabs>
          <w:tab w:val="num" w:pos="6480"/>
        </w:tabs>
        <w:ind w:left="6480" w:hanging="360"/>
      </w:pPr>
    </w:lvl>
  </w:abstractNum>
  <w:abstractNum w:abstractNumId="4" w15:restartNumberingAfterBreak="0">
    <w:nsid w:val="2F86635D"/>
    <w:multiLevelType w:val="multilevel"/>
    <w:tmpl w:val="53F07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70103A"/>
    <w:multiLevelType w:val="hybridMultilevel"/>
    <w:tmpl w:val="7FE29790"/>
    <w:lvl w:ilvl="0" w:tplc="FE9A0790">
      <w:start w:val="1"/>
      <w:numFmt w:val="decimal"/>
      <w:lvlText w:val="%1."/>
      <w:lvlJc w:val="left"/>
      <w:pPr>
        <w:ind w:left="0" w:hanging="360"/>
      </w:pPr>
      <w:rPr>
        <w:rFonts w:hint="default"/>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num w:numId="1">
    <w:abstractNumId w:val="0"/>
  </w:num>
  <w:num w:numId="2">
    <w:abstractNumId w:val="2"/>
  </w:num>
  <w:num w:numId="3">
    <w:abstractNumId w:val="4"/>
    <w:lvlOverride w:ilvl="0">
      <w:lvl w:ilvl="0">
        <w:numFmt w:val="upperLetter"/>
        <w:lvlText w:val="%1."/>
        <w:lvlJc w:val="left"/>
      </w:lvl>
    </w:lvlOverride>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30"/>
    <w:rsid w:val="00026AA4"/>
    <w:rsid w:val="000665E9"/>
    <w:rsid w:val="000927A0"/>
    <w:rsid w:val="001218E3"/>
    <w:rsid w:val="00154054"/>
    <w:rsid w:val="00185A32"/>
    <w:rsid w:val="001954F4"/>
    <w:rsid w:val="001B3503"/>
    <w:rsid w:val="001D1076"/>
    <w:rsid w:val="001E2052"/>
    <w:rsid w:val="00205C84"/>
    <w:rsid w:val="00211807"/>
    <w:rsid w:val="0024735D"/>
    <w:rsid w:val="002E27C4"/>
    <w:rsid w:val="002E3189"/>
    <w:rsid w:val="00327BAF"/>
    <w:rsid w:val="003536E7"/>
    <w:rsid w:val="00383DF3"/>
    <w:rsid w:val="003849D7"/>
    <w:rsid w:val="003D3CF1"/>
    <w:rsid w:val="003F7087"/>
    <w:rsid w:val="004101BB"/>
    <w:rsid w:val="0044660B"/>
    <w:rsid w:val="0045373D"/>
    <w:rsid w:val="00480B9F"/>
    <w:rsid w:val="00492D13"/>
    <w:rsid w:val="004B055E"/>
    <w:rsid w:val="004B3578"/>
    <w:rsid w:val="004B4E5F"/>
    <w:rsid w:val="004F307F"/>
    <w:rsid w:val="0051483F"/>
    <w:rsid w:val="00517F24"/>
    <w:rsid w:val="00531922"/>
    <w:rsid w:val="0056418E"/>
    <w:rsid w:val="00571D88"/>
    <w:rsid w:val="00582F05"/>
    <w:rsid w:val="00584C7A"/>
    <w:rsid w:val="00585CAF"/>
    <w:rsid w:val="005940C9"/>
    <w:rsid w:val="00685FC7"/>
    <w:rsid w:val="00784A0F"/>
    <w:rsid w:val="00791741"/>
    <w:rsid w:val="007A37D5"/>
    <w:rsid w:val="007C6ABE"/>
    <w:rsid w:val="007D7681"/>
    <w:rsid w:val="00836EAA"/>
    <w:rsid w:val="00867198"/>
    <w:rsid w:val="00892A0B"/>
    <w:rsid w:val="009A2FA0"/>
    <w:rsid w:val="009C2DB7"/>
    <w:rsid w:val="009C46B4"/>
    <w:rsid w:val="009F1A95"/>
    <w:rsid w:val="00A1680F"/>
    <w:rsid w:val="00A6186B"/>
    <w:rsid w:val="00A91E34"/>
    <w:rsid w:val="00A93097"/>
    <w:rsid w:val="00AA4CED"/>
    <w:rsid w:val="00AB09C4"/>
    <w:rsid w:val="00B14530"/>
    <w:rsid w:val="00B44AA2"/>
    <w:rsid w:val="00B45EFC"/>
    <w:rsid w:val="00B843AE"/>
    <w:rsid w:val="00BE21B4"/>
    <w:rsid w:val="00BF404B"/>
    <w:rsid w:val="00BF5E12"/>
    <w:rsid w:val="00C64133"/>
    <w:rsid w:val="00C90DC0"/>
    <w:rsid w:val="00CE577C"/>
    <w:rsid w:val="00CF7001"/>
    <w:rsid w:val="00D338FF"/>
    <w:rsid w:val="00D86E30"/>
    <w:rsid w:val="00E05EA5"/>
    <w:rsid w:val="00E32D64"/>
    <w:rsid w:val="00EB7888"/>
    <w:rsid w:val="00EE30EF"/>
    <w:rsid w:val="00EF4D9A"/>
    <w:rsid w:val="00F45FF7"/>
    <w:rsid w:val="00F50EDC"/>
    <w:rsid w:val="00F81B32"/>
    <w:rsid w:val="00FC6298"/>
    <w:rsid w:val="00FE3B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1BEC9"/>
  <w15:chartTrackingRefBased/>
  <w15:docId w15:val="{CBB78DC2-633F-4BDA-82B1-CCA270E8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4C7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5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B14530"/>
    <w:rPr>
      <w:color w:val="0000FF"/>
      <w:u w:val="single"/>
    </w:rPr>
  </w:style>
  <w:style w:type="paragraph" w:styleId="Revision">
    <w:name w:val="Revision"/>
    <w:hidden/>
    <w:uiPriority w:val="99"/>
    <w:semiHidden/>
    <w:rsid w:val="003D3CF1"/>
    <w:pPr>
      <w:spacing w:after="0" w:line="240" w:lineRule="auto"/>
    </w:pPr>
  </w:style>
  <w:style w:type="character" w:styleId="CommentReference">
    <w:name w:val="annotation reference"/>
    <w:basedOn w:val="DefaultParagraphFont"/>
    <w:uiPriority w:val="99"/>
    <w:semiHidden/>
    <w:unhideWhenUsed/>
    <w:rsid w:val="003D3CF1"/>
    <w:rPr>
      <w:sz w:val="16"/>
      <w:szCs w:val="16"/>
    </w:rPr>
  </w:style>
  <w:style w:type="paragraph" w:styleId="CommentText">
    <w:name w:val="annotation text"/>
    <w:basedOn w:val="Normal"/>
    <w:link w:val="CommentTextChar"/>
    <w:uiPriority w:val="99"/>
    <w:semiHidden/>
    <w:unhideWhenUsed/>
    <w:rsid w:val="003D3CF1"/>
    <w:pPr>
      <w:spacing w:line="240" w:lineRule="auto"/>
    </w:pPr>
    <w:rPr>
      <w:sz w:val="20"/>
      <w:szCs w:val="20"/>
    </w:rPr>
  </w:style>
  <w:style w:type="character" w:customStyle="1" w:styleId="CommentTextChar">
    <w:name w:val="Comment Text Char"/>
    <w:basedOn w:val="DefaultParagraphFont"/>
    <w:link w:val="CommentText"/>
    <w:uiPriority w:val="99"/>
    <w:semiHidden/>
    <w:rsid w:val="003D3CF1"/>
    <w:rPr>
      <w:sz w:val="20"/>
      <w:szCs w:val="20"/>
    </w:rPr>
  </w:style>
  <w:style w:type="paragraph" w:styleId="CommentSubject">
    <w:name w:val="annotation subject"/>
    <w:basedOn w:val="CommentText"/>
    <w:next w:val="CommentText"/>
    <w:link w:val="CommentSubjectChar"/>
    <w:uiPriority w:val="99"/>
    <w:semiHidden/>
    <w:unhideWhenUsed/>
    <w:rsid w:val="003D3CF1"/>
    <w:rPr>
      <w:b/>
      <w:bCs/>
    </w:rPr>
  </w:style>
  <w:style w:type="character" w:customStyle="1" w:styleId="CommentSubjectChar">
    <w:name w:val="Comment Subject Char"/>
    <w:basedOn w:val="CommentTextChar"/>
    <w:link w:val="CommentSubject"/>
    <w:uiPriority w:val="99"/>
    <w:semiHidden/>
    <w:rsid w:val="003D3CF1"/>
    <w:rPr>
      <w:b/>
      <w:bCs/>
      <w:sz w:val="20"/>
      <w:szCs w:val="20"/>
    </w:rPr>
  </w:style>
  <w:style w:type="paragraph" w:styleId="BalloonText">
    <w:name w:val="Balloon Text"/>
    <w:basedOn w:val="Normal"/>
    <w:link w:val="BalloonTextChar"/>
    <w:uiPriority w:val="99"/>
    <w:semiHidden/>
    <w:unhideWhenUsed/>
    <w:rsid w:val="003D3CF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3CF1"/>
    <w:rPr>
      <w:rFonts w:ascii="Times New Roman" w:hAnsi="Times New Roman" w:cs="Times New Roman"/>
      <w:sz w:val="18"/>
      <w:szCs w:val="18"/>
    </w:rPr>
  </w:style>
  <w:style w:type="paragraph" w:styleId="NoSpacing">
    <w:name w:val="No Spacing"/>
    <w:uiPriority w:val="1"/>
    <w:qFormat/>
    <w:rsid w:val="00517F24"/>
    <w:pPr>
      <w:spacing w:after="0" w:line="240" w:lineRule="auto"/>
    </w:pPr>
  </w:style>
  <w:style w:type="character" w:customStyle="1" w:styleId="normaltextrun">
    <w:name w:val="normaltextrun"/>
    <w:basedOn w:val="DefaultParagraphFont"/>
    <w:rsid w:val="00FC6298"/>
  </w:style>
  <w:style w:type="table" w:styleId="TableGrid">
    <w:name w:val="Table Grid"/>
    <w:basedOn w:val="TableNormal"/>
    <w:uiPriority w:val="59"/>
    <w:rsid w:val="001D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1BB"/>
    <w:pPr>
      <w:ind w:left="720"/>
      <w:contextualSpacing/>
    </w:pPr>
  </w:style>
  <w:style w:type="paragraph" w:customStyle="1" w:styleId="paragraph">
    <w:name w:val="paragraph"/>
    <w:basedOn w:val="Normal"/>
    <w:rsid w:val="00A1680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op">
    <w:name w:val="eop"/>
    <w:basedOn w:val="DefaultParagraphFont"/>
    <w:rsid w:val="00A1680F"/>
  </w:style>
  <w:style w:type="character" w:customStyle="1" w:styleId="Heading1Char">
    <w:name w:val="Heading 1 Char"/>
    <w:basedOn w:val="DefaultParagraphFont"/>
    <w:link w:val="Heading1"/>
    <w:uiPriority w:val="9"/>
    <w:rsid w:val="00584C7A"/>
    <w:rPr>
      <w:rFonts w:ascii="Times New Roman" w:eastAsia="Times New Roman" w:hAnsi="Times New Roman" w:cs="Times New Roman"/>
      <w:b/>
      <w:bCs/>
      <w:kern w:val="36"/>
      <w:sz w:val="48"/>
      <w:szCs w:val="48"/>
      <w:lang w:val="en-GB" w:eastAsia="en-GB"/>
    </w:rPr>
  </w:style>
  <w:style w:type="paragraph" w:styleId="Header">
    <w:name w:val="header"/>
    <w:basedOn w:val="Normal"/>
    <w:link w:val="HeaderChar"/>
    <w:uiPriority w:val="99"/>
    <w:unhideWhenUsed/>
    <w:rsid w:val="00584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C7A"/>
  </w:style>
  <w:style w:type="paragraph" w:styleId="Footer">
    <w:name w:val="footer"/>
    <w:basedOn w:val="Normal"/>
    <w:link w:val="FooterChar"/>
    <w:uiPriority w:val="99"/>
    <w:unhideWhenUsed/>
    <w:rsid w:val="00584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039323">
      <w:bodyDiv w:val="1"/>
      <w:marLeft w:val="0"/>
      <w:marRight w:val="0"/>
      <w:marTop w:val="0"/>
      <w:marBottom w:val="0"/>
      <w:divBdr>
        <w:top w:val="none" w:sz="0" w:space="0" w:color="auto"/>
        <w:left w:val="none" w:sz="0" w:space="0" w:color="auto"/>
        <w:bottom w:val="none" w:sz="0" w:space="0" w:color="auto"/>
        <w:right w:val="none" w:sz="0" w:space="0" w:color="auto"/>
      </w:divBdr>
    </w:div>
    <w:div w:id="1408766080">
      <w:bodyDiv w:val="1"/>
      <w:marLeft w:val="0"/>
      <w:marRight w:val="0"/>
      <w:marTop w:val="0"/>
      <w:marBottom w:val="0"/>
      <w:divBdr>
        <w:top w:val="none" w:sz="0" w:space="0" w:color="auto"/>
        <w:left w:val="none" w:sz="0" w:space="0" w:color="auto"/>
        <w:bottom w:val="none" w:sz="0" w:space="0" w:color="auto"/>
        <w:right w:val="none" w:sz="0" w:space="0" w:color="auto"/>
      </w:divBdr>
    </w:div>
    <w:div w:id="2004971132">
      <w:bodyDiv w:val="1"/>
      <w:marLeft w:val="0"/>
      <w:marRight w:val="0"/>
      <w:marTop w:val="0"/>
      <w:marBottom w:val="0"/>
      <w:divBdr>
        <w:top w:val="none" w:sz="0" w:space="0" w:color="auto"/>
        <w:left w:val="none" w:sz="0" w:space="0" w:color="auto"/>
        <w:bottom w:val="none" w:sz="0" w:space="0" w:color="auto"/>
        <w:right w:val="none" w:sz="0" w:space="0" w:color="auto"/>
      </w:divBdr>
      <w:divsChild>
        <w:div w:id="679818241">
          <w:marLeft w:val="0"/>
          <w:marRight w:val="0"/>
          <w:marTop w:val="0"/>
          <w:marBottom w:val="0"/>
          <w:divBdr>
            <w:top w:val="none" w:sz="0" w:space="0" w:color="auto"/>
            <w:left w:val="none" w:sz="0" w:space="0" w:color="auto"/>
            <w:bottom w:val="none" w:sz="0" w:space="0" w:color="auto"/>
            <w:right w:val="none" w:sz="0" w:space="0" w:color="auto"/>
          </w:divBdr>
        </w:div>
        <w:div w:id="537669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A31D5483467429309AA71D6267173" ma:contentTypeVersion="12" ma:contentTypeDescription="Create a new document." ma:contentTypeScope="" ma:versionID="d07e4ab3c442f4ad64d3998b8278ddcd">
  <xsd:schema xmlns:xsd="http://www.w3.org/2001/XMLSchema" xmlns:xs="http://www.w3.org/2001/XMLSchema" xmlns:p="http://schemas.microsoft.com/office/2006/metadata/properties" xmlns:ns3="2bd5d8d6-46a0-4dd0-b572-2772f0c9f2c7" xmlns:ns4="a891a5ce-0154-4857-a89c-3ebee3e319f9" targetNamespace="http://schemas.microsoft.com/office/2006/metadata/properties" ma:root="true" ma:fieldsID="9a035fded041df64b45ea9ac468b532a" ns3:_="" ns4:_="">
    <xsd:import namespace="2bd5d8d6-46a0-4dd0-b572-2772f0c9f2c7"/>
    <xsd:import namespace="a891a5ce-0154-4857-a89c-3ebee3e319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5d8d6-46a0-4dd0-b572-2772f0c9f2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91a5ce-0154-4857-a89c-3ebee3e319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E80B24-686A-4CD2-8886-DE6B38254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5d8d6-46a0-4dd0-b572-2772f0c9f2c7"/>
    <ds:schemaRef ds:uri="a891a5ce-0154-4857-a89c-3ebee3e31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3B942-900A-4A7F-A484-9F65BF4B6FC6}">
  <ds:schemaRefs>
    <ds:schemaRef ds:uri="http://schemas.openxmlformats.org/officeDocument/2006/bibliography"/>
  </ds:schemaRefs>
</ds:datastoreItem>
</file>

<file path=customXml/itemProps3.xml><?xml version="1.0" encoding="utf-8"?>
<ds:datastoreItem xmlns:ds="http://schemas.openxmlformats.org/officeDocument/2006/customXml" ds:itemID="{0FD81A32-7455-4156-B81A-65F9970EDEB2}">
  <ds:schemaRefs>
    <ds:schemaRef ds:uri="http://purl.org/dc/elements/1.1/"/>
    <ds:schemaRef ds:uri="http://schemas.microsoft.com/office/2006/documentManagement/types"/>
    <ds:schemaRef ds:uri="http://www.w3.org/XML/1998/namespace"/>
    <ds:schemaRef ds:uri="a891a5ce-0154-4857-a89c-3ebee3e319f9"/>
    <ds:schemaRef ds:uri="http://schemas.microsoft.com/office/infopath/2007/PartnerControls"/>
    <ds:schemaRef ds:uri="http://schemas.openxmlformats.org/package/2006/metadata/core-properties"/>
    <ds:schemaRef ds:uri="http://schemas.microsoft.com/office/2006/metadata/properties"/>
    <ds:schemaRef ds:uri="2bd5d8d6-46a0-4dd0-b572-2772f0c9f2c7"/>
    <ds:schemaRef ds:uri="http://purl.org/dc/dcmitype/"/>
    <ds:schemaRef ds:uri="http://purl.org/dc/terms/"/>
  </ds:schemaRefs>
</ds:datastoreItem>
</file>

<file path=customXml/itemProps4.xml><?xml version="1.0" encoding="utf-8"?>
<ds:datastoreItem xmlns:ds="http://schemas.openxmlformats.org/officeDocument/2006/customXml" ds:itemID="{3097BDBA-C3D9-4106-AD91-A53693F5AE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2995</Words>
  <Characters>17076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Vignesh Chidambaram</dc:creator>
  <cp:keywords/>
  <dc:description/>
  <cp:lastModifiedBy>Vignesh Chidambaram</cp:lastModifiedBy>
  <cp:revision>2</cp:revision>
  <dcterms:created xsi:type="dcterms:W3CDTF">2020-07-19T19:55:00Z</dcterms:created>
  <dcterms:modified xsi:type="dcterms:W3CDTF">2020-07-19T19:55:00Z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id="oFG5gEVL"/&gt;&lt;style id="http://www.zotero.org/styles/national-library-of-medicine" hasBibliography="1" bibliographyStyleHasBeenSet="0"/&gt;&lt;prefs&gt;&lt;pref name="fieldType" value="Field"/&gt;&lt;/prefs&gt;&lt;/data&gt;</vt:lpwstr>
  </property>
  <property fmtid="{D5CDD505-2E9C-101B-9397-08002B2CF9AE}" pid="3" name="ContentTypeId">
    <vt:lpwstr>0x010100BFAA31D5483467429309AA71D6267173</vt:lpwstr>
  </property>
</Properties>
</file>