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46"/>
        <w:gridCol w:w="1771"/>
        <w:gridCol w:w="2126"/>
        <w:gridCol w:w="1565"/>
      </w:tblGrid>
      <w:tr w:rsidR="008F6757" w14:paraId="63B01F05" w14:textId="77777777" w:rsidTr="004D2928">
        <w:tc>
          <w:tcPr>
            <w:tcW w:w="1917" w:type="dxa"/>
          </w:tcPr>
          <w:p w14:paraId="67A47FC2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Stakeholder group</w:t>
            </w:r>
          </w:p>
        </w:tc>
        <w:tc>
          <w:tcPr>
            <w:tcW w:w="1663" w:type="dxa"/>
          </w:tcPr>
          <w:p w14:paraId="2CC628F1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Gender</w:t>
            </w:r>
          </w:p>
        </w:tc>
        <w:tc>
          <w:tcPr>
            <w:tcW w:w="1781" w:type="dxa"/>
          </w:tcPr>
          <w:p w14:paraId="491D7BDE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Ethnicity</w:t>
            </w:r>
          </w:p>
        </w:tc>
        <w:tc>
          <w:tcPr>
            <w:tcW w:w="2074" w:type="dxa"/>
          </w:tcPr>
          <w:p w14:paraId="0B25D715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Support from primary/secondary care for bipolar</w:t>
            </w:r>
          </w:p>
        </w:tc>
        <w:tc>
          <w:tcPr>
            <w:tcW w:w="1575" w:type="dxa"/>
          </w:tcPr>
          <w:p w14:paraId="45B8F587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Length of current mental health diagnosis</w:t>
            </w:r>
          </w:p>
        </w:tc>
      </w:tr>
      <w:tr w:rsidR="008F6757" w14:paraId="06C1C86B" w14:textId="77777777" w:rsidTr="004D2928">
        <w:tc>
          <w:tcPr>
            <w:tcW w:w="1917" w:type="dxa"/>
          </w:tcPr>
          <w:p w14:paraId="76A300FE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People with bipolar diagnosis</w:t>
            </w:r>
          </w:p>
        </w:tc>
        <w:tc>
          <w:tcPr>
            <w:tcW w:w="1663" w:type="dxa"/>
          </w:tcPr>
          <w:p w14:paraId="666A0BFA" w14:textId="77777777" w:rsidR="008F6757" w:rsidRDefault="008F6757" w:rsidP="004D2928">
            <w:r>
              <w:t>Male 2</w:t>
            </w:r>
          </w:p>
          <w:p w14:paraId="0D5A71D4" w14:textId="77777777" w:rsidR="008F6757" w:rsidRDefault="008F6757" w:rsidP="004D2928">
            <w:r>
              <w:t>Female 13</w:t>
            </w:r>
          </w:p>
        </w:tc>
        <w:tc>
          <w:tcPr>
            <w:tcW w:w="1781" w:type="dxa"/>
          </w:tcPr>
          <w:p w14:paraId="61CD9D18" w14:textId="77777777" w:rsidR="008F6757" w:rsidRDefault="008F6757" w:rsidP="004D2928">
            <w:r>
              <w:t>White British 12</w:t>
            </w:r>
          </w:p>
          <w:p w14:paraId="28107BB6" w14:textId="77777777" w:rsidR="008F6757" w:rsidRDefault="008F6757" w:rsidP="004D2928">
            <w:r>
              <w:t>British Asian/Asian 1</w:t>
            </w:r>
          </w:p>
          <w:p w14:paraId="1B66AE5D" w14:textId="77777777" w:rsidR="008F6757" w:rsidRDefault="008F6757" w:rsidP="004D2928">
            <w:r>
              <w:t>Mixed Heritage 1</w:t>
            </w:r>
          </w:p>
          <w:p w14:paraId="4D3BF6EF" w14:textId="77777777" w:rsidR="008F6757" w:rsidRDefault="008F6757" w:rsidP="004D2928">
            <w:r>
              <w:t>Not provided 1</w:t>
            </w:r>
          </w:p>
        </w:tc>
        <w:tc>
          <w:tcPr>
            <w:tcW w:w="2074" w:type="dxa"/>
          </w:tcPr>
          <w:p w14:paraId="107CFDCD" w14:textId="77777777" w:rsidR="008F6757" w:rsidRDefault="008F6757" w:rsidP="004D2928">
            <w:r>
              <w:t>Primary 7</w:t>
            </w:r>
          </w:p>
          <w:p w14:paraId="2621662F" w14:textId="77777777" w:rsidR="008F6757" w:rsidRDefault="008F6757" w:rsidP="004D2928">
            <w:r>
              <w:t>Secondary 7</w:t>
            </w:r>
          </w:p>
          <w:p w14:paraId="6A59E234" w14:textId="77777777" w:rsidR="008F6757" w:rsidRDefault="008F6757" w:rsidP="004D2928">
            <w:r>
              <w:t>Prefer not to say 1</w:t>
            </w:r>
          </w:p>
        </w:tc>
        <w:tc>
          <w:tcPr>
            <w:tcW w:w="1575" w:type="dxa"/>
          </w:tcPr>
          <w:p w14:paraId="1547C986" w14:textId="77777777" w:rsidR="008F6757" w:rsidRDefault="008F6757" w:rsidP="004D2928">
            <w:r>
              <w:rPr>
                <w:rFonts w:cstheme="minorHAnsi"/>
              </w:rPr>
              <w:t>≤</w:t>
            </w:r>
            <w:r>
              <w:t>2 years 1</w:t>
            </w:r>
          </w:p>
          <w:p w14:paraId="7E0ACAFB" w14:textId="77777777" w:rsidR="008F6757" w:rsidRDefault="008F6757" w:rsidP="004D2928">
            <w:r>
              <w:t>3-10 years 8</w:t>
            </w:r>
          </w:p>
          <w:p w14:paraId="7F19ECF3" w14:textId="77777777" w:rsidR="008F6757" w:rsidRDefault="008F6757" w:rsidP="004D2928">
            <w:r>
              <w:t>11-20 years 3</w:t>
            </w:r>
          </w:p>
          <w:p w14:paraId="20A42A87" w14:textId="77777777" w:rsidR="008F6757" w:rsidRDefault="008F6757" w:rsidP="004D2928">
            <w:r>
              <w:t>21-30 years 1</w:t>
            </w:r>
          </w:p>
          <w:p w14:paraId="55004772" w14:textId="77777777" w:rsidR="008F6757" w:rsidRDefault="008F6757" w:rsidP="004D2928">
            <w:r>
              <w:t>31-40 years 2</w:t>
            </w:r>
          </w:p>
        </w:tc>
      </w:tr>
      <w:tr w:rsidR="008F6757" w14:paraId="2D7FB0DB" w14:textId="77777777" w:rsidTr="004D2928">
        <w:tc>
          <w:tcPr>
            <w:tcW w:w="1917" w:type="dxa"/>
          </w:tcPr>
          <w:p w14:paraId="533268D7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Carers</w:t>
            </w:r>
          </w:p>
        </w:tc>
        <w:tc>
          <w:tcPr>
            <w:tcW w:w="1663" w:type="dxa"/>
          </w:tcPr>
          <w:p w14:paraId="4FECF43E" w14:textId="77777777" w:rsidR="008F6757" w:rsidRDefault="008F6757" w:rsidP="004D2928">
            <w:r>
              <w:t>Male 1</w:t>
            </w:r>
          </w:p>
          <w:p w14:paraId="5062DD31" w14:textId="77777777" w:rsidR="008F6757" w:rsidRDefault="008F6757" w:rsidP="004D2928">
            <w:r>
              <w:t>Female 3</w:t>
            </w:r>
          </w:p>
        </w:tc>
        <w:tc>
          <w:tcPr>
            <w:tcW w:w="1781" w:type="dxa"/>
          </w:tcPr>
          <w:p w14:paraId="7BCC8580" w14:textId="77777777" w:rsidR="008F6757" w:rsidRDefault="008F6757" w:rsidP="004D2928">
            <w:r>
              <w:t>White British 3</w:t>
            </w:r>
          </w:p>
          <w:p w14:paraId="702A847F" w14:textId="77777777" w:rsidR="008F6757" w:rsidRDefault="008F6757" w:rsidP="004D2928">
            <w:r>
              <w:t>British Asian/Asian 1</w:t>
            </w:r>
          </w:p>
        </w:tc>
        <w:tc>
          <w:tcPr>
            <w:tcW w:w="2074" w:type="dxa"/>
          </w:tcPr>
          <w:p w14:paraId="2A29E5DD" w14:textId="77777777" w:rsidR="008F6757" w:rsidRDefault="008F6757" w:rsidP="004D2928">
            <w:r>
              <w:t>-</w:t>
            </w:r>
          </w:p>
        </w:tc>
        <w:tc>
          <w:tcPr>
            <w:tcW w:w="1575" w:type="dxa"/>
          </w:tcPr>
          <w:p w14:paraId="24640E27" w14:textId="77777777" w:rsidR="008F6757" w:rsidRDefault="008F6757" w:rsidP="004D2928">
            <w:r>
              <w:t>-</w:t>
            </w:r>
          </w:p>
        </w:tc>
      </w:tr>
      <w:tr w:rsidR="008F6757" w14:paraId="583E5A9A" w14:textId="77777777" w:rsidTr="004D2928">
        <w:tc>
          <w:tcPr>
            <w:tcW w:w="1917" w:type="dxa"/>
          </w:tcPr>
          <w:p w14:paraId="16B08E5D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Healthcare professionals</w:t>
            </w:r>
          </w:p>
        </w:tc>
        <w:tc>
          <w:tcPr>
            <w:tcW w:w="1663" w:type="dxa"/>
          </w:tcPr>
          <w:p w14:paraId="0E52403C" w14:textId="77777777" w:rsidR="008F6757" w:rsidRDefault="008F6757" w:rsidP="004D2928">
            <w:r>
              <w:t>Male 12</w:t>
            </w:r>
          </w:p>
          <w:p w14:paraId="0476E4FD" w14:textId="77777777" w:rsidR="008F6757" w:rsidRDefault="008F6757" w:rsidP="004D2928">
            <w:r>
              <w:t>Female 11</w:t>
            </w:r>
          </w:p>
        </w:tc>
        <w:tc>
          <w:tcPr>
            <w:tcW w:w="1781" w:type="dxa"/>
          </w:tcPr>
          <w:p w14:paraId="603B714F" w14:textId="77777777" w:rsidR="008F6757" w:rsidRDefault="008F6757" w:rsidP="004D2928">
            <w:r>
              <w:t>White British 19</w:t>
            </w:r>
          </w:p>
          <w:p w14:paraId="6376D4C4" w14:textId="77777777" w:rsidR="008F6757" w:rsidRDefault="008F6757" w:rsidP="004D2928">
            <w:r>
              <w:t>British Asian/Asian 2</w:t>
            </w:r>
          </w:p>
          <w:p w14:paraId="60CD40B6" w14:textId="77777777" w:rsidR="008F6757" w:rsidRDefault="008F6757" w:rsidP="004D2928">
            <w:r>
              <w:t>Not provided 2</w:t>
            </w:r>
          </w:p>
        </w:tc>
        <w:tc>
          <w:tcPr>
            <w:tcW w:w="2074" w:type="dxa"/>
          </w:tcPr>
          <w:p w14:paraId="3D387A55" w14:textId="77777777" w:rsidR="008F6757" w:rsidRDefault="008F6757" w:rsidP="004D2928">
            <w:r>
              <w:t>Primary 1</w:t>
            </w:r>
          </w:p>
          <w:p w14:paraId="3AB9DE27" w14:textId="77777777" w:rsidR="008F6757" w:rsidRDefault="008F6757" w:rsidP="004D2928">
            <w:r>
              <w:t>Secondary 2</w:t>
            </w:r>
          </w:p>
        </w:tc>
        <w:tc>
          <w:tcPr>
            <w:tcW w:w="1575" w:type="dxa"/>
          </w:tcPr>
          <w:p w14:paraId="078C5EC1" w14:textId="77777777" w:rsidR="008F6757" w:rsidRDefault="008F6757" w:rsidP="004D2928">
            <w:r>
              <w:t>11-20 years 2</w:t>
            </w:r>
          </w:p>
          <w:p w14:paraId="2F1BCAC3" w14:textId="77777777" w:rsidR="008F6757" w:rsidRDefault="008F6757" w:rsidP="004D2928">
            <w:r>
              <w:t>Prefer not to say 1</w:t>
            </w:r>
          </w:p>
        </w:tc>
      </w:tr>
      <w:tr w:rsidR="008F6757" w14:paraId="0F6337F6" w14:textId="77777777" w:rsidTr="004D2928">
        <w:tc>
          <w:tcPr>
            <w:tcW w:w="1917" w:type="dxa"/>
          </w:tcPr>
          <w:p w14:paraId="6B26B5E3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>Researchers</w:t>
            </w:r>
          </w:p>
        </w:tc>
        <w:tc>
          <w:tcPr>
            <w:tcW w:w="1663" w:type="dxa"/>
          </w:tcPr>
          <w:p w14:paraId="471CAD8A" w14:textId="77777777" w:rsidR="008F6757" w:rsidRDefault="008F6757" w:rsidP="004D2928">
            <w:r>
              <w:t>Male 1</w:t>
            </w:r>
          </w:p>
          <w:p w14:paraId="323A6C83" w14:textId="77777777" w:rsidR="008F6757" w:rsidRDefault="008F6757" w:rsidP="004D2928">
            <w:r>
              <w:t>Female 7</w:t>
            </w:r>
          </w:p>
        </w:tc>
        <w:tc>
          <w:tcPr>
            <w:tcW w:w="1781" w:type="dxa"/>
          </w:tcPr>
          <w:p w14:paraId="0661AE37" w14:textId="77777777" w:rsidR="008F6757" w:rsidRDefault="008F6757" w:rsidP="004D2928">
            <w:r>
              <w:t>White British 8</w:t>
            </w:r>
          </w:p>
        </w:tc>
        <w:tc>
          <w:tcPr>
            <w:tcW w:w="2074" w:type="dxa"/>
          </w:tcPr>
          <w:p w14:paraId="6C65388A" w14:textId="77777777" w:rsidR="008F6757" w:rsidRDefault="008F6757" w:rsidP="004D2928">
            <w:r>
              <w:t>Primary 1</w:t>
            </w:r>
          </w:p>
        </w:tc>
        <w:tc>
          <w:tcPr>
            <w:tcW w:w="1575" w:type="dxa"/>
          </w:tcPr>
          <w:p w14:paraId="0236E7B2" w14:textId="77777777" w:rsidR="008F6757" w:rsidRDefault="008F6757" w:rsidP="004D2928">
            <w:r>
              <w:t>31-40 years 1</w:t>
            </w:r>
          </w:p>
        </w:tc>
      </w:tr>
      <w:tr w:rsidR="008F6757" w14:paraId="17B9C110" w14:textId="77777777" w:rsidTr="004D2928">
        <w:tc>
          <w:tcPr>
            <w:tcW w:w="1917" w:type="dxa"/>
          </w:tcPr>
          <w:p w14:paraId="6C6696DB" w14:textId="77777777" w:rsidR="008F6757" w:rsidRPr="007121CF" w:rsidRDefault="008F6757" w:rsidP="004D2928">
            <w:pPr>
              <w:rPr>
                <w:b/>
              </w:rPr>
            </w:pPr>
            <w:r w:rsidRPr="007121CF">
              <w:rPr>
                <w:b/>
              </w:rPr>
              <w:t xml:space="preserve">Total </w:t>
            </w:r>
          </w:p>
        </w:tc>
        <w:tc>
          <w:tcPr>
            <w:tcW w:w="3444" w:type="dxa"/>
            <w:gridSpan w:val="2"/>
          </w:tcPr>
          <w:p w14:paraId="36B65322" w14:textId="77777777" w:rsidR="008F6757" w:rsidRDefault="008F6757" w:rsidP="004D2928">
            <w:r>
              <w:t>50</w:t>
            </w:r>
          </w:p>
        </w:tc>
        <w:tc>
          <w:tcPr>
            <w:tcW w:w="3649" w:type="dxa"/>
            <w:gridSpan w:val="2"/>
          </w:tcPr>
          <w:p w14:paraId="0BA017B2" w14:textId="77777777" w:rsidR="008F6757" w:rsidRDefault="008F6757" w:rsidP="004D2928"/>
        </w:tc>
      </w:tr>
    </w:tbl>
    <w:p w14:paraId="4C303B88" w14:textId="77777777" w:rsidR="003E4881" w:rsidRDefault="003E4881"/>
    <w:sectPr w:rsidR="003E48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544DB" w14:textId="77777777" w:rsidR="008F6757" w:rsidRDefault="008F6757" w:rsidP="008F6757">
      <w:r>
        <w:separator/>
      </w:r>
    </w:p>
  </w:endnote>
  <w:endnote w:type="continuationSeparator" w:id="0">
    <w:p w14:paraId="068F9777" w14:textId="77777777" w:rsidR="008F6757" w:rsidRDefault="008F6757" w:rsidP="008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BD80" w14:textId="77777777" w:rsidR="008F6757" w:rsidRDefault="008F6757" w:rsidP="008F6757">
      <w:r>
        <w:separator/>
      </w:r>
    </w:p>
  </w:footnote>
  <w:footnote w:type="continuationSeparator" w:id="0">
    <w:p w14:paraId="1B640951" w14:textId="77777777" w:rsidR="008F6757" w:rsidRDefault="008F6757" w:rsidP="008F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2C0D" w14:textId="26EB43CE" w:rsidR="008F6757" w:rsidRDefault="008F6757">
    <w:pPr>
      <w:pStyle w:val="Header"/>
    </w:pPr>
    <w:r>
      <w:t>S</w:t>
    </w:r>
    <w:r w:rsidR="006B2ECB">
      <w:t>6</w:t>
    </w:r>
    <w:r>
      <w:t xml:space="preserve"> File – Delphi Participant Lived Experience of Bipolar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57"/>
    <w:rsid w:val="003E4881"/>
    <w:rsid w:val="006B2ECB"/>
    <w:rsid w:val="008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B79F"/>
  <w15:chartTrackingRefBased/>
  <w15:docId w15:val="{D040DE9D-522E-4E1B-947C-C6A682B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Ameeta Retzer (Institute of Applied Health Research)</dc:creator>
  <cp:keywords/>
  <dc:description/>
  <cp:lastModifiedBy>chn off31</cp:lastModifiedBy>
  <cp:revision>2</cp:revision>
  <dcterms:created xsi:type="dcterms:W3CDTF">2020-07-10T12:37:00Z</dcterms:created>
  <dcterms:modified xsi:type="dcterms:W3CDTF">2020-10-20T12:08:00Z</dcterms:modified>
</cp:coreProperties>
</file>