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DEBF" w14:textId="77777777" w:rsidR="002C1F29" w:rsidRDefault="002C1F29" w:rsidP="002C1F29">
      <w:pPr>
        <w:rPr>
          <w:sz w:val="20"/>
          <w:szCs w:val="20"/>
        </w:rPr>
      </w:pPr>
    </w:p>
    <w:p w14:paraId="224CFA83" w14:textId="4BF0FB3B" w:rsidR="002C1F29" w:rsidRDefault="00652F9B" w:rsidP="002C1F29">
      <w:pPr>
        <w:rPr>
          <w:sz w:val="20"/>
          <w:szCs w:val="20"/>
        </w:rPr>
      </w:pPr>
      <w:r>
        <w:rPr>
          <w:sz w:val="20"/>
          <w:szCs w:val="20"/>
        </w:rPr>
        <w:t xml:space="preserve">S1 </w:t>
      </w:r>
      <w:r w:rsidR="002C1F29">
        <w:rPr>
          <w:sz w:val="20"/>
          <w:szCs w:val="20"/>
        </w:rPr>
        <w:t>Table</w:t>
      </w:r>
      <w:r w:rsidR="00683ED6">
        <w:rPr>
          <w:sz w:val="20"/>
          <w:szCs w:val="20"/>
        </w:rPr>
        <w:t>: Details of approvals e</w:t>
      </w:r>
      <w:r w:rsidR="002C1F29">
        <w:rPr>
          <w:sz w:val="20"/>
          <w:szCs w:val="20"/>
        </w:rPr>
        <w:t xml:space="preserve">xclusion </w:t>
      </w:r>
      <w:r w:rsidR="00683ED6">
        <w:rPr>
          <w:sz w:val="20"/>
          <w:szCs w:val="20"/>
        </w:rPr>
        <w:t>and justification</w:t>
      </w:r>
    </w:p>
    <w:tbl>
      <w:tblPr>
        <w:tblW w:w="116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158"/>
        <w:gridCol w:w="5796"/>
        <w:gridCol w:w="3402"/>
      </w:tblGrid>
      <w:tr w:rsidR="002C1F29" w:rsidRPr="00683ED6" w14:paraId="010C1B82" w14:textId="77777777" w:rsidTr="00683ED6">
        <w:trPr>
          <w:trHeight w:val="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3451C" w14:textId="77777777" w:rsidR="002C1F29" w:rsidRPr="00683ED6" w:rsidRDefault="002C1F29" w:rsidP="00683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Generic name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F407E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Approval date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9E0A3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Data source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BB645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Reason for exclusion</w:t>
            </w:r>
          </w:p>
        </w:tc>
      </w:tr>
      <w:tr w:rsidR="002C1F29" w:rsidRPr="00683ED6" w14:paraId="4F71613D" w14:textId="77777777" w:rsidTr="00683ED6">
        <w:trPr>
          <w:trHeight w:val="2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804AC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crizotinib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8080A" w14:textId="77777777" w:rsidR="002C1F29" w:rsidRPr="00683ED6" w:rsidRDefault="002C1F29" w:rsidP="00683ED6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Nov, 2013</w:t>
            </w:r>
          </w:p>
        </w:tc>
        <w:tc>
          <w:tcPr>
            <w:tcW w:w="5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92680" w14:textId="77777777" w:rsidR="002C1F29" w:rsidRPr="00683ED6" w:rsidRDefault="006037F1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7">
              <w:r w:rsidR="002C1F29" w:rsidRPr="00683ED6">
                <w:rPr>
                  <w:color w:val="1155CC"/>
                  <w:sz w:val="18"/>
                  <w:szCs w:val="18"/>
                  <w:u w:val="single"/>
                </w:rPr>
                <w:t>http://wayback.archive-it.org/7993/20170111231705/http://www.fda.gov/Drugs/InformationOnDrugs/ApprovedDrugs/ucm376058.htm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6BF30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Conversion from accelerated approval to regular approval</w:t>
            </w:r>
          </w:p>
        </w:tc>
      </w:tr>
      <w:tr w:rsidR="002C1F29" w:rsidRPr="00683ED6" w14:paraId="7C1BB716" w14:textId="77777777" w:rsidTr="00683ED6">
        <w:trPr>
          <w:trHeight w:val="2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C41F8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nivolumab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B94A5" w14:textId="77777777" w:rsidR="002C1F29" w:rsidRPr="00683ED6" w:rsidRDefault="002C1F29" w:rsidP="00683ED6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Sept, 2016</w:t>
            </w:r>
          </w:p>
        </w:tc>
        <w:tc>
          <w:tcPr>
            <w:tcW w:w="5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257B4" w14:textId="77777777" w:rsidR="002C1F29" w:rsidRPr="00683ED6" w:rsidRDefault="006037F1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8">
              <w:r w:rsidR="002C1F29" w:rsidRPr="00683ED6">
                <w:rPr>
                  <w:color w:val="1155CC"/>
                  <w:sz w:val="18"/>
                  <w:szCs w:val="18"/>
                  <w:u w:val="single"/>
                </w:rPr>
                <w:t>https://www.fda.gov/drugs/resources-information-approved-drugs/modification-dosage-regimen-nivolumab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B8575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Dosage modification</w:t>
            </w:r>
          </w:p>
        </w:tc>
      </w:tr>
      <w:tr w:rsidR="002C1F29" w:rsidRPr="00683ED6" w14:paraId="7C7EAEDE" w14:textId="77777777" w:rsidTr="00683ED6">
        <w:trPr>
          <w:trHeight w:val="2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BC22C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erlotinib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50380" w14:textId="77777777" w:rsidR="002C1F29" w:rsidRPr="00683ED6" w:rsidRDefault="002C1F29" w:rsidP="00683ED6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Oct, 2016</w:t>
            </w:r>
          </w:p>
        </w:tc>
        <w:tc>
          <w:tcPr>
            <w:tcW w:w="5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42674" w14:textId="77777777" w:rsidR="002C1F29" w:rsidRPr="00683ED6" w:rsidRDefault="006037F1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9">
              <w:r w:rsidR="002C1F29" w:rsidRPr="00683ED6">
                <w:rPr>
                  <w:color w:val="1155CC"/>
                  <w:sz w:val="18"/>
                  <w:szCs w:val="18"/>
                  <w:u w:val="single"/>
                </w:rPr>
                <w:t>http://wayback.archive-it.org/7993/20170111231550/http://www.fda.gov/Drugs/InformationOnDrugs/ApprovedDrugs/ucm525739.htm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431FE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 xml:space="preserve">Label alteration regarding EGFR just from exon 19 and 21 to EGFR in general in 2nd line </w:t>
            </w:r>
          </w:p>
        </w:tc>
      </w:tr>
      <w:tr w:rsidR="002C1F29" w:rsidRPr="00683ED6" w14:paraId="63EFC6E2" w14:textId="77777777" w:rsidTr="00683ED6">
        <w:trPr>
          <w:trHeight w:val="2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7736F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pembrolizumab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43BAB" w14:textId="77777777" w:rsidR="002C1F29" w:rsidRPr="00683ED6" w:rsidRDefault="002C1F29" w:rsidP="00683ED6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Oct, 2016</w:t>
            </w:r>
          </w:p>
        </w:tc>
        <w:tc>
          <w:tcPr>
            <w:tcW w:w="5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200DD" w14:textId="77777777" w:rsidR="002C1F29" w:rsidRPr="00683ED6" w:rsidRDefault="006037F1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10">
              <w:r w:rsidR="002C1F29" w:rsidRPr="00683ED6">
                <w:rPr>
                  <w:color w:val="1155CC"/>
                  <w:sz w:val="18"/>
                  <w:szCs w:val="18"/>
                  <w:u w:val="single"/>
                </w:rPr>
                <w:t>http://wayback.archive-it.org/7993/20170111231548/http://www.fda.gov/Drugs/InformationOnDrugs/ApprovedDrugs/ucm526430.htm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7EDF0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Conversion from accelerated approval to regular approval</w:t>
            </w:r>
          </w:p>
        </w:tc>
      </w:tr>
      <w:tr w:rsidR="002C1F29" w:rsidRPr="00683ED6" w14:paraId="48776A7A" w14:textId="77777777" w:rsidTr="00683ED6">
        <w:trPr>
          <w:trHeight w:val="2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DBCDF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osimertinib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378A7" w14:textId="77777777" w:rsidR="002C1F29" w:rsidRPr="00683ED6" w:rsidRDefault="002C1F29" w:rsidP="00683ED6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Mar, 2017</w:t>
            </w:r>
          </w:p>
        </w:tc>
        <w:tc>
          <w:tcPr>
            <w:tcW w:w="5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856A3" w14:textId="77777777" w:rsidR="002C1F29" w:rsidRPr="00683ED6" w:rsidRDefault="006037F1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11">
              <w:r w:rsidR="002C1F29" w:rsidRPr="00683ED6">
                <w:rPr>
                  <w:color w:val="1155CC"/>
                  <w:sz w:val="18"/>
                  <w:szCs w:val="18"/>
                  <w:u w:val="single"/>
                </w:rPr>
                <w:t>https://www.fda.gov/drugs/resources-information-approved-drugs/osimertinib-tagrisso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0AADC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Conversion from accelerated approval to regular approval</w:t>
            </w:r>
          </w:p>
        </w:tc>
      </w:tr>
      <w:tr w:rsidR="002C1F29" w:rsidRPr="00683ED6" w14:paraId="6202F315" w14:textId="77777777" w:rsidTr="00683ED6">
        <w:trPr>
          <w:trHeight w:val="2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C98C6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3ED6">
              <w:rPr>
                <w:sz w:val="18"/>
                <w:szCs w:val="18"/>
              </w:rPr>
              <w:t>ceritinib</w:t>
            </w:r>
            <w:proofErr w:type="spellEnd"/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D9E3A" w14:textId="77777777" w:rsidR="002C1F29" w:rsidRPr="00683ED6" w:rsidRDefault="002C1F29" w:rsidP="00683ED6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May, 2017</w:t>
            </w:r>
          </w:p>
        </w:tc>
        <w:tc>
          <w:tcPr>
            <w:tcW w:w="5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BD6B0" w14:textId="77777777" w:rsidR="002C1F29" w:rsidRPr="00683ED6" w:rsidRDefault="006037F1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2C1F29" w:rsidRPr="00683ED6">
                <w:rPr>
                  <w:color w:val="1155CC"/>
                  <w:sz w:val="18"/>
                  <w:szCs w:val="18"/>
                  <w:u w:val="single"/>
                </w:rPr>
                <w:t>https://www.fda.gov/drugs/resources-information-approved-drugs/fda-broadens-ceritinib-indication-previously-untreated-alk-positive-metastatic-nsclc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7D995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Conversion from accelerated approval to regular approval</w:t>
            </w:r>
          </w:p>
        </w:tc>
      </w:tr>
      <w:tr w:rsidR="002C1F29" w:rsidRPr="00683ED6" w14:paraId="4E5523E4" w14:textId="77777777" w:rsidTr="00683ED6">
        <w:trPr>
          <w:trHeight w:val="2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45CA6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alectinib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314FC" w14:textId="77777777" w:rsidR="002C1F29" w:rsidRPr="00683ED6" w:rsidRDefault="002C1F29" w:rsidP="00683ED6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Nov, 2017</w:t>
            </w:r>
          </w:p>
        </w:tc>
        <w:tc>
          <w:tcPr>
            <w:tcW w:w="5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8E8BA" w14:textId="77777777" w:rsidR="002C1F29" w:rsidRPr="00683ED6" w:rsidRDefault="006037F1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2C1F29" w:rsidRPr="00683ED6">
                <w:rPr>
                  <w:color w:val="1155CC"/>
                  <w:sz w:val="18"/>
                  <w:szCs w:val="18"/>
                  <w:u w:val="single"/>
                </w:rPr>
                <w:t>https://www.fda.gov/drugs/resources-information-approved-drugs/alectinib-approved-alk-positive-metastatic-non-small-cell-lung-cancer-nsclc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517F6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Conversion from accelerated approval to regular approval</w:t>
            </w:r>
          </w:p>
        </w:tc>
      </w:tr>
      <w:tr w:rsidR="002C1F29" w:rsidRPr="00683ED6" w14:paraId="756C213A" w14:textId="77777777" w:rsidTr="00683ED6">
        <w:trPr>
          <w:trHeight w:val="20"/>
        </w:trPr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EAE7B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pembrolizumab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8778D" w14:textId="77777777" w:rsidR="002C1F29" w:rsidRPr="00683ED6" w:rsidRDefault="002C1F29" w:rsidP="00683ED6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Aug, 2018</w:t>
            </w:r>
          </w:p>
        </w:tc>
        <w:tc>
          <w:tcPr>
            <w:tcW w:w="5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F5861" w14:textId="77777777" w:rsidR="002C1F29" w:rsidRPr="00683ED6" w:rsidRDefault="006037F1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2C1F29" w:rsidRPr="00683ED6">
                <w:rPr>
                  <w:color w:val="1155CC"/>
                  <w:sz w:val="18"/>
                  <w:szCs w:val="18"/>
                  <w:u w:val="single"/>
                </w:rPr>
                <w:t>https://www.fda.gov/drugs/resources-information-approved-drugs/fda-grants-regular-approval-pembrolizumab-combination-chemotherapy-first-line-treatment-metastatic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E5A54" w14:textId="77777777" w:rsidR="002C1F29" w:rsidRPr="00683ED6" w:rsidRDefault="002C1F29" w:rsidP="00683ED6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3ED6">
              <w:rPr>
                <w:sz w:val="18"/>
                <w:szCs w:val="18"/>
              </w:rPr>
              <w:t>Conversion from accelerated approval to regular approval</w:t>
            </w:r>
          </w:p>
        </w:tc>
      </w:tr>
    </w:tbl>
    <w:p w14:paraId="5043B0AB" w14:textId="77777777" w:rsidR="002C1F29" w:rsidRDefault="002C1F29" w:rsidP="002C1F29">
      <w:pPr>
        <w:rPr>
          <w:sz w:val="20"/>
          <w:szCs w:val="20"/>
        </w:rPr>
      </w:pPr>
    </w:p>
    <w:p w14:paraId="4FDD810A" w14:textId="77777777" w:rsidR="002C1F29" w:rsidRDefault="002C1F29" w:rsidP="002C1F29">
      <w:pPr>
        <w:rPr>
          <w:sz w:val="20"/>
          <w:szCs w:val="20"/>
        </w:rPr>
      </w:pPr>
    </w:p>
    <w:p w14:paraId="7FAC2C34" w14:textId="77777777" w:rsidR="002C1F29" w:rsidRDefault="002C1F29" w:rsidP="002C1F29">
      <w:pPr>
        <w:rPr>
          <w:sz w:val="20"/>
          <w:szCs w:val="20"/>
        </w:rPr>
      </w:pPr>
    </w:p>
    <w:p w14:paraId="0B28C35A" w14:textId="77777777" w:rsidR="002C1F29" w:rsidRDefault="002C1F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2C1F29" w:rsidSect="000E1D9C">
      <w:pgSz w:w="16838" w:h="11906" w:orient="landscape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29"/>
    <w:rsid w:val="000E1D9C"/>
    <w:rsid w:val="002C1F29"/>
    <w:rsid w:val="00311250"/>
    <w:rsid w:val="004D54C5"/>
    <w:rsid w:val="006037F1"/>
    <w:rsid w:val="00652F9B"/>
    <w:rsid w:val="00683ED6"/>
    <w:rsid w:val="00D4623B"/>
    <w:rsid w:val="00EB4C40"/>
    <w:rsid w:val="00E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CDAF"/>
  <w15:chartTrackingRefBased/>
  <w15:docId w15:val="{39397C4A-A293-42AE-906A-48CA131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2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3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drugs/resources-information-approved-drugs/modification-dosage-regimen-nivolumab" TargetMode="External"/><Relationship Id="rId13" Type="http://schemas.openxmlformats.org/officeDocument/2006/relationships/hyperlink" Target="https://www.fda.gov/drugs/resources-information-approved-drugs/alectinib-approved-alk-positive-metastatic-non-small-cell-lung-cancer-nsclc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ayback.archive-it.org/7993/20170111231705/http://www.fda.gov/Drugs/InformationOnDrugs/ApprovedDrugs/ucm376058.htm" TargetMode="External"/><Relationship Id="rId12" Type="http://schemas.openxmlformats.org/officeDocument/2006/relationships/hyperlink" Target="https://www.fda.gov/drugs/resources-information-approved-drugs/fda-broadens-ceritinib-indication-previously-untreated-alk-positive-metastatic-nscl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da.gov/drugs/resources-information-approved-drugs/osimertinib-tagriss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ayback.archive-it.org/7993/20170111231548/http://www.fda.gov/Drugs/InformationOnDrugs/ApprovedDrugs/ucm526430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ayback.archive-it.org/7993/20170111231550/http://www.fda.gov/Drugs/InformationOnDrugs/ApprovedDrugs/ucm525739.htm" TargetMode="External"/><Relationship Id="rId14" Type="http://schemas.openxmlformats.org/officeDocument/2006/relationships/hyperlink" Target="https://www.fda.gov/drugs/resources-information-approved-drugs/fda-grants-regular-approval-pembrolizumab-combination-chemotherapy-first-line-treatment-metastati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94BE62A08654B8FAB0848DCA2BCF1" ma:contentTypeVersion="5" ma:contentTypeDescription="Create a new document." ma:contentTypeScope="" ma:versionID="74cc5b32f197df6ad94d44e52c76c69f">
  <xsd:schema xmlns:xsd="http://www.w3.org/2001/XMLSchema" xmlns:xs="http://www.w3.org/2001/XMLSchema" xmlns:p="http://schemas.microsoft.com/office/2006/metadata/properties" xmlns:ns3="a4619f5c-00b6-4c7d-a77d-92f31fdee1ca" xmlns:ns4="4550394d-ebed-492a-81cd-658f08d588ea" targetNamespace="http://schemas.microsoft.com/office/2006/metadata/properties" ma:root="true" ma:fieldsID="69b8110a6a7a71a05b83b829f2125307" ns3:_="" ns4:_="">
    <xsd:import namespace="a4619f5c-00b6-4c7d-a77d-92f31fdee1ca"/>
    <xsd:import namespace="4550394d-ebed-492a-81cd-658f08d58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19f5c-00b6-4c7d-a77d-92f31fdee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0394d-ebed-492a-81cd-658f08d58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5A351-FD01-4AED-8DBF-5AFC7D88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19f5c-00b6-4c7d-a77d-92f31fdee1ca"/>
    <ds:schemaRef ds:uri="4550394d-ebed-492a-81cd-658f08d58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1DE4F-CEE1-4481-93C4-502814000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BC34A-C06E-414A-AA95-35B27A8142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50394d-ebed-492a-81cd-658f08d588ea"/>
    <ds:schemaRef ds:uri="a4619f5c-00b6-4c7d-a77d-92f31fdee1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Ribeiro</dc:creator>
  <cp:keywords/>
  <dc:description/>
  <cp:lastModifiedBy>chn off30</cp:lastModifiedBy>
  <cp:revision>4</cp:revision>
  <dcterms:created xsi:type="dcterms:W3CDTF">2020-07-14T18:54:00Z</dcterms:created>
  <dcterms:modified xsi:type="dcterms:W3CDTF">2020-07-18T18:52:00Z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0x01010053494BE62A08654B8FAB0848DCA2BCF1</vt:lpwstr>
  </property>
</Properties>
</file>