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3F4E" w14:textId="77777777" w:rsidR="00B15BAE" w:rsidRPr="00BC6A3A" w:rsidRDefault="00B15BAE" w:rsidP="00B15BAE">
      <w:pPr>
        <w:pStyle w:val="Caption"/>
        <w:keepNext/>
        <w:rPr>
          <w:rFonts w:cstheme="minorHAnsi"/>
          <w:smallCaps w:val="0"/>
          <w:color w:val="auto"/>
        </w:rPr>
      </w:pPr>
      <w:r w:rsidRPr="00BC6A3A">
        <w:rPr>
          <w:rFonts w:cstheme="minorHAnsi"/>
          <w:smallCaps w:val="0"/>
          <w:color w:val="auto"/>
        </w:rPr>
        <w:t>Table S</w:t>
      </w:r>
      <w:r>
        <w:rPr>
          <w:rFonts w:cstheme="minorHAnsi"/>
          <w:smallCaps w:val="0"/>
          <w:color w:val="auto"/>
        </w:rPr>
        <w:t>6</w:t>
      </w:r>
      <w:r w:rsidRPr="00BC6A3A">
        <w:rPr>
          <w:rFonts w:cstheme="minorHAnsi"/>
          <w:smallCaps w:val="0"/>
          <w:color w:val="auto"/>
        </w:rPr>
        <w:t xml:space="preserve">. </w:t>
      </w:r>
      <w:r>
        <w:rPr>
          <w:rFonts w:cstheme="minorHAnsi"/>
          <w:smallCaps w:val="0"/>
          <w:color w:val="auto"/>
        </w:rPr>
        <w:t>Optimised allocation of v</w:t>
      </w:r>
      <w:r w:rsidRPr="00BC6A3A">
        <w:rPr>
          <w:rFonts w:cstheme="minorHAnsi"/>
          <w:smallCaps w:val="0"/>
          <w:color w:val="auto"/>
        </w:rPr>
        <w:t>arying budget</w:t>
      </w:r>
      <w:r>
        <w:rPr>
          <w:rFonts w:cstheme="minorHAnsi"/>
          <w:smallCaps w:val="0"/>
          <w:color w:val="auto"/>
        </w:rPr>
        <w:t xml:space="preserve"> levels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7"/>
        <w:gridCol w:w="1044"/>
        <w:gridCol w:w="1044"/>
        <w:gridCol w:w="1014"/>
        <w:gridCol w:w="1050"/>
        <w:gridCol w:w="1050"/>
        <w:gridCol w:w="1050"/>
        <w:gridCol w:w="1022"/>
      </w:tblGrid>
      <w:tr w:rsidR="00B15BAE" w:rsidRPr="00A32C3C" w14:paraId="4DEBA462" w14:textId="77777777" w:rsidTr="001D632B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C26721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HIV programs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9F4E07C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Optimised 50%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254CAF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Optimised 90%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9FC32D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Baseline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B3811CA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Optimised 100%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10F537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Optimised 110%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402CBD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Optimised 150%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529A0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b/>
                <w:bCs/>
                <w:sz w:val="18"/>
                <w:szCs w:val="20"/>
                <w:lang w:val="en-CA"/>
              </w:rPr>
            </w:pPr>
            <w:r w:rsidRPr="00A32C3C">
              <w:rPr>
                <w:rFonts w:cstheme="minorHAnsi"/>
                <w:b/>
                <w:bCs/>
                <w:sz w:val="18"/>
                <w:szCs w:val="20"/>
                <w:lang w:val="en-CA"/>
              </w:rPr>
              <w:t>Optimised 200% budget</w:t>
            </w:r>
          </w:p>
        </w:tc>
      </w:tr>
      <w:tr w:rsidR="00B15BAE" w:rsidRPr="00A32C3C" w14:paraId="0CF7C065" w14:textId="77777777" w:rsidTr="001D632B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640E131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Antiretroviral therapy (ART)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F9B93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$29,109,140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002B0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$39,340,595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3DAD4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$39,521,381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EB60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$39,521,381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A2188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$39,521,381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522F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$39,948,937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3B3F4A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$40,030,868</w:t>
            </w:r>
          </w:p>
        </w:tc>
      </w:tr>
      <w:tr w:rsidR="00B15BAE" w:rsidRPr="00A32C3C" w14:paraId="2AD2012B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79C933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HIV testing</w:t>
            </w:r>
            <w:r>
              <w:rPr>
                <w:rFonts w:cs="Arial"/>
                <w:sz w:val="18"/>
                <w:szCs w:val="20"/>
              </w:rPr>
              <w:t xml:space="preserve"> services (HTS)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9A65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F11E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$3,982,413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E8AA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$4,190,502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B252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$7,057,973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D313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$8,000,447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6FCD4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$12,008,469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1AAC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$12,356,833</w:t>
            </w:r>
          </w:p>
        </w:tc>
      </w:tr>
      <w:tr w:rsidR="00B15BAE" w:rsidRPr="00A32C3C" w14:paraId="40C5A656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55838970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Prevention of mother-to-child transmission (PMTCT)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C7E1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$3,616,441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DB0C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$6,592,591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401F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$7,232,881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C064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$7,232,881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95EFC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$7,956,169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D9BD4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$10,849,322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C2EC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$14,465,762</w:t>
            </w:r>
          </w:p>
        </w:tc>
      </w:tr>
      <w:tr w:rsidR="00B15BAE" w:rsidRPr="00A32C3C" w14:paraId="7C1013C6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798B07DB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Voluntary medical male circumcision (VMMC)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95BDC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5F824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$4,598,450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D422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$6,374,449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00AD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$6,193,112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DB6AC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$6,991,167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5BE0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$8,775,873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7DF58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$26,590,938</w:t>
            </w:r>
          </w:p>
        </w:tc>
      </w:tr>
      <w:tr w:rsidR="00B15BAE" w:rsidRPr="00A32C3C" w14:paraId="5A9D72E3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0FD386D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Condom programs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8E64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8365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$3,521,325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AB3E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$2,893,393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4732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$4,322,701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21E32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$5,452,349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D302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$5,457,824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B5F6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$6,418,960</w:t>
            </w:r>
          </w:p>
        </w:tc>
      </w:tr>
      <w:tr w:rsidR="00B15BAE" w:rsidRPr="00A32C3C" w14:paraId="75FF9C94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654D441B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HIV prevention and testing p</w:t>
            </w:r>
            <w:r w:rsidRPr="00A32C3C">
              <w:rPr>
                <w:rFonts w:cs="Arial"/>
                <w:sz w:val="18"/>
                <w:szCs w:val="20"/>
              </w:rPr>
              <w:t>rograms targeting female sex workers (FSW)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AB140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EBE3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$689,874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509C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$573,413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49BB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$629,469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68A7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$658,512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A6F5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$1,063,875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F19DA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$596,319</w:t>
            </w:r>
          </w:p>
        </w:tc>
      </w:tr>
      <w:tr w:rsidR="00B15BAE" w:rsidRPr="00A32C3C" w14:paraId="0982910D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6A26D88B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 xml:space="preserve">Antiretroviral-based prophylaxis </w:t>
            </w:r>
            <w:r>
              <w:rPr>
                <w:rFonts w:cs="Arial"/>
                <w:sz w:val="18"/>
                <w:szCs w:val="20"/>
              </w:rPr>
              <w:t xml:space="preserve">(PEP, </w:t>
            </w:r>
            <w:proofErr w:type="spellStart"/>
            <w:r>
              <w:rPr>
                <w:rFonts w:cs="Arial"/>
                <w:sz w:val="18"/>
                <w:szCs w:val="20"/>
              </w:rPr>
              <w:t>PrEP</w:t>
            </w:r>
            <w:proofErr w:type="spellEnd"/>
            <w:r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E3338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FECAC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749B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$78,840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4CDE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$3,797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BBC28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$3,197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E2EE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$4,131,407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6FF3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$4,437,281</w:t>
            </w:r>
          </w:p>
        </w:tc>
      </w:tr>
      <w:tr w:rsidR="00B15BAE" w:rsidRPr="00A32C3C" w14:paraId="70A8BE55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7103560B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Text messaging adherence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8D84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E3EC2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$73,932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A9B4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4B881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$154,099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71D68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$136,326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FF20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$292,834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4C8D1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$335,529</w:t>
            </w:r>
          </w:p>
        </w:tc>
      </w:tr>
      <w:tr w:rsidR="00B15BAE" w:rsidRPr="00A32C3C" w14:paraId="75C882C7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49ABCD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Efforts to keep girls in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C390A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4E46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C722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$61,083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5324A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$70,861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72A1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$553,846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6425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$2,174,816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CE8B6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$2,714,005</w:t>
            </w:r>
          </w:p>
        </w:tc>
      </w:tr>
      <w:tr w:rsidR="00B15BAE" w:rsidRPr="00A32C3C" w14:paraId="56FA5905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284E0561" w14:textId="77777777" w:rsidR="00B15BAE" w:rsidRPr="00A32C3C" w:rsidRDefault="00B15BAE" w:rsidP="001D632B">
            <w:pPr>
              <w:spacing w:after="0" w:line="240" w:lineRule="auto"/>
              <w:ind w:left="42"/>
              <w:rPr>
                <w:rFonts w:cstheme="minorHAnsi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Text messaging </w:t>
            </w:r>
            <w:r w:rsidRPr="00A32C3C">
              <w:rPr>
                <w:rFonts w:cs="Arial"/>
                <w:sz w:val="18"/>
                <w:szCs w:val="20"/>
              </w:rPr>
              <w:t>appointment reminder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2218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5D3F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$105,863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1EED2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$6,160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3AF6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$106,745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CD65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$110,596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78BD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$152,985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D8954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$166,233</w:t>
            </w:r>
          </w:p>
        </w:tc>
      </w:tr>
      <w:tr w:rsidR="00B15BAE" w:rsidRPr="00A32C3C" w14:paraId="5594C51C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5D35F83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Enhanced adherence counselling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1642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BE8C9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E3EEA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$2,247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04CF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52473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$173,956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43AA1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$454,676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9E6B6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$496,172</w:t>
            </w:r>
          </w:p>
        </w:tc>
      </w:tr>
      <w:tr w:rsidR="00B15BAE" w:rsidRPr="00A32C3C" w14:paraId="1DC048D9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475AB0CB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Linkage to care - appointment support (escorted/met for appointment/transport)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D2B9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F3E5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85A43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$2,090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BAC6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$51,721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2EDFA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$1,817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0468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$177,573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E26B9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$198,422</w:t>
            </w:r>
          </w:p>
        </w:tc>
      </w:tr>
      <w:tr w:rsidR="00B15BAE" w:rsidRPr="00A32C3C" w14:paraId="47075A70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74B764C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Social and behaviour change communication (SBCC)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3009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B4F7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5610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$4,226,272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9061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$105,152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C70F0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$2,434,936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557F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$11,916,440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8215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$21,131,209</w:t>
            </w:r>
          </w:p>
        </w:tc>
      </w:tr>
      <w:tr w:rsidR="00B15BAE" w:rsidRPr="00A32C3C" w14:paraId="5452DCF0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00254971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HIV prevention and testing p</w:t>
            </w:r>
            <w:r w:rsidRPr="00A32C3C">
              <w:rPr>
                <w:rFonts w:cs="Arial"/>
                <w:sz w:val="18"/>
                <w:szCs w:val="20"/>
              </w:rPr>
              <w:t>rograms targeting men who have sex with men (MSM)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F23DB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F5E0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80A9E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$155,140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C0678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116D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609A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D1386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$65,916</w:t>
            </w:r>
          </w:p>
        </w:tc>
      </w:tr>
      <w:tr w:rsidR="00B15BAE" w:rsidRPr="00A32C3C" w14:paraId="54CEA1D5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09F2B430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Linkage to care - telephone 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7567A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D534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$1,003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06CC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$1,140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B2CDF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5418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$1,578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F9BB3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$112,723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5230E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$129,286</w:t>
            </w:r>
          </w:p>
        </w:tc>
      </w:tr>
      <w:tr w:rsidR="00B15BAE" w:rsidRPr="00A32C3C" w14:paraId="2F20C20E" w14:textId="77777777" w:rsidTr="001D632B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62348BD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cs="Arial"/>
                <w:sz w:val="18"/>
                <w:szCs w:val="20"/>
              </w:rPr>
              <w:t>Tracing missed appointments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A44C3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CDF5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0885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$132,170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B1785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21FB6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74D27" w14:textId="77777777" w:rsidR="00B15BAE" w:rsidRPr="00A32C3C" w:rsidRDefault="00B15BAE" w:rsidP="001D632B">
            <w:pPr>
              <w:spacing w:after="0" w:line="240" w:lineRule="auto"/>
              <w:ind w:left="57"/>
              <w:rPr>
                <w:rFonts w:cstheme="minorHAnsi"/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$658,986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97A850" w14:textId="77777777" w:rsidR="00B15BAE" w:rsidRPr="00A32C3C" w:rsidRDefault="00B15BAE" w:rsidP="001D632B">
            <w:pPr>
              <w:spacing w:after="0" w:line="240" w:lineRule="auto"/>
              <w:ind w:left="57"/>
              <w:rPr>
                <w:sz w:val="18"/>
                <w:szCs w:val="20"/>
              </w:rPr>
            </w:pPr>
            <w:r w:rsidRPr="00A32C3C">
              <w:rPr>
                <w:rFonts w:ascii="Calibri" w:hAnsi="Calibri" w:cs="Calibri"/>
                <w:sz w:val="18"/>
                <w:szCs w:val="20"/>
              </w:rPr>
              <w:t>$768,588</w:t>
            </w:r>
          </w:p>
        </w:tc>
      </w:tr>
    </w:tbl>
    <w:p w14:paraId="16C16762" w14:textId="77777777" w:rsidR="00B15BAE" w:rsidRPr="00FB7918" w:rsidRDefault="00B15BAE" w:rsidP="00B15BAE">
      <w:pPr>
        <w:spacing w:after="0" w:line="240" w:lineRule="auto"/>
        <w:rPr>
          <w:rFonts w:cstheme="minorHAnsi"/>
        </w:rPr>
      </w:pPr>
      <w:r w:rsidRPr="008E4995">
        <w:t>Source:</w:t>
      </w:r>
      <w:r w:rsidRPr="003A3205">
        <w:t xml:space="preserve"> </w:t>
      </w:r>
      <w:r>
        <w:t>Optima HIV model, 2018</w:t>
      </w:r>
    </w:p>
    <w:p w14:paraId="4B8F2A2F" w14:textId="06350487" w:rsidR="00726955" w:rsidRDefault="00726955"/>
    <w:p w14:paraId="3AFB6E95" w14:textId="5ACE252A" w:rsidR="00521999" w:rsidRDefault="00521999"/>
    <w:p w14:paraId="64AB80D7" w14:textId="77777777" w:rsidR="00521999" w:rsidRPr="00812AB0" w:rsidRDefault="00521999" w:rsidP="00521999">
      <w:pPr>
        <w:rPr>
          <w:b/>
        </w:rPr>
      </w:pPr>
      <w:r>
        <w:rPr>
          <w:b/>
        </w:rPr>
        <w:t>References</w:t>
      </w:r>
    </w:p>
    <w:p w14:paraId="227AB2B1" w14:textId="77777777" w:rsidR="00521999" w:rsidRPr="0013177E" w:rsidRDefault="00521999" w:rsidP="0052199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3177E">
        <w:t>1.</w:t>
      </w:r>
      <w:r w:rsidRPr="0013177E">
        <w:tab/>
        <w:t>Forsythe, S</w:t>
      </w:r>
      <w:r>
        <w:t>.</w:t>
      </w:r>
      <w:r w:rsidRPr="0013177E">
        <w:t xml:space="preserve"> </w:t>
      </w:r>
      <w:r w:rsidRPr="00A32C3C">
        <w:rPr>
          <w:iCs/>
        </w:rPr>
        <w:t xml:space="preserve">Evaluating the cost-effectiveness and impact of oral pre-exposure prophylaxis for HIV prevention in </w:t>
      </w:r>
      <w:r>
        <w:rPr>
          <w:iCs/>
        </w:rPr>
        <w:t>Es</w:t>
      </w:r>
      <w:r w:rsidRPr="00A32C3C">
        <w:rPr>
          <w:iCs/>
        </w:rPr>
        <w:t>watini</w:t>
      </w:r>
      <w:r>
        <w:rPr>
          <w:iCs/>
        </w:rPr>
        <w:t>.</w:t>
      </w:r>
      <w:r w:rsidRPr="00BA6902">
        <w:rPr>
          <w:iCs/>
        </w:rPr>
        <w:t xml:space="preserve"> </w:t>
      </w:r>
      <w:r w:rsidRPr="00A32C3C">
        <w:rPr>
          <w:iCs/>
        </w:rPr>
        <w:t xml:space="preserve">AIDS </w:t>
      </w:r>
      <w:r>
        <w:rPr>
          <w:iCs/>
        </w:rPr>
        <w:t xml:space="preserve">conference </w:t>
      </w:r>
      <w:r w:rsidRPr="00A32C3C">
        <w:rPr>
          <w:iCs/>
        </w:rPr>
        <w:t>2018</w:t>
      </w:r>
      <w:r>
        <w:rPr>
          <w:iCs/>
        </w:rPr>
        <w:t>:</w:t>
      </w:r>
      <w:r w:rsidRPr="0013177E">
        <w:t xml:space="preserve"> Amsterdam, Netherlands.</w:t>
      </w:r>
    </w:p>
    <w:p w14:paraId="5825EA12" w14:textId="77777777" w:rsidR="00521999" w:rsidRPr="0013177E" w:rsidRDefault="00521999" w:rsidP="00521999">
      <w:pPr>
        <w:pStyle w:val="EndNoteBibliography"/>
        <w:spacing w:after="0"/>
        <w:ind w:left="720" w:hanging="720"/>
      </w:pPr>
      <w:r>
        <w:t>2.</w:t>
      </w:r>
      <w:r>
        <w:tab/>
        <w:t>National E</w:t>
      </w:r>
      <w:r w:rsidRPr="0013177E">
        <w:t xml:space="preserve">mergency </w:t>
      </w:r>
      <w:r>
        <w:t>R</w:t>
      </w:r>
      <w:r w:rsidRPr="0013177E">
        <w:t xml:space="preserve">esponse </w:t>
      </w:r>
      <w:r>
        <w:t>C</w:t>
      </w:r>
      <w:r w:rsidRPr="0013177E">
        <w:t>ouncil on HIV and AIDS</w:t>
      </w:r>
      <w:r>
        <w:t>.</w:t>
      </w:r>
      <w:r w:rsidRPr="0013177E">
        <w:t xml:space="preserve"> </w:t>
      </w:r>
      <w:r w:rsidRPr="00A32C3C">
        <w:rPr>
          <w:iCs/>
        </w:rPr>
        <w:t>The extended National Multisectoral HIV and AIDS Framework</w:t>
      </w:r>
      <w:r w:rsidRPr="00BA6902">
        <w:rPr>
          <w:iCs/>
        </w:rPr>
        <w:t>. 2014: Manzini, Swaziland.</w:t>
      </w:r>
    </w:p>
    <w:p w14:paraId="4191901A" w14:textId="77777777" w:rsidR="00521999" w:rsidRPr="00BA6902" w:rsidRDefault="00521999" w:rsidP="00521999">
      <w:pPr>
        <w:pStyle w:val="EndNoteBibliography"/>
        <w:spacing w:after="0"/>
        <w:ind w:left="720" w:hanging="720"/>
      </w:pPr>
      <w:r w:rsidRPr="0013177E">
        <w:t>3.</w:t>
      </w:r>
      <w:r w:rsidRPr="0013177E">
        <w:tab/>
      </w:r>
      <w:r w:rsidRPr="00BA6902">
        <w:t xml:space="preserve">Kingdom of </w:t>
      </w:r>
      <w:r>
        <w:t>Es</w:t>
      </w:r>
      <w:r w:rsidRPr="00BA6902">
        <w:t>watini Ministry of</w:t>
      </w:r>
      <w:r>
        <w:t xml:space="preserve"> </w:t>
      </w:r>
      <w:r w:rsidRPr="00BA6902">
        <w:t>Health</w:t>
      </w:r>
      <w:r>
        <w:t>.</w:t>
      </w:r>
      <w:r w:rsidRPr="00BA6902">
        <w:t xml:space="preserve"> </w:t>
      </w:r>
      <w:r w:rsidRPr="00A32C3C">
        <w:t>Swaziland male circumcision strategic and operational plan for HIV prevention</w:t>
      </w:r>
      <w:r w:rsidRPr="00BA6902">
        <w:t>, Swaziland National AIDS Program. 2014</w:t>
      </w:r>
      <w:r>
        <w:t>:</w:t>
      </w:r>
      <w:r w:rsidRPr="00BA6902">
        <w:t xml:space="preserve"> Mbabane, </w:t>
      </w:r>
      <w:r>
        <w:t>Swaziland</w:t>
      </w:r>
      <w:r w:rsidRPr="00BA6902">
        <w:t>.</w:t>
      </w:r>
    </w:p>
    <w:p w14:paraId="08520DF0" w14:textId="77777777" w:rsidR="00521999" w:rsidRPr="00BA6902" w:rsidRDefault="00521999" w:rsidP="00521999">
      <w:pPr>
        <w:pStyle w:val="EndNoteBibliography"/>
        <w:spacing w:after="0"/>
        <w:ind w:left="720" w:hanging="720"/>
      </w:pPr>
      <w:r w:rsidRPr="00BA6902">
        <w:lastRenderedPageBreak/>
        <w:t>4.</w:t>
      </w:r>
      <w:r w:rsidRPr="00BA6902">
        <w:tab/>
        <w:t xml:space="preserve">Kingdom of </w:t>
      </w:r>
      <w:r>
        <w:t>Es</w:t>
      </w:r>
      <w:r w:rsidRPr="00BA6902">
        <w:t xml:space="preserve">watini </w:t>
      </w:r>
      <w:r>
        <w:t>M</w:t>
      </w:r>
      <w:r w:rsidRPr="00BA6902">
        <w:t xml:space="preserve">inistry of </w:t>
      </w:r>
      <w:r>
        <w:t>H</w:t>
      </w:r>
      <w:r w:rsidRPr="00BA6902">
        <w:t>ealth</w:t>
      </w:r>
      <w:r>
        <w:t>.</w:t>
      </w:r>
      <w:r w:rsidRPr="00BA6902">
        <w:t xml:space="preserve"> </w:t>
      </w:r>
      <w:r w:rsidRPr="00A32C3C">
        <w:t>MaxART early access to ART for all implementation study (2014-2018) Final Report</w:t>
      </w:r>
      <w:r w:rsidRPr="00BA6902">
        <w:t xml:space="preserve">. 2018: Mbabane, </w:t>
      </w:r>
      <w:r>
        <w:t>E</w:t>
      </w:r>
      <w:r w:rsidRPr="00BA6902">
        <w:t>watini.</w:t>
      </w:r>
    </w:p>
    <w:p w14:paraId="4EED7785" w14:textId="77777777" w:rsidR="00521999" w:rsidRPr="00BA6902" w:rsidRDefault="00521999" w:rsidP="00521999">
      <w:pPr>
        <w:pStyle w:val="EndNoteBibliography"/>
        <w:ind w:left="720" w:hanging="720"/>
      </w:pPr>
      <w:r w:rsidRPr="00BA6902">
        <w:t>5.</w:t>
      </w:r>
      <w:r w:rsidRPr="00BA6902">
        <w:tab/>
        <w:t>MEASURE Evaluation</w:t>
      </w:r>
      <w:r>
        <w:t>.</w:t>
      </w:r>
      <w:r w:rsidRPr="00BA6902">
        <w:t xml:space="preserve"> </w:t>
      </w:r>
      <w:r w:rsidRPr="00A32C3C">
        <w:t>The costs of HIV treatment, care, and support services in Uganda</w:t>
      </w:r>
      <w:r w:rsidRPr="00BA6902">
        <w:t>, PEPFAR. 2013: Washington DC, U</w:t>
      </w:r>
      <w:r>
        <w:t>S</w:t>
      </w:r>
      <w:r w:rsidRPr="00BA6902">
        <w:t>A.</w:t>
      </w:r>
    </w:p>
    <w:p w14:paraId="3174B0B3" w14:textId="070F0029" w:rsidR="00521999" w:rsidRDefault="00521999" w:rsidP="00521999">
      <w:r>
        <w:fldChar w:fldCharType="end"/>
      </w:r>
    </w:p>
    <w:sectPr w:rsidR="0052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077"/>
    <w:rsid w:val="00514077"/>
    <w:rsid w:val="00521999"/>
    <w:rsid w:val="00726955"/>
    <w:rsid w:val="00B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C2B"/>
  <w15:chartTrackingRefBased/>
  <w15:docId w15:val="{5D183A54-2861-4C2D-93EB-B4E73BD7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AE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15BAE"/>
    <w:pPr>
      <w:spacing w:line="240" w:lineRule="auto"/>
      <w:jc w:val="both"/>
    </w:pPr>
    <w:rPr>
      <w:rFonts w:eastAsiaTheme="minorEastAsia"/>
      <w:b/>
      <w:bCs/>
      <w:smallCaps/>
      <w:color w:val="1F497D" w:themeColor="text2"/>
    </w:rPr>
  </w:style>
  <w:style w:type="paragraph" w:customStyle="1" w:styleId="EndNoteBibliography">
    <w:name w:val="EndNote Bibliography"/>
    <w:basedOn w:val="Normal"/>
    <w:link w:val="EndNoteBibliographyChar"/>
    <w:rsid w:val="0052199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2199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3</cp:revision>
  <dcterms:created xsi:type="dcterms:W3CDTF">2020-07-10T08:31:00Z</dcterms:created>
  <dcterms:modified xsi:type="dcterms:W3CDTF">2020-07-10T08:35:00Z</dcterms:modified>
</cp:coreProperties>
</file>