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1" w:rsidRPr="00821DED" w:rsidRDefault="00460951" w:rsidP="00460951">
      <w:pPr>
        <w:pStyle w:val="Caption"/>
        <w:spacing w:after="12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1DED">
        <w:rPr>
          <w:rFonts w:ascii="Times New Roman" w:hAnsi="Times New Roman" w:cs="Times New Roman"/>
          <w:color w:val="auto"/>
          <w:sz w:val="24"/>
          <w:szCs w:val="24"/>
        </w:rPr>
        <w:t>S1 Table.</w:t>
      </w:r>
      <w:proofErr w:type="gramEnd"/>
      <w:r w:rsidRPr="00821DED">
        <w:rPr>
          <w:rFonts w:ascii="Times New Roman" w:hAnsi="Times New Roman" w:cs="Times New Roman"/>
          <w:color w:val="auto"/>
          <w:sz w:val="24"/>
          <w:szCs w:val="24"/>
        </w:rPr>
        <w:t xml:space="preserve"> Comparison of Dietary Compositions during Ramadan and after Ramadan</w:t>
      </w:r>
    </w:p>
    <w:tbl>
      <w:tblPr>
        <w:tblStyle w:val="TableGrid"/>
        <w:tblW w:w="936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1856"/>
        <w:gridCol w:w="1972"/>
        <w:gridCol w:w="1014"/>
      </w:tblGrid>
      <w:tr w:rsidR="00460951" w:rsidRPr="00821DED" w:rsidTr="000E6D40">
        <w:trPr>
          <w:trHeight w:val="360"/>
          <w:jc w:val="center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b/>
                <w:szCs w:val="20"/>
                <w:lang w:val="en-US"/>
              </w:rPr>
            </w:pPr>
            <w:r w:rsidRPr="00821DED">
              <w:rPr>
                <w:b/>
                <w:szCs w:val="20"/>
                <w:lang w:val="en-US"/>
              </w:rPr>
              <w:t>Diet Parameter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b/>
                <w:szCs w:val="20"/>
                <w:lang w:val="en-US"/>
              </w:rPr>
            </w:pPr>
            <w:r w:rsidRPr="00821DED">
              <w:rPr>
                <w:b/>
                <w:szCs w:val="20"/>
                <w:lang w:val="en-US"/>
              </w:rPr>
              <w:t xml:space="preserve">Ramadan 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b/>
                <w:szCs w:val="20"/>
                <w:lang w:val="en-US"/>
              </w:rPr>
            </w:pPr>
            <w:r w:rsidRPr="00821DED">
              <w:rPr>
                <w:b/>
                <w:szCs w:val="20"/>
                <w:lang w:val="en-US"/>
              </w:rPr>
              <w:t xml:space="preserve">After Ramadan  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460951" w:rsidRPr="00821DED" w:rsidRDefault="00460951" w:rsidP="000E6D40">
            <w:pPr>
              <w:spacing w:line="480" w:lineRule="auto"/>
              <w:jc w:val="center"/>
              <w:rPr>
                <w:b/>
                <w:szCs w:val="20"/>
                <w:lang w:val="en-US"/>
              </w:rPr>
            </w:pPr>
            <w:r w:rsidRPr="00821DED">
              <w:rPr>
                <w:b/>
                <w:szCs w:val="20"/>
                <w:lang w:val="en-US"/>
              </w:rPr>
              <w:t xml:space="preserve">p value 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tcBorders>
              <w:top w:val="single" w:sz="4" w:space="0" w:color="auto"/>
            </w:tcBorders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Energy (kcal, mean, SD)</w:t>
            </w:r>
          </w:p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Carbohydrate (g, mean, SD)</w:t>
            </w:r>
          </w:p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Protein (g, mean, SD)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460951" w:rsidRPr="00821DED" w:rsidRDefault="00460951" w:rsidP="000E6D40">
            <w:pPr>
              <w:spacing w:line="480" w:lineRule="auto"/>
              <w:ind w:left="150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1 455 (687)</w:t>
            </w:r>
          </w:p>
          <w:p w:rsidR="00460951" w:rsidRPr="00821DED" w:rsidRDefault="00460951" w:rsidP="000E6D40">
            <w:pPr>
              <w:spacing w:line="480" w:lineRule="auto"/>
              <w:ind w:left="150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191 (84)</w:t>
            </w:r>
          </w:p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46 (27)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1 402 (315)</w:t>
            </w:r>
          </w:p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169 (25)</w:t>
            </w:r>
          </w:p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52 (14)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0.79</w:t>
            </w:r>
          </w:p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0.21</w:t>
            </w:r>
          </w:p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0.17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Fat (g, mean, SD)</w:t>
            </w:r>
          </w:p>
        </w:tc>
        <w:tc>
          <w:tcPr>
            <w:tcW w:w="1856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60 (32)</w:t>
            </w:r>
          </w:p>
        </w:tc>
        <w:tc>
          <w:tcPr>
            <w:tcW w:w="1972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60 (20)</w:t>
            </w:r>
          </w:p>
        </w:tc>
        <w:tc>
          <w:tcPr>
            <w:tcW w:w="1014" w:type="dxa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0.63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 xml:space="preserve">     Saturated Fatty Acid (g, mean, SD)</w:t>
            </w:r>
          </w:p>
        </w:tc>
        <w:tc>
          <w:tcPr>
            <w:tcW w:w="1856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13 (7)</w:t>
            </w:r>
          </w:p>
        </w:tc>
        <w:tc>
          <w:tcPr>
            <w:tcW w:w="1972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15 (3)</w:t>
            </w:r>
          </w:p>
        </w:tc>
        <w:tc>
          <w:tcPr>
            <w:tcW w:w="1014" w:type="dxa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 xml:space="preserve">0.32 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 xml:space="preserve">     Mono-Unsaturated Fatty Acid (g, mean, SD)</w:t>
            </w:r>
          </w:p>
        </w:tc>
        <w:tc>
          <w:tcPr>
            <w:tcW w:w="1856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25 (13)</w:t>
            </w:r>
          </w:p>
        </w:tc>
        <w:tc>
          <w:tcPr>
            <w:tcW w:w="1972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23 (9)</w:t>
            </w:r>
          </w:p>
        </w:tc>
        <w:tc>
          <w:tcPr>
            <w:tcW w:w="1014" w:type="dxa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0.88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 xml:space="preserve">     Poly-Unsaturated Fatty Acid (g, mean, SD)</w:t>
            </w:r>
          </w:p>
        </w:tc>
        <w:tc>
          <w:tcPr>
            <w:tcW w:w="1856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16 (12)</w:t>
            </w:r>
          </w:p>
        </w:tc>
        <w:tc>
          <w:tcPr>
            <w:tcW w:w="1972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17 (6)</w:t>
            </w:r>
          </w:p>
        </w:tc>
        <w:tc>
          <w:tcPr>
            <w:tcW w:w="1014" w:type="dxa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0.20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Cholesterol (g, mean, SD)</w:t>
            </w:r>
          </w:p>
        </w:tc>
        <w:tc>
          <w:tcPr>
            <w:tcW w:w="1856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117 (76)</w:t>
            </w:r>
          </w:p>
        </w:tc>
        <w:tc>
          <w:tcPr>
            <w:tcW w:w="1972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219 (57)</w:t>
            </w:r>
          </w:p>
        </w:tc>
        <w:tc>
          <w:tcPr>
            <w:tcW w:w="1014" w:type="dxa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0.58</w:t>
            </w:r>
          </w:p>
        </w:tc>
      </w:tr>
      <w:tr w:rsidR="00460951" w:rsidRPr="00821DED" w:rsidTr="000E6D40">
        <w:trPr>
          <w:trHeight w:val="360"/>
          <w:jc w:val="center"/>
        </w:trPr>
        <w:tc>
          <w:tcPr>
            <w:tcW w:w="4521" w:type="dxa"/>
            <w:vAlign w:val="center"/>
          </w:tcPr>
          <w:p w:rsidR="00460951" w:rsidRPr="00821DED" w:rsidRDefault="00460951" w:rsidP="000E6D40">
            <w:pPr>
              <w:spacing w:line="480" w:lineRule="auto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Fiber (g, mean, SD)</w:t>
            </w:r>
          </w:p>
        </w:tc>
        <w:tc>
          <w:tcPr>
            <w:tcW w:w="1856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13 (6)</w:t>
            </w:r>
          </w:p>
        </w:tc>
        <w:tc>
          <w:tcPr>
            <w:tcW w:w="1972" w:type="dxa"/>
            <w:vAlign w:val="center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10 (4)</w:t>
            </w:r>
          </w:p>
        </w:tc>
        <w:tc>
          <w:tcPr>
            <w:tcW w:w="1014" w:type="dxa"/>
          </w:tcPr>
          <w:p w:rsidR="00460951" w:rsidRPr="00821DED" w:rsidRDefault="00460951" w:rsidP="000E6D40">
            <w:pPr>
              <w:spacing w:line="480" w:lineRule="auto"/>
              <w:jc w:val="center"/>
              <w:rPr>
                <w:szCs w:val="20"/>
                <w:lang w:val="en-US"/>
              </w:rPr>
            </w:pPr>
            <w:r w:rsidRPr="00821DED">
              <w:rPr>
                <w:szCs w:val="20"/>
                <w:lang w:val="en-US"/>
              </w:rPr>
              <w:t>0.84</w:t>
            </w:r>
          </w:p>
        </w:tc>
      </w:tr>
    </w:tbl>
    <w:p w:rsidR="00460951" w:rsidRPr="00821DED" w:rsidRDefault="00460951" w:rsidP="00460951">
      <w:pPr>
        <w:pStyle w:val="NoSpacing"/>
        <w:spacing w:line="480" w:lineRule="auto"/>
        <w:rPr>
          <w:rFonts w:ascii="Times New Roman" w:hAnsi="Times New Roman" w:cs="Times New Roman"/>
        </w:rPr>
      </w:pPr>
      <w:r w:rsidRPr="00821DED">
        <w:rPr>
          <w:rFonts w:ascii="Times New Roman" w:hAnsi="Times New Roman" w:cs="Times New Roman"/>
          <w:sz w:val="24"/>
        </w:rPr>
        <w:t xml:space="preserve">   </w:t>
      </w:r>
      <w:r w:rsidRPr="00821DED">
        <w:rPr>
          <w:rFonts w:ascii="Times New Roman" w:hAnsi="Times New Roman" w:cs="Times New Roman"/>
        </w:rPr>
        <w:t xml:space="preserve">Saturated Fatty Acid=SFA, Mono-Unsaturated Fatty Acid= MUFA, Poly-Unsaturated Fatty   </w:t>
      </w:r>
    </w:p>
    <w:p w:rsidR="00460951" w:rsidRPr="00821DED" w:rsidRDefault="00460951" w:rsidP="00460951">
      <w:pPr>
        <w:spacing w:line="480" w:lineRule="auto"/>
        <w:rPr>
          <w:sz w:val="24"/>
          <w:lang w:val="en-US"/>
        </w:rPr>
      </w:pPr>
      <w:r w:rsidRPr="00821DED">
        <w:rPr>
          <w:lang w:val="en-US"/>
        </w:rPr>
        <w:t xml:space="preserve">   Acid= PUFA.</w:t>
      </w:r>
      <w:r w:rsidRPr="00821DED">
        <w:rPr>
          <w:sz w:val="24"/>
          <w:lang w:val="en-US"/>
        </w:rPr>
        <w:t xml:space="preserve"> </w:t>
      </w:r>
      <w:r w:rsidRPr="00821DED">
        <w:rPr>
          <w:lang w:val="en-US"/>
        </w:rPr>
        <w:t>p value &lt; 0.05 is considered statistically significant</w:t>
      </w:r>
    </w:p>
    <w:p w:rsidR="00394C3A" w:rsidRDefault="00394C3A">
      <w:bookmarkStart w:id="0" w:name="_GoBack"/>
      <w:bookmarkEnd w:id="0"/>
    </w:p>
    <w:sectPr w:rsidR="0039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1"/>
    <w:rsid w:val="00394C3A"/>
    <w:rsid w:val="004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51"/>
    <w:pPr>
      <w:tabs>
        <w:tab w:val="center" w:pos="4513"/>
        <w:tab w:val="right" w:pos="9026"/>
      </w:tabs>
      <w:spacing w:after="0" w:line="360" w:lineRule="auto"/>
      <w:jc w:val="both"/>
    </w:pPr>
    <w:rPr>
      <w:rFonts w:ascii="Times New Roman" w:hAnsi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60951"/>
    <w:pPr>
      <w:tabs>
        <w:tab w:val="clear" w:pos="4513"/>
        <w:tab w:val="clear" w:pos="9026"/>
      </w:tabs>
      <w:spacing w:after="200" w:line="240" w:lineRule="auto"/>
      <w:jc w:val="left"/>
    </w:pPr>
    <w:rPr>
      <w:rFonts w:asciiTheme="minorHAnsi" w:hAnsiTheme="minorHAnsi" w:cstheme="minorBidi"/>
      <w:b/>
      <w:bCs/>
      <w:noProof w:val="0"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46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51"/>
    <w:pPr>
      <w:tabs>
        <w:tab w:val="center" w:pos="4513"/>
        <w:tab w:val="right" w:pos="9026"/>
      </w:tabs>
      <w:spacing w:after="0" w:line="360" w:lineRule="auto"/>
      <w:jc w:val="both"/>
    </w:pPr>
    <w:rPr>
      <w:rFonts w:ascii="Times New Roman" w:hAnsi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60951"/>
    <w:pPr>
      <w:tabs>
        <w:tab w:val="clear" w:pos="4513"/>
        <w:tab w:val="clear" w:pos="9026"/>
      </w:tabs>
      <w:spacing w:after="200" w:line="240" w:lineRule="auto"/>
      <w:jc w:val="left"/>
    </w:pPr>
    <w:rPr>
      <w:rFonts w:asciiTheme="minorHAnsi" w:hAnsiTheme="minorHAnsi" w:cstheme="minorBidi"/>
      <w:b/>
      <w:bCs/>
      <w:noProof w:val="0"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460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 K</dc:creator>
  <cp:lastModifiedBy>Vignesh K</cp:lastModifiedBy>
  <cp:revision>1</cp:revision>
  <dcterms:created xsi:type="dcterms:W3CDTF">2020-06-02T01:58:00Z</dcterms:created>
  <dcterms:modified xsi:type="dcterms:W3CDTF">2020-06-02T01:59:00Z</dcterms:modified>
</cp:coreProperties>
</file>