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C7" w:rsidRDefault="00EB5892" w:rsidP="00EB5892">
      <w:pPr>
        <w:jc w:val="center"/>
        <w:rPr>
          <w:rtl/>
        </w:rPr>
      </w:pPr>
      <w:r>
        <w:rPr>
          <w:noProof/>
        </w:rPr>
        <w:drawing>
          <wp:inline distT="0" distB="0" distL="0" distR="0" wp14:anchorId="1DA76A16" wp14:editId="3A9D9626">
            <wp:extent cx="50673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5892" w:rsidRPr="00DC450E" w:rsidRDefault="00DC450E" w:rsidP="00EB5892">
      <w:pPr>
        <w:jc w:val="center"/>
        <w:rPr>
          <w:rFonts w:ascii="Times New Roman" w:hAnsi="Times New Roman" w:cs="Times New Roman"/>
        </w:rPr>
      </w:pPr>
      <w:bookmarkStart w:id="0" w:name="_GoBack"/>
      <w:r w:rsidRPr="00DC450E">
        <w:rPr>
          <w:rFonts w:ascii="Times New Roman" w:hAnsi="Times New Roman" w:cs="Times New Roman"/>
        </w:rPr>
        <w:t xml:space="preserve">Distribution of absolute and relative abundance of 351 </w:t>
      </w:r>
      <w:r w:rsidRPr="00DC450E">
        <w:rPr>
          <w:rFonts w:ascii="Times New Roman" w:hAnsi="Times New Roman" w:cs="Times New Roman"/>
          <w:i/>
          <w:iCs/>
        </w:rPr>
        <w:t>Escherichia coli</w:t>
      </w:r>
      <w:r w:rsidRPr="00DC450E">
        <w:rPr>
          <w:rFonts w:ascii="Times New Roman" w:hAnsi="Times New Roman" w:cs="Times New Roman"/>
        </w:rPr>
        <w:t xml:space="preserve"> clinical isolates used in this study based on gender pf patients</w:t>
      </w:r>
      <w:bookmarkEnd w:id="0"/>
    </w:p>
    <w:sectPr w:rsidR="00EB5892" w:rsidRPr="00DC450E" w:rsidSect="004D57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2"/>
    <w:rsid w:val="00044EAD"/>
    <w:rsid w:val="004629C7"/>
    <w:rsid w:val="004D577B"/>
    <w:rsid w:val="00874DA4"/>
    <w:rsid w:val="00DC450E"/>
    <w:rsid w:val="00E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0FC953-4FC5-4529-93AE-2D4D260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89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B589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643024885047263"/>
                  <c:y val="4.1974701079031784E-2"/>
                </c:manualLayout>
              </c:layout>
              <c:tx>
                <c:rich>
                  <a:bodyPr/>
                  <a:lstStyle/>
                  <a:p>
                    <a:fld id="{37CD02E1-47B4-4792-945B-1CD5528837D4}" type="VALUE">
                      <a:rPr lang="en-US"/>
                      <a:pPr/>
                      <a:t>[VALUE]</a:t>
                    </a:fld>
                    <a:r>
                      <a:rPr lang="en-US" baseline="0"/>
                      <a:t> %</a:t>
                    </a:r>
                  </a:p>
                  <a:p>
                    <a:r>
                      <a:rPr lang="en-US" baseline="0"/>
                      <a:t>(n=154)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1987527874805123"/>
                  <c:y val="-6.9658428113152607E-2"/>
                </c:manualLayout>
              </c:layout>
              <c:tx>
                <c:rich>
                  <a:bodyPr/>
                  <a:lstStyle/>
                  <a:p>
                    <a:fld id="{7500F329-780C-4DB0-9171-759DC07827B2}" type="VALUE">
                      <a:rPr lang="en-US"/>
                      <a:pPr/>
                      <a:t>[VALUE]</a:t>
                    </a:fld>
                    <a:r>
                      <a:rPr lang="en-US" baseline="0"/>
                      <a:t> %</a:t>
                    </a:r>
                  </a:p>
                  <a:p>
                    <a:r>
                      <a:rPr lang="en-US" baseline="0"/>
                      <a:t>(n=197)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44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dr.savari</dc:creator>
  <cp:keywords/>
  <dc:description/>
  <cp:lastModifiedBy>dr.savari</cp:lastModifiedBy>
  <cp:revision>4</cp:revision>
  <dcterms:created xsi:type="dcterms:W3CDTF">2020-03-25T23:31:00Z</dcterms:created>
  <dcterms:modified xsi:type="dcterms:W3CDTF">2020-03-26T00:51:00Z</dcterms:modified>
</cp:coreProperties>
</file>