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07" w:rsidRPr="0007327F" w:rsidRDefault="00D16C07" w:rsidP="00D16C07">
      <w:pPr>
        <w:autoSpaceDE w:val="0"/>
        <w:autoSpaceDN w:val="0"/>
        <w:adjustRightInd w:val="0"/>
        <w:spacing w:after="0" w:line="360" w:lineRule="auto"/>
        <w:jc w:val="center"/>
        <w:rPr>
          <w:rFonts w:ascii="Times New Roman" w:hAnsi="Times New Roman" w:cs="Times New Roman"/>
          <w:b/>
          <w:sz w:val="36"/>
          <w:szCs w:val="36"/>
        </w:rPr>
      </w:pPr>
      <w:r w:rsidRPr="0007327F">
        <w:rPr>
          <w:rFonts w:ascii="Times New Roman" w:hAnsi="Times New Roman" w:cs="Times New Roman"/>
          <w:b/>
          <w:sz w:val="36"/>
          <w:szCs w:val="36"/>
        </w:rPr>
        <w:t>Changes in the perception of upright body orientation with age</w:t>
      </w:r>
    </w:p>
    <w:p w:rsidR="00D16C07" w:rsidRPr="0007327F" w:rsidRDefault="00D16C07" w:rsidP="00D16C07">
      <w:pPr>
        <w:autoSpaceDE w:val="0"/>
        <w:autoSpaceDN w:val="0"/>
        <w:adjustRightInd w:val="0"/>
        <w:spacing w:after="0" w:line="360" w:lineRule="auto"/>
        <w:jc w:val="center"/>
        <w:rPr>
          <w:rFonts w:ascii="Times New Roman" w:hAnsi="Times New Roman" w:cs="Times New Roman"/>
        </w:rPr>
      </w:pPr>
    </w:p>
    <w:p w:rsidR="00D16C07" w:rsidRPr="0007327F" w:rsidRDefault="006649AD" w:rsidP="00D16C07">
      <w:pPr>
        <w:pStyle w:val="Textkrper-Einzug21"/>
        <w:spacing w:before="0" w:line="360" w:lineRule="auto"/>
        <w:ind w:firstLine="0"/>
        <w:rPr>
          <w:rFonts w:eastAsia="Times New Roman"/>
          <w:b/>
          <w:bCs/>
          <w:color w:val="auto"/>
          <w:kern w:val="0"/>
          <w:szCs w:val="24"/>
        </w:rPr>
      </w:pPr>
      <w:r w:rsidRPr="0007327F">
        <w:rPr>
          <w:rFonts w:eastAsia="Times New Roman"/>
          <w:b/>
          <w:bCs/>
          <w:color w:val="auto"/>
          <w:kern w:val="0"/>
          <w:szCs w:val="24"/>
        </w:rPr>
        <w:t>Supplementary material</w:t>
      </w:r>
    </w:p>
    <w:p w:rsidR="00D16C07" w:rsidRPr="0007327F" w:rsidRDefault="00D16C07" w:rsidP="00D16C07">
      <w:pPr>
        <w:pStyle w:val="Textkrper-Einzug21"/>
        <w:spacing w:before="0" w:line="360" w:lineRule="auto"/>
        <w:ind w:firstLine="0"/>
        <w:rPr>
          <w:rFonts w:eastAsia="Times New Roman"/>
          <w:b/>
          <w:bCs/>
          <w:color w:val="auto"/>
          <w:kern w:val="0"/>
          <w:szCs w:val="24"/>
        </w:rPr>
      </w:pPr>
    </w:p>
    <w:p w:rsidR="00D16C07" w:rsidRPr="0007327F" w:rsidRDefault="00D16C07" w:rsidP="00D16C07">
      <w:pPr>
        <w:autoSpaceDE w:val="0"/>
        <w:spacing w:line="480" w:lineRule="auto"/>
        <w:jc w:val="center"/>
        <w:rPr>
          <w:rFonts w:ascii="Times New Roman" w:hAnsi="Times New Roman" w:cs="Times New Roman"/>
          <w:sz w:val="26"/>
          <w:szCs w:val="26"/>
          <w:vertAlign w:val="superscript"/>
          <w:lang w:val="de-DE"/>
        </w:rPr>
      </w:pPr>
      <w:r w:rsidRPr="0007327F">
        <w:rPr>
          <w:rFonts w:ascii="Times New Roman" w:hAnsi="Times New Roman" w:cs="Times New Roman"/>
          <w:sz w:val="26"/>
          <w:szCs w:val="26"/>
          <w:lang w:val="de-DE"/>
        </w:rPr>
        <w:t xml:space="preserve">Sophia Nestmann </w:t>
      </w:r>
      <w:r w:rsidRPr="0007327F">
        <w:rPr>
          <w:rFonts w:ascii="Times New Roman" w:hAnsi="Times New Roman" w:cs="Times New Roman"/>
          <w:sz w:val="26"/>
          <w:szCs w:val="26"/>
          <w:vertAlign w:val="superscript"/>
          <w:lang w:val="de-DE"/>
        </w:rPr>
        <w:t>1</w:t>
      </w:r>
      <w:r w:rsidRPr="0007327F">
        <w:rPr>
          <w:rFonts w:ascii="Times New Roman" w:hAnsi="Times New Roman" w:cs="Times New Roman"/>
          <w:sz w:val="26"/>
          <w:szCs w:val="26"/>
          <w:lang w:val="de-DE"/>
        </w:rPr>
        <w:t xml:space="preserve">, Hans-Otto Karnath* </w:t>
      </w:r>
      <w:r w:rsidRPr="0007327F">
        <w:rPr>
          <w:rFonts w:ascii="Times New Roman" w:hAnsi="Times New Roman" w:cs="Times New Roman"/>
          <w:sz w:val="26"/>
          <w:szCs w:val="26"/>
          <w:vertAlign w:val="superscript"/>
          <w:lang w:val="de-DE"/>
        </w:rPr>
        <w:t>1,2</w:t>
      </w:r>
      <w:r w:rsidRPr="0007327F">
        <w:rPr>
          <w:rFonts w:ascii="Times New Roman" w:hAnsi="Times New Roman" w:cs="Times New Roman"/>
          <w:sz w:val="26"/>
          <w:szCs w:val="26"/>
          <w:lang w:val="de-DE"/>
        </w:rPr>
        <w:t xml:space="preserve">, Heinrich H. Bülthoff  </w:t>
      </w:r>
      <w:r w:rsidRPr="0007327F">
        <w:rPr>
          <w:rFonts w:ascii="Times New Roman" w:hAnsi="Times New Roman" w:cs="Times New Roman"/>
          <w:sz w:val="26"/>
          <w:szCs w:val="26"/>
          <w:vertAlign w:val="superscript"/>
          <w:lang w:val="de-DE"/>
        </w:rPr>
        <w:t>3</w:t>
      </w:r>
      <w:r w:rsidRPr="0007327F">
        <w:rPr>
          <w:rFonts w:ascii="Times New Roman" w:hAnsi="Times New Roman" w:cs="Times New Roman"/>
          <w:sz w:val="26"/>
          <w:szCs w:val="26"/>
          <w:lang w:val="de-DE"/>
        </w:rPr>
        <w:t xml:space="preserve">, Ksander Nikolas de Winkel </w:t>
      </w:r>
      <w:r w:rsidRPr="0007327F">
        <w:rPr>
          <w:rFonts w:ascii="Times New Roman" w:hAnsi="Times New Roman" w:cs="Times New Roman"/>
          <w:sz w:val="26"/>
          <w:szCs w:val="26"/>
          <w:vertAlign w:val="superscript"/>
          <w:lang w:val="de-DE"/>
        </w:rPr>
        <w:t>3</w:t>
      </w:r>
    </w:p>
    <w:p w:rsidR="00D16C07" w:rsidRPr="0007327F" w:rsidRDefault="00D16C07" w:rsidP="00D16C07">
      <w:pPr>
        <w:autoSpaceDE w:val="0"/>
        <w:spacing w:line="480" w:lineRule="auto"/>
        <w:jc w:val="both"/>
        <w:rPr>
          <w:rFonts w:ascii="Times New Roman" w:hAnsi="Times New Roman" w:cs="Times New Roman"/>
          <w:lang w:val="de-DE"/>
        </w:rPr>
      </w:pPr>
    </w:p>
    <w:p w:rsidR="00D16C07" w:rsidRPr="0007327F" w:rsidRDefault="00D16C07" w:rsidP="00D16C07">
      <w:pPr>
        <w:autoSpaceDE w:val="0"/>
        <w:spacing w:line="480" w:lineRule="auto"/>
        <w:jc w:val="both"/>
        <w:rPr>
          <w:rFonts w:ascii="Times New Roman" w:hAnsi="Times New Roman" w:cs="Times New Roman"/>
          <w:sz w:val="24"/>
          <w:szCs w:val="24"/>
          <w:lang w:val="en-GB"/>
        </w:rPr>
      </w:pPr>
      <w:r w:rsidRPr="0007327F">
        <w:rPr>
          <w:rFonts w:ascii="Times New Roman" w:hAnsi="Times New Roman" w:cs="Times New Roman"/>
          <w:sz w:val="24"/>
          <w:szCs w:val="24"/>
          <w:vertAlign w:val="superscript"/>
          <w:lang w:val="en-GB"/>
        </w:rPr>
        <w:t>1</w:t>
      </w:r>
      <w:r w:rsidRPr="0007327F">
        <w:rPr>
          <w:rFonts w:ascii="Times New Roman" w:hAnsi="Times New Roman" w:cs="Times New Roman"/>
          <w:sz w:val="24"/>
          <w:szCs w:val="24"/>
          <w:lang w:val="en-GB"/>
        </w:rPr>
        <w:t xml:space="preserve">Centre of Neurology, Division of Neuropsychology, </w:t>
      </w:r>
      <w:proofErr w:type="spellStart"/>
      <w:r w:rsidRPr="0007327F">
        <w:rPr>
          <w:rFonts w:ascii="Times New Roman" w:hAnsi="Times New Roman" w:cs="Times New Roman"/>
          <w:sz w:val="24"/>
          <w:szCs w:val="24"/>
          <w:lang w:val="en-GB"/>
        </w:rPr>
        <w:t>Hertie</w:t>
      </w:r>
      <w:proofErr w:type="spellEnd"/>
      <w:r w:rsidRPr="0007327F">
        <w:rPr>
          <w:rFonts w:ascii="Times New Roman" w:hAnsi="Times New Roman" w:cs="Times New Roman"/>
          <w:sz w:val="24"/>
          <w:szCs w:val="24"/>
          <w:lang w:val="en-GB"/>
        </w:rPr>
        <w:t xml:space="preserve">-Institute for Clinical Brain Research, University of </w:t>
      </w:r>
      <w:proofErr w:type="spellStart"/>
      <w:r w:rsidRPr="0007327F">
        <w:rPr>
          <w:rFonts w:ascii="Times New Roman" w:hAnsi="Times New Roman" w:cs="Times New Roman"/>
          <w:sz w:val="24"/>
          <w:szCs w:val="24"/>
          <w:lang w:val="en-GB"/>
        </w:rPr>
        <w:t>Tübingen</w:t>
      </w:r>
      <w:proofErr w:type="spellEnd"/>
      <w:r w:rsidRPr="0007327F">
        <w:rPr>
          <w:rFonts w:ascii="Times New Roman" w:hAnsi="Times New Roman" w:cs="Times New Roman"/>
          <w:sz w:val="24"/>
          <w:szCs w:val="24"/>
          <w:lang w:val="en-GB"/>
        </w:rPr>
        <w:t xml:space="preserve">, </w:t>
      </w:r>
      <w:proofErr w:type="spellStart"/>
      <w:r w:rsidRPr="0007327F">
        <w:rPr>
          <w:rFonts w:ascii="Times New Roman" w:hAnsi="Times New Roman" w:cs="Times New Roman"/>
          <w:sz w:val="24"/>
          <w:szCs w:val="24"/>
          <w:lang w:val="en-GB"/>
        </w:rPr>
        <w:t>Tübingen</w:t>
      </w:r>
      <w:proofErr w:type="spellEnd"/>
      <w:r w:rsidRPr="0007327F">
        <w:rPr>
          <w:rFonts w:ascii="Times New Roman" w:hAnsi="Times New Roman" w:cs="Times New Roman"/>
          <w:sz w:val="24"/>
          <w:szCs w:val="24"/>
          <w:lang w:val="en-GB"/>
        </w:rPr>
        <w:t>, Germany</w:t>
      </w:r>
    </w:p>
    <w:p w:rsidR="00D16C07" w:rsidRPr="0007327F" w:rsidRDefault="00D16C07" w:rsidP="00D16C07">
      <w:pPr>
        <w:spacing w:line="480" w:lineRule="auto"/>
        <w:jc w:val="both"/>
        <w:rPr>
          <w:rFonts w:ascii="Times New Roman" w:hAnsi="Times New Roman" w:cs="Times New Roman"/>
          <w:iCs/>
          <w:sz w:val="24"/>
          <w:szCs w:val="24"/>
          <w:lang w:val="en-GB"/>
        </w:rPr>
      </w:pPr>
      <w:proofErr w:type="gramStart"/>
      <w:r w:rsidRPr="0007327F">
        <w:rPr>
          <w:rFonts w:ascii="Times New Roman" w:hAnsi="Times New Roman" w:cs="Times New Roman"/>
          <w:iCs/>
          <w:sz w:val="24"/>
          <w:szCs w:val="24"/>
          <w:vertAlign w:val="superscript"/>
          <w:lang w:val="en-GB"/>
        </w:rPr>
        <w:t>2</w:t>
      </w:r>
      <w:proofErr w:type="gramEnd"/>
      <w:r w:rsidRPr="0007327F">
        <w:rPr>
          <w:rFonts w:ascii="Times New Roman" w:hAnsi="Times New Roman" w:cs="Times New Roman"/>
          <w:iCs/>
          <w:sz w:val="24"/>
          <w:szCs w:val="24"/>
          <w:vertAlign w:val="superscript"/>
          <w:lang w:val="en-GB"/>
        </w:rPr>
        <w:t xml:space="preserve"> </w:t>
      </w:r>
      <w:r w:rsidRPr="0007327F">
        <w:rPr>
          <w:rFonts w:ascii="Times New Roman" w:hAnsi="Times New Roman" w:cs="Times New Roman"/>
          <w:iCs/>
          <w:sz w:val="24"/>
          <w:szCs w:val="24"/>
          <w:lang w:val="en-GB"/>
        </w:rPr>
        <w:t>Department of Psychology, University of South Carolina, Columbia, USA</w:t>
      </w:r>
    </w:p>
    <w:p w:rsidR="00D16C07" w:rsidRPr="0007327F" w:rsidRDefault="00D16C07" w:rsidP="00D16C07">
      <w:pPr>
        <w:autoSpaceDE w:val="0"/>
        <w:spacing w:line="480" w:lineRule="auto"/>
        <w:jc w:val="both"/>
        <w:rPr>
          <w:rFonts w:ascii="Times New Roman" w:hAnsi="Times New Roman" w:cs="Times New Roman"/>
          <w:sz w:val="24"/>
          <w:szCs w:val="24"/>
          <w:lang w:val="en-GB"/>
        </w:rPr>
      </w:pPr>
      <w:r w:rsidRPr="0007327F">
        <w:rPr>
          <w:rFonts w:ascii="Times New Roman" w:hAnsi="Times New Roman" w:cs="Times New Roman"/>
          <w:iCs/>
          <w:sz w:val="24"/>
          <w:szCs w:val="24"/>
          <w:vertAlign w:val="superscript"/>
          <w:lang w:val="en-GB"/>
        </w:rPr>
        <w:t xml:space="preserve">3 </w:t>
      </w:r>
      <w:r w:rsidRPr="0007327F">
        <w:rPr>
          <w:rFonts w:ascii="Times New Roman" w:hAnsi="Times New Roman" w:cs="Times New Roman"/>
          <w:iCs/>
          <w:sz w:val="24"/>
          <w:szCs w:val="24"/>
          <w:lang w:val="en-GB"/>
        </w:rPr>
        <w:t xml:space="preserve">Max Planck Institute for Biological Cybernetics, </w:t>
      </w:r>
      <w:proofErr w:type="spellStart"/>
      <w:r w:rsidRPr="0007327F">
        <w:rPr>
          <w:rFonts w:ascii="Times New Roman" w:hAnsi="Times New Roman" w:cs="Times New Roman"/>
          <w:sz w:val="24"/>
          <w:szCs w:val="24"/>
          <w:lang w:val="en-GB"/>
        </w:rPr>
        <w:t>Tübingen</w:t>
      </w:r>
      <w:proofErr w:type="spellEnd"/>
      <w:r w:rsidRPr="0007327F">
        <w:rPr>
          <w:rFonts w:ascii="Times New Roman" w:hAnsi="Times New Roman" w:cs="Times New Roman"/>
          <w:sz w:val="24"/>
          <w:szCs w:val="24"/>
          <w:lang w:val="en-GB"/>
        </w:rPr>
        <w:t>, Germany</w:t>
      </w:r>
    </w:p>
    <w:p w:rsidR="00D16C07" w:rsidRPr="0007327F" w:rsidRDefault="00D16C07">
      <w:pPr>
        <w:rPr>
          <w:lang w:val="de-DE"/>
        </w:rPr>
      </w:pPr>
    </w:p>
    <w:p w:rsidR="00682BAF" w:rsidRPr="0007327F" w:rsidRDefault="00D16C07" w:rsidP="009F445A">
      <w:pPr>
        <w:autoSpaceDE w:val="0"/>
        <w:autoSpaceDN w:val="0"/>
        <w:adjustRightInd w:val="0"/>
        <w:spacing w:after="0" w:line="480" w:lineRule="auto"/>
        <w:jc w:val="both"/>
        <w:rPr>
          <w:rFonts w:ascii="Times New Roman" w:hAnsi="Times New Roman" w:cs="Times New Roman"/>
          <w:bCs/>
          <w:i/>
          <w:sz w:val="24"/>
          <w:szCs w:val="24"/>
          <w:lang w:val="en-GB"/>
        </w:rPr>
      </w:pPr>
      <w:r w:rsidRPr="0007327F">
        <w:rPr>
          <w:rFonts w:ascii="Times New Roman" w:hAnsi="Times New Roman" w:cs="Times New Roman"/>
          <w:bCs/>
          <w:sz w:val="24"/>
          <w:szCs w:val="24"/>
          <w:lang w:val="en-GB"/>
        </w:rPr>
        <w:t xml:space="preserve">As it not only seemed promising to interpret our data in a categorical manner, but also </w:t>
      </w:r>
      <w:r w:rsidR="00A17DB2" w:rsidRPr="0007327F">
        <w:rPr>
          <w:rFonts w:ascii="Times New Roman" w:hAnsi="Times New Roman" w:cs="Times New Roman"/>
          <w:bCs/>
          <w:sz w:val="24"/>
          <w:szCs w:val="24"/>
          <w:lang w:val="en-GB"/>
        </w:rPr>
        <w:t xml:space="preserve">in terms of </w:t>
      </w:r>
      <w:r w:rsidRPr="0007327F">
        <w:rPr>
          <w:rFonts w:ascii="Times New Roman" w:hAnsi="Times New Roman" w:cs="Times New Roman"/>
          <w:bCs/>
          <w:sz w:val="24"/>
          <w:szCs w:val="24"/>
          <w:lang w:val="en-GB"/>
        </w:rPr>
        <w:t xml:space="preserve">the Causal Inference model on verticality perception proposed by de Winkel et al. </w:t>
      </w:r>
      <w:r w:rsidRPr="0007327F">
        <w:rPr>
          <w:rFonts w:ascii="Times New Roman" w:hAnsi="Times New Roman" w:cs="Times New Roman"/>
          <w:bCs/>
          <w:sz w:val="24"/>
          <w:szCs w:val="24"/>
          <w:lang w:val="en-GB"/>
        </w:rPr>
        <w:fldChar w:fldCharType="begin"/>
      </w:r>
      <w:r w:rsidR="001E4D30" w:rsidRPr="0007327F">
        <w:rPr>
          <w:rFonts w:ascii="Times New Roman" w:hAnsi="Times New Roman" w:cs="Times New Roman"/>
          <w:bCs/>
          <w:sz w:val="24"/>
          <w:szCs w:val="24"/>
          <w:lang w:val="en-GB"/>
        </w:rPr>
        <w:instrText xml:space="preserve"> ADDIN ZOTERO_ITEM CSL_CITATION {"citationID":"BPPKqsaa","properties":{"formattedCitation":"(1)","plainCitation":"(1)","dontUpdate":true,"noteIndex":0},"citationItems":[{"id":87,"uris":["http://zotero.org/users/local/vC516sVe/items/FS5FD4LH"],"uri":["http://zotero.org/users/local/vC516sVe/items/FS5FD4LH"],"itemData":{"id":87,"type":"article-journal","abstract":"The perceptual upright is thought to be constructed by the central nervous system (CNS) as a vector sum; by combining estimates on the upright provided by the visual system and the body’s inertial sensors with prior knowledge that upright is usually above the head. Recent findings furthermore show that the weighting of the respective sensory signals is proportional to their reliability, consistent with a Bayesian interpretation of a vector sum (Forced Fusion, FF). However, violations of FF have also been reported, suggesting that the CNS may rely on a single sensory system (Cue Capture, CC), or choose to process sensory signals based on inferred signal causality (Causal Inference, CI). We developed a novel alternative-reality system to manipulate visual and physical tilt independently. We tasked participants (n = 36) to indicate the perceived upright for various (in-)congruent combinations of visual-inertial stimuli, and compared models based on their agreement with the data. The results favor the CI model over FF, although this effect became unambiguous only for large discrepancies (±60°). We conclude that the notion of a vector sum does not provide a comprehensive explanation of the perception of the upright, and that CI offers a better alternative.","container-title":"Scientific Reports","DOI":"10.1038/s41598-018-23838-w","ISSN":"2045-2322","issue":"1","journalAbbreviation":"Scientific Reports","page":"5483","title":"Causal Inference in the Perception of Verticality","volume":"8","author":[{"family":"Winkel","given":"Ksander N.","non-dropping-particle":"de"},{"family":"Katliar","given":"Mikhail"},{"family":"Diers","given":"Daniel"},{"family":"Bülthoff","given":"Heinrich H."}],"issued":{"date-parts":[["2018",4,3]]}}}],"schema":"https://github.com/citation-style-language/schema/raw/master/csl-citation.json"} </w:instrText>
      </w:r>
      <w:r w:rsidRPr="0007327F">
        <w:rPr>
          <w:rFonts w:ascii="Times New Roman" w:hAnsi="Times New Roman" w:cs="Times New Roman"/>
          <w:bCs/>
          <w:sz w:val="24"/>
          <w:szCs w:val="24"/>
          <w:lang w:val="en-GB"/>
        </w:rPr>
        <w:fldChar w:fldCharType="separate"/>
      </w:r>
      <w:r w:rsidRPr="0007327F">
        <w:rPr>
          <w:rFonts w:ascii="Times New Roman" w:hAnsi="Times New Roman" w:cs="Times New Roman"/>
          <w:bCs/>
          <w:sz w:val="24"/>
          <w:szCs w:val="24"/>
          <w:lang w:val="en-GB"/>
        </w:rPr>
        <w:t>[1]</w:t>
      </w:r>
      <w:r w:rsidRPr="0007327F">
        <w:rPr>
          <w:rFonts w:ascii="Times New Roman" w:hAnsi="Times New Roman" w:cs="Times New Roman"/>
          <w:bCs/>
          <w:sz w:val="24"/>
          <w:szCs w:val="24"/>
          <w:lang w:val="en-GB"/>
        </w:rPr>
        <w:fldChar w:fldCharType="end"/>
      </w:r>
      <w:r w:rsidRPr="0007327F">
        <w:rPr>
          <w:rFonts w:ascii="Times New Roman" w:hAnsi="Times New Roman" w:cs="Times New Roman"/>
          <w:bCs/>
          <w:sz w:val="24"/>
          <w:szCs w:val="24"/>
          <w:lang w:val="en-GB"/>
        </w:rPr>
        <w:t>, we performed a</w:t>
      </w:r>
      <w:r w:rsidR="00A17DB2" w:rsidRPr="0007327F">
        <w:rPr>
          <w:rFonts w:ascii="Times New Roman" w:hAnsi="Times New Roman" w:cs="Times New Roman"/>
          <w:bCs/>
          <w:sz w:val="24"/>
          <w:szCs w:val="24"/>
          <w:lang w:val="en-GB"/>
        </w:rPr>
        <w:t>n additional</w:t>
      </w:r>
      <w:r w:rsidR="001D0D2B" w:rsidRPr="0007327F">
        <w:rPr>
          <w:rFonts w:ascii="Times New Roman" w:hAnsi="Times New Roman" w:cs="Times New Roman"/>
          <w:bCs/>
          <w:sz w:val="24"/>
          <w:szCs w:val="24"/>
          <w:lang w:val="en-GB"/>
        </w:rPr>
        <w:t xml:space="preserve"> </w:t>
      </w:r>
      <w:r w:rsidRPr="0007327F">
        <w:rPr>
          <w:rFonts w:ascii="Times New Roman" w:hAnsi="Times New Roman" w:cs="Times New Roman"/>
          <w:bCs/>
          <w:sz w:val="24"/>
          <w:szCs w:val="24"/>
          <w:lang w:val="en-GB"/>
        </w:rPr>
        <w:t>analysis</w:t>
      </w:r>
      <w:r w:rsidR="00AE5BB7" w:rsidRPr="0007327F">
        <w:rPr>
          <w:rFonts w:ascii="Times New Roman" w:hAnsi="Times New Roman" w:cs="Times New Roman"/>
          <w:bCs/>
          <w:sz w:val="24"/>
          <w:szCs w:val="24"/>
          <w:lang w:val="en-GB"/>
        </w:rPr>
        <w:t>. This aimed at</w:t>
      </w:r>
      <w:r w:rsidRPr="0007327F">
        <w:rPr>
          <w:rFonts w:ascii="Times New Roman" w:hAnsi="Times New Roman" w:cs="Times New Roman"/>
          <w:bCs/>
          <w:sz w:val="24"/>
          <w:szCs w:val="24"/>
          <w:lang w:val="en-GB"/>
        </w:rPr>
        <w:t xml:space="preserve"> assess</w:t>
      </w:r>
      <w:r w:rsidR="00AE5BB7" w:rsidRPr="0007327F">
        <w:rPr>
          <w:rFonts w:ascii="Times New Roman" w:hAnsi="Times New Roman" w:cs="Times New Roman"/>
          <w:bCs/>
          <w:sz w:val="24"/>
          <w:szCs w:val="24"/>
          <w:lang w:val="en-GB"/>
        </w:rPr>
        <w:t>ing</w:t>
      </w:r>
      <w:r w:rsidRPr="0007327F">
        <w:rPr>
          <w:rFonts w:ascii="Times New Roman" w:hAnsi="Times New Roman" w:cs="Times New Roman"/>
          <w:bCs/>
          <w:sz w:val="24"/>
          <w:szCs w:val="24"/>
          <w:lang w:val="en-GB"/>
        </w:rPr>
        <w:t xml:space="preserve"> </w:t>
      </w:r>
      <w:r w:rsidR="00AE5BB7" w:rsidRPr="0007327F">
        <w:rPr>
          <w:rFonts w:ascii="Times New Roman" w:hAnsi="Times New Roman" w:cs="Times New Roman"/>
          <w:bCs/>
          <w:sz w:val="24"/>
          <w:szCs w:val="24"/>
          <w:lang w:val="en-GB"/>
        </w:rPr>
        <w:t>whether</w:t>
      </w:r>
      <w:r w:rsidRPr="0007327F">
        <w:rPr>
          <w:rFonts w:ascii="Times New Roman" w:hAnsi="Times New Roman" w:cs="Times New Roman"/>
          <w:bCs/>
          <w:sz w:val="24"/>
          <w:szCs w:val="24"/>
          <w:lang w:val="en-GB"/>
        </w:rPr>
        <w:t xml:space="preserve"> the CI model is applicable to our data</w:t>
      </w:r>
      <w:r w:rsidR="00AE5BB7" w:rsidRPr="0007327F">
        <w:rPr>
          <w:rFonts w:ascii="Times New Roman" w:hAnsi="Times New Roman" w:cs="Times New Roman"/>
          <w:bCs/>
          <w:sz w:val="24"/>
          <w:szCs w:val="24"/>
          <w:lang w:val="en-GB"/>
        </w:rPr>
        <w:t xml:space="preserve"> and to </w:t>
      </w:r>
      <w:r w:rsidRPr="0007327F">
        <w:rPr>
          <w:rFonts w:ascii="Times New Roman" w:hAnsi="Times New Roman" w:cs="Times New Roman"/>
          <w:bCs/>
          <w:sz w:val="24"/>
          <w:szCs w:val="24"/>
          <w:lang w:val="en-GB"/>
        </w:rPr>
        <w:t xml:space="preserve">test the effect of age </w:t>
      </w:r>
      <w:r w:rsidR="00AE5BB7" w:rsidRPr="0007327F">
        <w:rPr>
          <w:rFonts w:ascii="Times New Roman" w:hAnsi="Times New Roman" w:cs="Times New Roman"/>
          <w:bCs/>
          <w:sz w:val="24"/>
          <w:szCs w:val="24"/>
          <w:lang w:val="en-GB"/>
        </w:rPr>
        <w:t xml:space="preserve">on the relationship between tilted visual input </w:t>
      </w:r>
      <w:proofErr w:type="gramStart"/>
      <w:r w:rsidR="00AE5BB7" w:rsidRPr="0007327F">
        <w:rPr>
          <w:rFonts w:ascii="Times New Roman" w:hAnsi="Times New Roman" w:cs="Times New Roman"/>
          <w:bCs/>
          <w:sz w:val="24"/>
          <w:szCs w:val="24"/>
          <w:lang w:val="en-GB"/>
        </w:rPr>
        <w:t>(​</w:t>
      </w:r>
      <w:r w:rsidR="000A1DC6" w:rsidRPr="0007327F">
        <w:rPr>
          <w:rFonts w:ascii="Times New Roman" w:hAnsi="Times New Roman" w:cs="Times New Roman"/>
          <w:bCs/>
          <w:sz w:val="24"/>
          <w:szCs w:val="24"/>
          <w:lang w:val="en-GB"/>
        </w:rPr>
        <w:t>S</w:t>
      </w:r>
      <w:proofErr w:type="gramEnd"/>
      <w:r w:rsidR="00AE5BB7" w:rsidRPr="0007327F">
        <w:rPr>
          <w:rFonts w:ascii="Times New Roman" w:hAnsi="Times New Roman" w:cs="Times New Roman"/>
          <w:bCs/>
          <w:sz w:val="24"/>
          <w:szCs w:val="24"/>
          <w:lang w:val="en-GB"/>
        </w:rPr>
        <w:t>​</w:t>
      </w:r>
      <w:r w:rsidR="00AE5BB7" w:rsidRPr="0007327F">
        <w:rPr>
          <w:rFonts w:ascii="Times New Roman" w:hAnsi="Times New Roman" w:cs="Times New Roman"/>
          <w:bCs/>
          <w:sz w:val="24"/>
          <w:szCs w:val="24"/>
          <w:vertAlign w:val="subscript"/>
          <w:lang w:val="en-GB"/>
        </w:rPr>
        <w:t>V</w:t>
      </w:r>
      <w:r w:rsidR="00AE5BB7" w:rsidRPr="0007327F">
        <w:rPr>
          <w:rFonts w:ascii="Times New Roman" w:hAnsi="Times New Roman" w:cs="Times New Roman"/>
          <w:bCs/>
          <w:sz w:val="24"/>
          <w:szCs w:val="24"/>
          <w:lang w:val="en-GB"/>
        </w:rPr>
        <w:t>) and SPV estimation</w:t>
      </w:r>
      <w:r w:rsidR="00682BAF" w:rsidRPr="0007327F">
        <w:rPr>
          <w:rFonts w:ascii="Times New Roman" w:hAnsi="Times New Roman" w:cs="Times New Roman"/>
          <w:bCs/>
          <w:sz w:val="24"/>
          <w:szCs w:val="24"/>
          <w:lang w:val="en-GB"/>
        </w:rPr>
        <w:t xml:space="preserve"> from this perspective</w:t>
      </w:r>
      <w:r w:rsidRPr="0007327F">
        <w:rPr>
          <w:rFonts w:ascii="Times New Roman" w:hAnsi="Times New Roman" w:cs="Times New Roman"/>
          <w:bCs/>
          <w:sz w:val="24"/>
          <w:szCs w:val="24"/>
          <w:lang w:val="en-GB"/>
        </w:rPr>
        <w:t xml:space="preserve">. </w:t>
      </w:r>
      <w:r w:rsidR="00682BAF" w:rsidRPr="0007327F">
        <w:rPr>
          <w:rFonts w:ascii="Times New Roman" w:hAnsi="Times New Roman" w:cs="Times New Roman"/>
          <w:bCs/>
          <w:sz w:val="24"/>
          <w:szCs w:val="24"/>
          <w:lang w:val="en-GB"/>
        </w:rPr>
        <w:t xml:space="preserve">According to the CI model, </w:t>
      </w:r>
      <w:proofErr w:type="spellStart"/>
      <w:r w:rsidR="00682BAF" w:rsidRPr="0007327F">
        <w:rPr>
          <w:rFonts w:ascii="Times New Roman" w:hAnsi="Times New Roman" w:cs="Times New Roman"/>
          <w:bCs/>
          <w:sz w:val="24"/>
          <w:szCs w:val="24"/>
          <w:lang w:val="en-GB"/>
        </w:rPr>
        <w:t>percepts</w:t>
      </w:r>
      <w:proofErr w:type="spellEnd"/>
      <w:r w:rsidR="00682BAF" w:rsidRPr="0007327F">
        <w:rPr>
          <w:rFonts w:ascii="Times New Roman" w:hAnsi="Times New Roman" w:cs="Times New Roman"/>
          <w:bCs/>
          <w:sz w:val="24"/>
          <w:szCs w:val="24"/>
          <w:lang w:val="en-GB"/>
        </w:rPr>
        <w:t xml:space="preserve"> will either result from </w:t>
      </w:r>
      <w:r w:rsidR="00682BAF" w:rsidRPr="0007327F">
        <w:rPr>
          <w:rFonts w:ascii="Times New Roman" w:hAnsi="Times New Roman" w:cs="Times New Roman"/>
          <w:bCs/>
          <w:i/>
          <w:sz w:val="24"/>
          <w:szCs w:val="24"/>
          <w:lang w:val="en-GB"/>
        </w:rPr>
        <w:t xml:space="preserve">integration </w:t>
      </w:r>
      <w:r w:rsidR="00682BAF" w:rsidRPr="0007327F">
        <w:rPr>
          <w:rFonts w:ascii="Times New Roman" w:hAnsi="Times New Roman" w:cs="Times New Roman"/>
          <w:bCs/>
          <w:sz w:val="24"/>
          <w:szCs w:val="24"/>
          <w:lang w:val="en-GB"/>
        </w:rPr>
        <w:t xml:space="preserve">or </w:t>
      </w:r>
      <w:r w:rsidR="00682BAF" w:rsidRPr="0007327F">
        <w:rPr>
          <w:rFonts w:ascii="Times New Roman" w:hAnsi="Times New Roman" w:cs="Times New Roman"/>
          <w:bCs/>
          <w:i/>
          <w:sz w:val="24"/>
          <w:szCs w:val="24"/>
          <w:lang w:val="en-GB"/>
        </w:rPr>
        <w:t>segregation</w:t>
      </w:r>
      <w:r w:rsidR="00682BAF" w:rsidRPr="0007327F">
        <w:rPr>
          <w:rFonts w:ascii="Times New Roman" w:hAnsi="Times New Roman" w:cs="Times New Roman"/>
          <w:bCs/>
          <w:sz w:val="24"/>
          <w:szCs w:val="24"/>
          <w:lang w:val="en-GB"/>
        </w:rPr>
        <w:t xml:space="preserve"> of multisensory observations (signals). When observations are similar, they will be attributed to a common cause and integrated to form a percept. This means that the percept will be formed as a weighted sum of the observations. When observations are dissimilar, they will be attributed to independent causes, and observations deemed uninformative for a </w:t>
      </w:r>
      <w:r w:rsidR="00682BAF" w:rsidRPr="0007327F">
        <w:rPr>
          <w:rFonts w:ascii="Times New Roman" w:hAnsi="Times New Roman" w:cs="Times New Roman"/>
          <w:bCs/>
          <w:sz w:val="24"/>
          <w:szCs w:val="24"/>
          <w:lang w:val="en-GB"/>
        </w:rPr>
        <w:lastRenderedPageBreak/>
        <w:t>particular task will be discarded.</w:t>
      </w:r>
      <w:r w:rsidR="00ED2255" w:rsidRPr="0007327F">
        <w:rPr>
          <w:rFonts w:ascii="Times New Roman" w:hAnsi="Times New Roman" w:cs="Times New Roman"/>
          <w:bCs/>
          <w:sz w:val="24"/>
          <w:szCs w:val="24"/>
          <w:lang w:val="en-GB"/>
        </w:rPr>
        <w:t xml:space="preserve"> Consequently, </w:t>
      </w:r>
      <w:proofErr w:type="spellStart"/>
      <w:r w:rsidR="00ED2255" w:rsidRPr="0007327F">
        <w:rPr>
          <w:rFonts w:ascii="Times New Roman" w:hAnsi="Times New Roman" w:cs="Times New Roman"/>
          <w:bCs/>
          <w:sz w:val="24"/>
          <w:szCs w:val="24"/>
          <w:lang w:val="en-GB"/>
        </w:rPr>
        <w:t>percepts</w:t>
      </w:r>
      <w:proofErr w:type="spellEnd"/>
      <w:r w:rsidR="00ED2255" w:rsidRPr="0007327F">
        <w:rPr>
          <w:rFonts w:ascii="Times New Roman" w:hAnsi="Times New Roman" w:cs="Times New Roman"/>
          <w:bCs/>
          <w:sz w:val="24"/>
          <w:szCs w:val="24"/>
          <w:lang w:val="en-GB"/>
        </w:rPr>
        <w:t xml:space="preserve"> form a mixture distribution with different components resulting from inferred causality.</w:t>
      </w:r>
      <w:r w:rsidR="00682BAF" w:rsidRPr="0007327F">
        <w:rPr>
          <w:rFonts w:ascii="Times New Roman" w:hAnsi="Times New Roman" w:cs="Times New Roman"/>
          <w:bCs/>
          <w:i/>
          <w:sz w:val="24"/>
          <w:szCs w:val="24"/>
          <w:lang w:val="en-GB"/>
        </w:rPr>
        <w:t xml:space="preserve"> </w:t>
      </w:r>
    </w:p>
    <w:p w:rsidR="00C7579D" w:rsidRPr="0007327F" w:rsidRDefault="00C7579D" w:rsidP="001D1B29">
      <w:pPr>
        <w:autoSpaceDE w:val="0"/>
        <w:autoSpaceDN w:val="0"/>
        <w:adjustRightInd w:val="0"/>
        <w:spacing w:after="0" w:line="480" w:lineRule="auto"/>
        <w:ind w:firstLine="720"/>
        <w:jc w:val="both"/>
        <w:rPr>
          <w:rFonts w:ascii="Times New Roman" w:hAnsi="Times New Roman" w:cs="Times New Roman"/>
          <w:bCs/>
          <w:sz w:val="24"/>
          <w:szCs w:val="24"/>
          <w:lang w:val="en-GB"/>
        </w:rPr>
      </w:pPr>
      <w:r w:rsidRPr="0007327F">
        <w:rPr>
          <w:rFonts w:ascii="Times New Roman" w:hAnsi="Times New Roman" w:cs="Times New Roman"/>
          <w:bCs/>
          <w:sz w:val="24"/>
          <w:szCs w:val="24"/>
          <w:lang w:val="en-GB"/>
        </w:rPr>
        <w:t xml:space="preserve">Ideally, we would fit the CI model directly to the data and evaluate how the models’ parameter estimates change </w:t>
      </w:r>
      <w:r w:rsidR="00ED2255" w:rsidRPr="0007327F">
        <w:rPr>
          <w:rFonts w:ascii="Times New Roman" w:hAnsi="Times New Roman" w:cs="Times New Roman"/>
          <w:bCs/>
          <w:sz w:val="24"/>
          <w:szCs w:val="24"/>
          <w:lang w:val="en-GB"/>
        </w:rPr>
        <w:t xml:space="preserve">depending </w:t>
      </w:r>
      <w:r w:rsidR="006616C2" w:rsidRPr="0007327F">
        <w:rPr>
          <w:rFonts w:ascii="Times New Roman" w:hAnsi="Times New Roman" w:cs="Times New Roman"/>
          <w:bCs/>
          <w:sz w:val="24"/>
          <w:szCs w:val="24"/>
          <w:lang w:val="en-GB"/>
        </w:rPr>
        <w:t xml:space="preserve">on the </w:t>
      </w:r>
      <w:r w:rsidR="00ED2255" w:rsidRPr="0007327F">
        <w:rPr>
          <w:rFonts w:ascii="Times New Roman" w:hAnsi="Times New Roman" w:cs="Times New Roman"/>
          <w:bCs/>
          <w:sz w:val="24"/>
          <w:szCs w:val="24"/>
          <w:lang w:val="en-GB"/>
        </w:rPr>
        <w:t>age of the participants</w:t>
      </w:r>
      <w:r w:rsidRPr="0007327F">
        <w:rPr>
          <w:rFonts w:ascii="Times New Roman" w:hAnsi="Times New Roman" w:cs="Times New Roman"/>
          <w:bCs/>
          <w:sz w:val="24"/>
          <w:szCs w:val="24"/>
          <w:lang w:val="en-GB"/>
        </w:rPr>
        <w:t xml:space="preserve">. For the present experiment, this is however not straightforward: psychophysical experiments are generally designed in such a way that effects of manipulating stimuli </w:t>
      </w:r>
      <w:proofErr w:type="spellStart"/>
      <w:r w:rsidRPr="0007327F">
        <w:rPr>
          <w:rFonts w:ascii="Times New Roman" w:hAnsi="Times New Roman" w:cs="Times New Roman"/>
          <w:bCs/>
          <w:sz w:val="24"/>
          <w:szCs w:val="24"/>
          <w:lang w:val="en-GB"/>
        </w:rPr>
        <w:t>S on</w:t>
      </w:r>
      <w:proofErr w:type="spellEnd"/>
      <w:r w:rsidRPr="0007327F">
        <w:rPr>
          <w:rFonts w:ascii="Times New Roman" w:hAnsi="Times New Roman" w:cs="Times New Roman"/>
          <w:bCs/>
          <w:sz w:val="24"/>
          <w:szCs w:val="24"/>
          <w:lang w:val="en-GB"/>
        </w:rPr>
        <w:t xml:space="preserve"> responses R are measured; under the assumption that </w:t>
      </w:r>
      <w:proofErr w:type="spellStart"/>
      <w:r w:rsidRPr="0007327F">
        <w:rPr>
          <w:rFonts w:ascii="Times New Roman" w:hAnsi="Times New Roman" w:cs="Times New Roman"/>
          <w:bCs/>
          <w:sz w:val="24"/>
          <w:szCs w:val="24"/>
          <w:lang w:val="en-GB"/>
        </w:rPr>
        <w:t>percepts</w:t>
      </w:r>
      <w:proofErr w:type="spellEnd"/>
      <w:r w:rsidRPr="0007327F">
        <w:rPr>
          <w:rFonts w:ascii="Times New Roman" w:hAnsi="Times New Roman" w:cs="Times New Roman"/>
          <w:bCs/>
          <w:sz w:val="24"/>
          <w:szCs w:val="24"/>
          <w:lang w:val="en-GB"/>
        </w:rPr>
        <w:t xml:space="preserve"> P equal the responses, it is then possible to define a function </w:t>
      </w:r>
      <w:proofErr w:type="spellStart"/>
      <w:r w:rsidRPr="0007327F">
        <w:rPr>
          <w:rFonts w:ascii="Times New Roman" w:hAnsi="Times New Roman" w:cs="Times New Roman"/>
          <w:bCs/>
          <w:sz w:val="24"/>
          <w:szCs w:val="24"/>
          <w:lang w:val="en-GB"/>
        </w:rPr>
        <w:t>f</w:t>
      </w:r>
      <w:proofErr w:type="spellEnd"/>
      <w:r w:rsidRPr="0007327F">
        <w:rPr>
          <w:rFonts w:ascii="Times New Roman" w:hAnsi="Times New Roman" w:cs="Times New Roman"/>
          <w:bCs/>
          <w:sz w:val="24"/>
          <w:szCs w:val="24"/>
          <w:lang w:val="en-GB"/>
        </w:rPr>
        <w:t xml:space="preserve"> that describes the relation between stimuli and perception: R=P=f(S). However, in the present experiment the response did not equal the percept. Instead, for each experimental trial, the </w:t>
      </w:r>
      <w:r w:rsidR="00713E4C" w:rsidRPr="0007327F">
        <w:rPr>
          <w:rFonts w:ascii="Times New Roman" w:hAnsi="Times New Roman" w:cs="Times New Roman"/>
          <w:bCs/>
          <w:sz w:val="24"/>
          <w:szCs w:val="24"/>
          <w:lang w:val="en-GB"/>
        </w:rPr>
        <w:t>‘</w:t>
      </w:r>
      <w:r w:rsidRPr="0007327F">
        <w:rPr>
          <w:rFonts w:ascii="Times New Roman" w:hAnsi="Times New Roman" w:cs="Times New Roman"/>
          <w:bCs/>
          <w:sz w:val="24"/>
          <w:szCs w:val="24"/>
          <w:lang w:val="en-GB"/>
        </w:rPr>
        <w:t>response</w:t>
      </w:r>
      <w:r w:rsidR="00713E4C" w:rsidRPr="0007327F">
        <w:rPr>
          <w:rFonts w:ascii="Times New Roman" w:hAnsi="Times New Roman" w:cs="Times New Roman"/>
          <w:bCs/>
          <w:sz w:val="24"/>
          <w:szCs w:val="24"/>
          <w:lang w:val="en-GB"/>
        </w:rPr>
        <w:t>’</w:t>
      </w:r>
      <w:r w:rsidRPr="0007327F">
        <w:rPr>
          <w:rFonts w:ascii="Times New Roman" w:hAnsi="Times New Roman" w:cs="Times New Roman"/>
          <w:bCs/>
          <w:sz w:val="24"/>
          <w:szCs w:val="24"/>
          <w:lang w:val="en-GB"/>
        </w:rPr>
        <w:t xml:space="preserve"> was a</w:t>
      </w:r>
      <w:r w:rsidR="00713E4C" w:rsidRPr="0007327F">
        <w:rPr>
          <w:rFonts w:ascii="Times New Roman" w:hAnsi="Times New Roman" w:cs="Times New Roman"/>
          <w:bCs/>
          <w:sz w:val="24"/>
          <w:szCs w:val="24"/>
          <w:lang w:val="en-GB"/>
        </w:rPr>
        <w:t xml:space="preserve"> choice for</w:t>
      </w:r>
      <w:r w:rsidR="001D0D2B" w:rsidRPr="0007327F">
        <w:rPr>
          <w:rFonts w:ascii="Times New Roman" w:hAnsi="Times New Roman" w:cs="Times New Roman"/>
          <w:bCs/>
          <w:sz w:val="24"/>
          <w:szCs w:val="24"/>
          <w:lang w:val="en-GB"/>
        </w:rPr>
        <w:t xml:space="preserve"> </w:t>
      </w:r>
      <w:r w:rsidRPr="0007327F">
        <w:rPr>
          <w:rFonts w:ascii="Times New Roman" w:hAnsi="Times New Roman" w:cs="Times New Roman"/>
          <w:bCs/>
          <w:sz w:val="24"/>
          <w:szCs w:val="24"/>
          <w:lang w:val="en-GB"/>
        </w:rPr>
        <w:t>inertial stimulus S</w:t>
      </w:r>
      <w:r w:rsidRPr="0007327F">
        <w:rPr>
          <w:rFonts w:ascii="Times New Roman" w:hAnsi="Times New Roman" w:cs="Times New Roman"/>
          <w:bCs/>
          <w:sz w:val="24"/>
          <w:szCs w:val="24"/>
          <w:vertAlign w:val="subscript"/>
          <w:lang w:val="en-GB"/>
        </w:rPr>
        <w:t>I</w:t>
      </w:r>
      <w:r w:rsidRPr="0007327F">
        <w:rPr>
          <w:rFonts w:ascii="Times New Roman" w:hAnsi="Times New Roman" w:cs="Times New Roman"/>
          <w:bCs/>
          <w:sz w:val="24"/>
          <w:szCs w:val="24"/>
          <w:lang w:val="en-GB"/>
        </w:rPr>
        <w:t xml:space="preserve"> that</w:t>
      </w:r>
      <w:r w:rsidR="00ED2255" w:rsidRPr="0007327F">
        <w:rPr>
          <w:rFonts w:ascii="Times New Roman" w:hAnsi="Times New Roman" w:cs="Times New Roman"/>
          <w:bCs/>
          <w:sz w:val="24"/>
          <w:szCs w:val="24"/>
          <w:lang w:val="en-GB"/>
        </w:rPr>
        <w:t>,</w:t>
      </w:r>
      <w:r w:rsidRPr="0007327F">
        <w:rPr>
          <w:rFonts w:ascii="Times New Roman" w:hAnsi="Times New Roman" w:cs="Times New Roman"/>
          <w:bCs/>
          <w:sz w:val="24"/>
          <w:szCs w:val="24"/>
          <w:lang w:val="en-GB"/>
        </w:rPr>
        <w:t xml:space="preserve"> combined with the experimentally predefined visual stimulus S</w:t>
      </w:r>
      <w:r w:rsidRPr="0007327F">
        <w:rPr>
          <w:rFonts w:ascii="Times New Roman" w:hAnsi="Times New Roman" w:cs="Times New Roman"/>
          <w:bCs/>
          <w:sz w:val="24"/>
          <w:szCs w:val="24"/>
          <w:vertAlign w:val="subscript"/>
          <w:lang w:val="en-GB"/>
        </w:rPr>
        <w:t>V</w:t>
      </w:r>
      <w:r w:rsidR="00ED2255" w:rsidRPr="0007327F">
        <w:rPr>
          <w:rFonts w:ascii="Times New Roman" w:hAnsi="Times New Roman" w:cs="Times New Roman"/>
          <w:bCs/>
          <w:sz w:val="24"/>
          <w:szCs w:val="24"/>
          <w:vertAlign w:val="subscript"/>
          <w:lang w:val="en-GB"/>
        </w:rPr>
        <w:t>,</w:t>
      </w:r>
      <w:r w:rsidRPr="0007327F">
        <w:rPr>
          <w:rFonts w:ascii="Times New Roman" w:hAnsi="Times New Roman" w:cs="Times New Roman"/>
          <w:bCs/>
          <w:sz w:val="24"/>
          <w:szCs w:val="24"/>
          <w:lang w:val="en-GB"/>
        </w:rPr>
        <w:t xml:space="preserve"> result</w:t>
      </w:r>
      <w:r w:rsidR="00713E4C" w:rsidRPr="0007327F">
        <w:rPr>
          <w:rFonts w:ascii="Times New Roman" w:hAnsi="Times New Roman" w:cs="Times New Roman"/>
          <w:bCs/>
          <w:sz w:val="24"/>
          <w:szCs w:val="24"/>
          <w:lang w:val="en-GB"/>
        </w:rPr>
        <w:t>ed</w:t>
      </w:r>
      <w:r w:rsidRPr="0007327F">
        <w:rPr>
          <w:rFonts w:ascii="Times New Roman" w:hAnsi="Times New Roman" w:cs="Times New Roman"/>
          <w:bCs/>
          <w:sz w:val="24"/>
          <w:szCs w:val="24"/>
          <w:lang w:val="en-GB"/>
        </w:rPr>
        <w:t xml:space="preserve"> in a percept P that subjectively </w:t>
      </w:r>
      <w:r w:rsidR="00A17DB2" w:rsidRPr="0007327F">
        <w:rPr>
          <w:rFonts w:ascii="Times New Roman" w:hAnsi="Times New Roman" w:cs="Times New Roman"/>
          <w:bCs/>
          <w:sz w:val="24"/>
          <w:szCs w:val="24"/>
          <w:lang w:val="en-GB"/>
        </w:rPr>
        <w:t>equalled</w:t>
      </w:r>
      <w:r w:rsidRPr="0007327F">
        <w:rPr>
          <w:rFonts w:ascii="Times New Roman" w:hAnsi="Times New Roman" w:cs="Times New Roman"/>
          <w:bCs/>
          <w:sz w:val="24"/>
          <w:szCs w:val="24"/>
          <w:lang w:val="en-GB"/>
        </w:rPr>
        <w:t xml:space="preserve"> upright (0°): R=S</w:t>
      </w:r>
      <w:r w:rsidRPr="0007327F">
        <w:rPr>
          <w:rFonts w:ascii="Times New Roman" w:hAnsi="Times New Roman" w:cs="Times New Roman"/>
          <w:bCs/>
          <w:sz w:val="24"/>
          <w:szCs w:val="24"/>
          <w:vertAlign w:val="subscript"/>
          <w:lang w:val="en-GB"/>
        </w:rPr>
        <w:t>I</w:t>
      </w:r>
      <w:r w:rsidRPr="0007327F">
        <w:rPr>
          <w:rFonts w:ascii="Times New Roman" w:hAnsi="Times New Roman" w:cs="Times New Roman"/>
          <w:bCs/>
          <w:sz w:val="24"/>
          <w:szCs w:val="24"/>
          <w:lang w:val="en-GB"/>
        </w:rPr>
        <w:t xml:space="preserve"> for which P=f(S</w:t>
      </w:r>
      <w:r w:rsidRPr="0007327F">
        <w:rPr>
          <w:rFonts w:ascii="Times New Roman" w:hAnsi="Times New Roman" w:cs="Times New Roman"/>
          <w:bCs/>
          <w:sz w:val="24"/>
          <w:szCs w:val="24"/>
          <w:vertAlign w:val="subscript"/>
          <w:lang w:val="en-GB"/>
        </w:rPr>
        <w:t>V</w:t>
      </w:r>
      <w:r w:rsidRPr="0007327F">
        <w:rPr>
          <w:rFonts w:ascii="Times New Roman" w:hAnsi="Times New Roman" w:cs="Times New Roman"/>
          <w:bCs/>
          <w:sz w:val="24"/>
          <w:szCs w:val="24"/>
          <w:lang w:val="en-GB"/>
        </w:rPr>
        <w:t>,</w:t>
      </w:r>
      <w:r w:rsidR="00A17DB2" w:rsidRPr="0007327F">
        <w:rPr>
          <w:rFonts w:ascii="Times New Roman" w:hAnsi="Times New Roman" w:cs="Times New Roman"/>
          <w:bCs/>
          <w:sz w:val="24"/>
          <w:szCs w:val="24"/>
          <w:lang w:val="en-GB"/>
        </w:rPr>
        <w:t>S</w:t>
      </w:r>
      <w:r w:rsidRPr="0007327F">
        <w:rPr>
          <w:rFonts w:ascii="Times New Roman" w:hAnsi="Times New Roman" w:cs="Times New Roman"/>
          <w:bCs/>
          <w:sz w:val="24"/>
          <w:szCs w:val="24"/>
          <w:vertAlign w:val="subscript"/>
          <w:lang w:val="en-GB"/>
        </w:rPr>
        <w:t>I</w:t>
      </w:r>
      <w:r w:rsidRPr="0007327F">
        <w:rPr>
          <w:rFonts w:ascii="Times New Roman" w:hAnsi="Times New Roman" w:cs="Times New Roman"/>
          <w:bCs/>
          <w:sz w:val="24"/>
          <w:szCs w:val="24"/>
          <w:lang w:val="en-GB"/>
        </w:rPr>
        <w:t xml:space="preserve">)=0. In the CI model, the expression relating stimuli to </w:t>
      </w:r>
      <w:proofErr w:type="spellStart"/>
      <w:r w:rsidRPr="0007327F">
        <w:rPr>
          <w:rFonts w:ascii="Times New Roman" w:hAnsi="Times New Roman" w:cs="Times New Roman"/>
          <w:bCs/>
          <w:sz w:val="24"/>
          <w:szCs w:val="24"/>
          <w:lang w:val="en-GB"/>
        </w:rPr>
        <w:t>percepts</w:t>
      </w:r>
      <w:proofErr w:type="spellEnd"/>
      <w:r w:rsidRPr="0007327F">
        <w:rPr>
          <w:rFonts w:ascii="Times New Roman" w:hAnsi="Times New Roman" w:cs="Times New Roman"/>
          <w:bCs/>
          <w:sz w:val="24"/>
          <w:szCs w:val="24"/>
          <w:lang w:val="en-GB"/>
        </w:rPr>
        <w:t xml:space="preserve"> </w:t>
      </w:r>
      <w:proofErr w:type="gramStart"/>
      <w:r w:rsidRPr="0007327F">
        <w:rPr>
          <w:rFonts w:ascii="Times New Roman" w:hAnsi="Times New Roman" w:cs="Times New Roman"/>
          <w:bCs/>
          <w:sz w:val="24"/>
          <w:szCs w:val="24"/>
          <w:lang w:val="en-GB"/>
        </w:rPr>
        <w:t>f(</w:t>
      </w:r>
      <w:proofErr w:type="gramEnd"/>
      <w:r w:rsidRPr="0007327F">
        <w:rPr>
          <w:rFonts w:ascii="Times New Roman" w:hAnsi="Times New Roman" w:cs="Times New Roman"/>
          <w:bCs/>
          <w:sz w:val="24"/>
          <w:szCs w:val="24"/>
          <w:lang w:val="en-GB"/>
        </w:rPr>
        <w:t>S</w:t>
      </w:r>
      <w:r w:rsidRPr="0007327F">
        <w:rPr>
          <w:rFonts w:ascii="Times New Roman" w:hAnsi="Times New Roman" w:cs="Times New Roman"/>
          <w:bCs/>
          <w:sz w:val="24"/>
          <w:szCs w:val="24"/>
          <w:vertAlign w:val="subscript"/>
          <w:lang w:val="en-GB"/>
        </w:rPr>
        <w:t>I</w:t>
      </w:r>
      <w:r w:rsidRPr="0007327F">
        <w:rPr>
          <w:rFonts w:ascii="Times New Roman" w:hAnsi="Times New Roman" w:cs="Times New Roman"/>
          <w:bCs/>
          <w:sz w:val="24"/>
          <w:szCs w:val="24"/>
          <w:lang w:val="en-GB"/>
        </w:rPr>
        <w:t>,S</w:t>
      </w:r>
      <w:r w:rsidRPr="0007327F">
        <w:rPr>
          <w:rFonts w:ascii="Times New Roman" w:hAnsi="Times New Roman" w:cs="Times New Roman"/>
          <w:bCs/>
          <w:sz w:val="24"/>
          <w:szCs w:val="24"/>
          <w:vertAlign w:val="subscript"/>
          <w:lang w:val="en-GB"/>
        </w:rPr>
        <w:t>V</w:t>
      </w:r>
      <w:r w:rsidRPr="0007327F">
        <w:rPr>
          <w:rFonts w:ascii="Times New Roman" w:hAnsi="Times New Roman" w:cs="Times New Roman"/>
          <w:bCs/>
          <w:sz w:val="24"/>
          <w:szCs w:val="24"/>
          <w:lang w:val="en-GB"/>
        </w:rPr>
        <w:t>) is non-linear</w:t>
      </w:r>
      <w:r w:rsidR="00ED2255" w:rsidRPr="0007327F">
        <w:rPr>
          <w:rFonts w:ascii="Times New Roman" w:hAnsi="Times New Roman" w:cs="Times New Roman"/>
          <w:bCs/>
          <w:sz w:val="24"/>
          <w:szCs w:val="24"/>
          <w:lang w:val="en-GB"/>
        </w:rPr>
        <w:t>, and</w:t>
      </w:r>
      <w:r w:rsidRPr="0007327F">
        <w:rPr>
          <w:rFonts w:ascii="Times New Roman" w:hAnsi="Times New Roman" w:cs="Times New Roman"/>
          <w:bCs/>
          <w:sz w:val="24"/>
          <w:szCs w:val="24"/>
          <w:lang w:val="en-GB"/>
        </w:rPr>
        <w:t xml:space="preserve"> </w:t>
      </w:r>
      <w:r w:rsidR="00ED2255" w:rsidRPr="0007327F">
        <w:rPr>
          <w:rFonts w:ascii="Times New Roman" w:hAnsi="Times New Roman" w:cs="Times New Roman"/>
          <w:bCs/>
          <w:sz w:val="24"/>
          <w:szCs w:val="24"/>
          <w:lang w:val="en-GB"/>
        </w:rPr>
        <w:t>therefore</w:t>
      </w:r>
      <w:r w:rsidRPr="0007327F">
        <w:rPr>
          <w:rFonts w:ascii="Times New Roman" w:hAnsi="Times New Roman" w:cs="Times New Roman"/>
          <w:bCs/>
          <w:sz w:val="24"/>
          <w:szCs w:val="24"/>
          <w:lang w:val="en-GB"/>
        </w:rPr>
        <w:t xml:space="preserve"> the problem of solving it becomes intractable. </w:t>
      </w:r>
    </w:p>
    <w:p w:rsidR="00C7579D" w:rsidRPr="0007327F" w:rsidRDefault="00C7579D" w:rsidP="00C7579D">
      <w:pPr>
        <w:autoSpaceDE w:val="0"/>
        <w:autoSpaceDN w:val="0"/>
        <w:adjustRightInd w:val="0"/>
        <w:spacing w:after="0" w:line="480" w:lineRule="auto"/>
        <w:ind w:firstLine="720"/>
        <w:jc w:val="both"/>
        <w:rPr>
          <w:rFonts w:ascii="Times New Roman" w:hAnsi="Times New Roman" w:cs="Times New Roman"/>
          <w:bCs/>
          <w:sz w:val="24"/>
          <w:szCs w:val="24"/>
          <w:lang w:val="en-GB"/>
        </w:rPr>
      </w:pPr>
      <w:r w:rsidRPr="0007327F">
        <w:rPr>
          <w:rFonts w:ascii="Times New Roman" w:hAnsi="Times New Roman" w:cs="Times New Roman"/>
          <w:bCs/>
          <w:sz w:val="24"/>
          <w:szCs w:val="24"/>
          <w:lang w:val="en-GB"/>
        </w:rPr>
        <w:t xml:space="preserve">To nevertheless evaluate whether the CI model </w:t>
      </w:r>
      <w:r w:rsidR="00A17DB2" w:rsidRPr="0007327F">
        <w:rPr>
          <w:rFonts w:ascii="Times New Roman" w:hAnsi="Times New Roman" w:cs="Times New Roman"/>
          <w:bCs/>
          <w:sz w:val="24"/>
          <w:szCs w:val="24"/>
          <w:lang w:val="en-GB"/>
        </w:rPr>
        <w:t xml:space="preserve">could </w:t>
      </w:r>
      <w:r w:rsidRPr="0007327F">
        <w:rPr>
          <w:rFonts w:ascii="Times New Roman" w:hAnsi="Times New Roman" w:cs="Times New Roman"/>
          <w:bCs/>
          <w:sz w:val="24"/>
          <w:szCs w:val="24"/>
          <w:lang w:val="en-GB"/>
        </w:rPr>
        <w:t>also account for responses on the SPV task as a more direct evaluation of the subjective vertical than the S</w:t>
      </w:r>
      <w:r w:rsidR="00AE5BB7" w:rsidRPr="0007327F">
        <w:rPr>
          <w:rFonts w:ascii="Times New Roman" w:hAnsi="Times New Roman" w:cs="Times New Roman"/>
          <w:bCs/>
          <w:sz w:val="24"/>
          <w:szCs w:val="24"/>
          <w:lang w:val="en-GB"/>
        </w:rPr>
        <w:t xml:space="preserve">ubjective </w:t>
      </w:r>
      <w:r w:rsidRPr="0007327F">
        <w:rPr>
          <w:rFonts w:ascii="Times New Roman" w:hAnsi="Times New Roman" w:cs="Times New Roman"/>
          <w:bCs/>
          <w:sz w:val="24"/>
          <w:szCs w:val="24"/>
          <w:lang w:val="en-GB"/>
        </w:rPr>
        <w:t>H</w:t>
      </w:r>
      <w:r w:rsidR="00AE5BB7" w:rsidRPr="0007327F">
        <w:rPr>
          <w:rFonts w:ascii="Times New Roman" w:hAnsi="Times New Roman" w:cs="Times New Roman"/>
          <w:bCs/>
          <w:sz w:val="24"/>
          <w:szCs w:val="24"/>
          <w:lang w:val="en-GB"/>
        </w:rPr>
        <w:t xml:space="preserve">aptic </w:t>
      </w:r>
      <w:r w:rsidRPr="0007327F">
        <w:rPr>
          <w:rFonts w:ascii="Times New Roman" w:hAnsi="Times New Roman" w:cs="Times New Roman"/>
          <w:bCs/>
          <w:sz w:val="24"/>
          <w:szCs w:val="24"/>
          <w:lang w:val="en-GB"/>
        </w:rPr>
        <w:t>V</w:t>
      </w:r>
      <w:r w:rsidR="00AE5BB7" w:rsidRPr="0007327F">
        <w:rPr>
          <w:rFonts w:ascii="Times New Roman" w:hAnsi="Times New Roman" w:cs="Times New Roman"/>
          <w:bCs/>
          <w:sz w:val="24"/>
          <w:szCs w:val="24"/>
          <w:lang w:val="en-GB"/>
        </w:rPr>
        <w:t xml:space="preserve">ertical (SHV) </w:t>
      </w:r>
      <w:r w:rsidR="00682BAF" w:rsidRPr="0007327F">
        <w:rPr>
          <w:rFonts w:ascii="Times New Roman" w:hAnsi="Times New Roman" w:cs="Times New Roman"/>
          <w:bCs/>
          <w:sz w:val="24"/>
          <w:szCs w:val="24"/>
          <w:lang w:val="en-GB"/>
        </w:rPr>
        <w:t xml:space="preserve">task </w:t>
      </w:r>
      <w:r w:rsidR="00AE5BB7" w:rsidRPr="0007327F">
        <w:rPr>
          <w:rFonts w:ascii="Times New Roman" w:hAnsi="Times New Roman" w:cs="Times New Roman"/>
          <w:bCs/>
          <w:sz w:val="24"/>
          <w:szCs w:val="24"/>
          <w:lang w:val="en-GB"/>
        </w:rPr>
        <w:t>used by de Winkel et al.</w:t>
      </w:r>
      <w:r w:rsidRPr="0007327F">
        <w:rPr>
          <w:rFonts w:ascii="Times New Roman" w:hAnsi="Times New Roman" w:cs="Times New Roman"/>
          <w:bCs/>
          <w:sz w:val="24"/>
          <w:szCs w:val="24"/>
          <w:lang w:val="en-GB"/>
        </w:rPr>
        <w:t xml:space="preserve"> </w:t>
      </w:r>
      <w:r w:rsidRPr="0007327F">
        <w:rPr>
          <w:rFonts w:ascii="Times New Roman" w:hAnsi="Times New Roman" w:cs="Times New Roman"/>
          <w:bCs/>
          <w:sz w:val="24"/>
          <w:szCs w:val="24"/>
          <w:lang w:val="en-GB"/>
        </w:rPr>
        <w:fldChar w:fldCharType="begin"/>
      </w:r>
      <w:r w:rsidR="006E2B17" w:rsidRPr="0007327F">
        <w:rPr>
          <w:rFonts w:ascii="Times New Roman" w:hAnsi="Times New Roman" w:cs="Times New Roman"/>
          <w:bCs/>
          <w:sz w:val="24"/>
          <w:szCs w:val="24"/>
          <w:lang w:val="en-GB"/>
        </w:rPr>
        <w:instrText xml:space="preserve"> ADDIN ZOTERO_ITEM CSL_CITATION {"citationID":"AUi1gD1F","properties":{"formattedCitation":"(1)","plainCitation":"(1)","noteIndex":0},"citationItems":[{"id":87,"uris":["http://zotero.org/users/local/vC516sVe/items/FS5FD4LH"],"uri":["http://zotero.org/users/local/vC516sVe/items/FS5FD4LH"],"itemData":{"id":87,"type":"article-journal","abstract":"The perceptual upright is thought to be constructed by the central nervous system (CNS) as a vector sum; by combining estimates on the upright provided by the visual system and the body’s inertial sensors with prior knowledge that upright is usually above the head. Recent findings furthermore show that the weighting of the respective sensory signals is proportional to their reliability, consistent with a Bayesian interpretation of a vector sum (Forced Fusion, FF). However, violations of FF have also been reported, suggesting that the CNS may rely on a single sensory system (Cue Capture, CC), or choose to process sensory signals based on inferred signal causality (Causal Inference, CI). We developed a novel alternative-reality system to manipulate visual and physical tilt independently. We tasked participants (n = 36) to indicate the perceived upright for various (in-)congruent combinations of visual-inertial stimuli, and compared models based on their agreement with the data. The results favor the CI model over FF, although this effect became unambiguous only for large discrepancies (±60°). We conclude that the notion of a vector sum does not provide a comprehensive explanation of the perception of the upright, and that CI offers a better alternative.","container-title":"Scientific Reports","DOI":"10.1038/s41598-018-23838-w","ISSN":"2045-2322","issue":"1","journalAbbreviation":"Scientific Reports","page":"5483","title":"Causal Inference in the Perception of Verticality","volume":"8","author":[{"family":"Winkel","given":"Ksander N.","non-dropping-particle":"de"},{"family":"Katliar","given":"Mikhail"},{"family":"Diers","given":"Daniel"},{"family":"Bülthoff","given":"Heinrich H."}],"issued":{"date-parts":[["2018",4,3]]}}}],"schema":"https://github.com/citation-style-language/schema/raw/master/csl-citation.json"} </w:instrText>
      </w:r>
      <w:r w:rsidRPr="0007327F">
        <w:rPr>
          <w:rFonts w:ascii="Times New Roman" w:hAnsi="Times New Roman" w:cs="Times New Roman"/>
          <w:bCs/>
          <w:sz w:val="24"/>
          <w:szCs w:val="24"/>
          <w:lang w:val="en-GB"/>
        </w:rPr>
        <w:fldChar w:fldCharType="separate"/>
      </w:r>
      <w:r w:rsidR="001E4D30" w:rsidRPr="0007327F">
        <w:rPr>
          <w:rFonts w:ascii="Times New Roman" w:hAnsi="Times New Roman" w:cs="Times New Roman"/>
          <w:sz w:val="24"/>
        </w:rPr>
        <w:t>[</w:t>
      </w:r>
      <w:r w:rsidR="006E2B17" w:rsidRPr="0007327F">
        <w:rPr>
          <w:rFonts w:ascii="Times New Roman" w:hAnsi="Times New Roman" w:cs="Times New Roman"/>
          <w:sz w:val="24"/>
        </w:rPr>
        <w:t>1</w:t>
      </w:r>
      <w:r w:rsidR="001E4D30" w:rsidRPr="0007327F">
        <w:rPr>
          <w:rFonts w:ascii="Times New Roman" w:hAnsi="Times New Roman" w:cs="Times New Roman"/>
          <w:sz w:val="24"/>
        </w:rPr>
        <w:t>]</w:t>
      </w:r>
      <w:r w:rsidRPr="0007327F">
        <w:rPr>
          <w:rFonts w:ascii="Times New Roman" w:hAnsi="Times New Roman" w:cs="Times New Roman"/>
          <w:bCs/>
          <w:sz w:val="24"/>
          <w:szCs w:val="24"/>
          <w:lang w:val="en-GB"/>
        </w:rPr>
        <w:fldChar w:fldCharType="end"/>
      </w:r>
      <w:r w:rsidRPr="0007327F">
        <w:rPr>
          <w:rFonts w:ascii="Times New Roman" w:hAnsi="Times New Roman" w:cs="Times New Roman"/>
          <w:bCs/>
          <w:sz w:val="24"/>
          <w:szCs w:val="24"/>
          <w:lang w:val="en-GB"/>
        </w:rPr>
        <w:t>, and to evaluate our hypothes</w:t>
      </w:r>
      <w:r w:rsidR="001D1B29" w:rsidRPr="0007327F">
        <w:rPr>
          <w:rFonts w:ascii="Times New Roman" w:hAnsi="Times New Roman" w:cs="Times New Roman"/>
          <w:bCs/>
          <w:sz w:val="24"/>
          <w:szCs w:val="24"/>
          <w:lang w:val="en-GB"/>
        </w:rPr>
        <w:t xml:space="preserve">is </w:t>
      </w:r>
      <w:r w:rsidRPr="0007327F">
        <w:rPr>
          <w:rFonts w:ascii="Times New Roman" w:hAnsi="Times New Roman" w:cs="Times New Roman"/>
          <w:bCs/>
          <w:sz w:val="24"/>
          <w:szCs w:val="24"/>
          <w:lang w:val="en-GB"/>
        </w:rPr>
        <w:t xml:space="preserve">on </w:t>
      </w:r>
      <w:r w:rsidR="001D1B29" w:rsidRPr="0007327F">
        <w:rPr>
          <w:rFonts w:ascii="Times New Roman" w:hAnsi="Times New Roman" w:cs="Times New Roman"/>
          <w:bCs/>
          <w:sz w:val="24"/>
          <w:szCs w:val="24"/>
          <w:lang w:val="en-GB"/>
        </w:rPr>
        <w:t>an aging effect</w:t>
      </w:r>
      <w:r w:rsidRPr="0007327F">
        <w:rPr>
          <w:rFonts w:ascii="Times New Roman" w:hAnsi="Times New Roman" w:cs="Times New Roman"/>
          <w:bCs/>
          <w:sz w:val="24"/>
          <w:szCs w:val="24"/>
          <w:lang w:val="en-GB"/>
        </w:rPr>
        <w:t xml:space="preserve">, we chose to approximate the </w:t>
      </w:r>
      <w:r w:rsidR="00A17DB2" w:rsidRPr="0007327F">
        <w:rPr>
          <w:rFonts w:ascii="Times New Roman" w:hAnsi="Times New Roman" w:cs="Times New Roman"/>
          <w:bCs/>
          <w:sz w:val="24"/>
          <w:szCs w:val="24"/>
          <w:lang w:val="en-GB"/>
        </w:rPr>
        <w:t>behaviour</w:t>
      </w:r>
      <w:r w:rsidRPr="0007327F">
        <w:rPr>
          <w:rFonts w:ascii="Times New Roman" w:hAnsi="Times New Roman" w:cs="Times New Roman"/>
          <w:bCs/>
          <w:sz w:val="24"/>
          <w:szCs w:val="24"/>
          <w:lang w:val="en-GB"/>
        </w:rPr>
        <w:t xml:space="preserve"> of the CI-model instead</w:t>
      </w:r>
      <w:r w:rsidR="00ED2255" w:rsidRPr="0007327F">
        <w:rPr>
          <w:rFonts w:ascii="Times New Roman" w:hAnsi="Times New Roman" w:cs="Times New Roman"/>
          <w:bCs/>
          <w:sz w:val="24"/>
          <w:szCs w:val="24"/>
          <w:lang w:val="en-GB"/>
        </w:rPr>
        <w:t>:</w:t>
      </w:r>
      <w:r w:rsidRPr="0007327F">
        <w:rPr>
          <w:rFonts w:ascii="Times New Roman" w:hAnsi="Times New Roman" w:cs="Times New Roman"/>
          <w:bCs/>
          <w:sz w:val="24"/>
          <w:szCs w:val="24"/>
          <w:lang w:val="en-GB"/>
        </w:rPr>
        <w:t xml:space="preserve"> For </w:t>
      </w:r>
      <w:r w:rsidR="00ED2255" w:rsidRPr="0007327F">
        <w:rPr>
          <w:rFonts w:ascii="Times New Roman" w:hAnsi="Times New Roman" w:cs="Times New Roman"/>
          <w:bCs/>
          <w:sz w:val="24"/>
          <w:szCs w:val="24"/>
          <w:lang w:val="en-GB"/>
        </w:rPr>
        <w:t xml:space="preserve">the range of </w:t>
      </w:r>
      <w:r w:rsidRPr="0007327F">
        <w:rPr>
          <w:rFonts w:ascii="Times New Roman" w:hAnsi="Times New Roman" w:cs="Times New Roman"/>
          <w:bCs/>
          <w:sz w:val="24"/>
          <w:szCs w:val="24"/>
          <w:lang w:val="en-GB"/>
        </w:rPr>
        <w:t xml:space="preserve">combinations of </w:t>
      </w:r>
      <w:r w:rsidR="00ED2255" w:rsidRPr="0007327F">
        <w:rPr>
          <w:rFonts w:ascii="Times New Roman" w:hAnsi="Times New Roman" w:cs="Times New Roman"/>
          <w:bCs/>
          <w:sz w:val="24"/>
          <w:szCs w:val="24"/>
          <w:lang w:val="en-GB"/>
        </w:rPr>
        <w:t xml:space="preserve">perceptually </w:t>
      </w:r>
      <w:r w:rsidRPr="0007327F">
        <w:rPr>
          <w:rFonts w:ascii="Times New Roman" w:hAnsi="Times New Roman" w:cs="Times New Roman"/>
          <w:bCs/>
          <w:sz w:val="24"/>
          <w:szCs w:val="24"/>
          <w:lang w:val="en-GB"/>
        </w:rPr>
        <w:t>similar visual and inertial stimuli</w:t>
      </w:r>
      <w:r w:rsidR="00ED2255" w:rsidRPr="0007327F">
        <w:rPr>
          <w:rFonts w:ascii="Times New Roman" w:hAnsi="Times New Roman" w:cs="Times New Roman"/>
          <w:bCs/>
          <w:sz w:val="24"/>
          <w:szCs w:val="24"/>
          <w:lang w:val="en-GB"/>
        </w:rPr>
        <w:t xml:space="preserve">, the percept is constructed as a weighted average </w:t>
      </w:r>
      <w:r w:rsidR="00ED2255" w:rsidRPr="0007327F">
        <w:rPr>
          <w:rFonts w:ascii="Times New Roman" w:hAnsi="Times New Roman" w:cs="Times New Roman"/>
          <w:bCs/>
          <w:sz w:val="24"/>
          <w:szCs w:val="24"/>
          <w:lang w:val="en-GB"/>
        </w:rPr>
        <w:fldChar w:fldCharType="begin"/>
      </w:r>
      <w:r w:rsidR="00ED2255" w:rsidRPr="0007327F">
        <w:rPr>
          <w:rFonts w:ascii="Times New Roman" w:hAnsi="Times New Roman" w:cs="Times New Roman"/>
          <w:bCs/>
          <w:sz w:val="24"/>
          <w:szCs w:val="24"/>
          <w:lang w:val="en-GB"/>
        </w:rPr>
        <w:instrText xml:space="preserve"> ADDIN ZOTERO_ITEM CSL_CITATION {"citationID":"MlLMCIcd","properties":{"formattedCitation":"(2\\uc0\\u8211{}4)","plainCitation":"(2–4)","noteIndex":0},"citationItems":[{"id":266,"uris":["http://zotero.org/users/local/vC516sVe/items/A7PQUYF6"],"uri":["http://zotero.org/users/local/vC516sVe/items/A7PQUYF6"],"itemData":{"id":266,"type":"article-journal","abstract":"When a person looks at an object while exploring it with their hand, vision and touch both provide information for estimating the properties of the object. Vision frequently dominates the integrated visual-haptic percept, for example when judging size, shape or position, but in some circumstances the percept is clearly affected by haptics. Here we propose that a general principle, which minimizes variance in the final estimate, determines the degree to which vision or haptics dominates. This principle is realized by using maximum-likelihood estimation to combine the inputs. To investigate cue combination quantitatively, we first measured the variances associated with visual and haptic estimation of height. We then used these measurements to construct a maximum-likelihood integrator. This model behaved very similarly to humans in a visual-haptic task. Thus, the nervous system seems to combine visual and haptic information in a fashion that is similar to a maximum-likelihood integrator. Visual dominance occurs when the variance associated with visual estimation is lower than that associated with haptic estimation.","container-title":"Nature","DOI":"10.1038/415429a","ISSN":"0028-0836","issue":"6870","journalAbbreviation":"Nature","language":"eng","note":"PMID: 11807554","page":"429-433","source":"PubMed","title":"Humans integrate visual and haptic information in a statistically optimal fashion","volume":"415","author":[{"family":"Ernst","given":"Marc O."},{"family":"Banks","given":"Martin S."}],"issued":{"date-parts":[["2002",1,24]]}}},{"id":268,"uris":["http://zotero.org/users/local/vC516sVe/items/CZF8AVMI"],"uri":["http://zotero.org/users/local/vC516sVe/items/CZF8AVMI"],"itemData":{"id":268,"type":"article-journal","abstract":"Humans use multiple sources of sensory information to estimate environmental properties. For example, the eyes and hands both provide relevant information about an object's shape. The eyes estimate shape using binocular disparity, perspective projection, etc. The hands supply haptic shape information by means of tactile and proprioceptive cues. Combining information across cues can improve estimation of object properties but may come at a cost: loss of single-cue information. We report that single-cue information is indeed lost when cues from within the same sensory modality (disparity and texture gradients in vision) are combined, but not when different modalities (vision and haptics) are combined.","container-title":"Science (New York, N.Y.)","DOI":"10.1126/science.1075396","ISSN":"1095-9203","issue":"5598","journalAbbreviation":"Science","language":"eng","note":"PMID: 12446912","page":"1627-1630","source":"PubMed","title":"Combining sensory information: mandatory fusion within, but not between, senses","title-short":"Combining sensory information","volume":"298","author":[{"family":"Hillis","given":"J. M."},{"family":"Ernst","given":"M. O."},{"family":"Banks","given":"M. S."},{"family":"Landy","given":"M. S."}],"issued":{"date-parts":[["2002",11,22]]}}},{"id":270,"uris":["http://zotero.org/users/local/vC516sVe/items/CNLR9WGX"],"uri":["http://zotero.org/users/local/vC516sVe/items/CNLR9WGX"],"itemData":{"id":270,"type":"article-journal","abstract":"To perceive the external environment our brain uses multiple sources of sensory information derived from several different modalities, including vision, touch and audition. All these different sources of information have to be efficiently merged to form a coherent and robust percept. Here we highlight some of the mechanisms that underlie this merging of the senses in the brain. We show that, depending on the type of information, different combination and integration strategies are used and that prior knowledge is often required for interpreting the sensory signals.","container-title":"Trends in Cognitive Sciences","DOI":"10.1016/j.tics.2004.02.002","ISSN":"1364-6613","issue":"4","journalAbbreviation":"Trends Cogn. Sci. (Regul. Ed.)","language":"eng","note":"PMID: 15050512","page":"162-169","source":"PubMed","title":"Merging the senses into a robust percept","volume":"8","author":[{"family":"Ernst","given":"Marc O."},{"family":"Bülthoff","given":"Heinrich H."}],"issued":{"date-parts":[["2004",4]]}}}],"schema":"https://github.com/citation-style-language/schema/raw/master/csl-citation.json"} </w:instrText>
      </w:r>
      <w:r w:rsidR="00ED2255" w:rsidRPr="0007327F">
        <w:rPr>
          <w:rFonts w:ascii="Times New Roman" w:hAnsi="Times New Roman" w:cs="Times New Roman"/>
          <w:bCs/>
          <w:sz w:val="24"/>
          <w:szCs w:val="24"/>
          <w:lang w:val="en-GB"/>
        </w:rPr>
        <w:fldChar w:fldCharType="separate"/>
      </w:r>
      <w:r w:rsidR="00ED2255" w:rsidRPr="0007327F">
        <w:rPr>
          <w:rFonts w:ascii="Times New Roman" w:hAnsi="Times New Roman" w:cs="Times New Roman"/>
          <w:sz w:val="24"/>
          <w:szCs w:val="24"/>
        </w:rPr>
        <w:t>[2–4]</w:t>
      </w:r>
      <w:r w:rsidR="00ED2255" w:rsidRPr="0007327F">
        <w:rPr>
          <w:rFonts w:ascii="Times New Roman" w:hAnsi="Times New Roman" w:cs="Times New Roman"/>
          <w:bCs/>
          <w:sz w:val="24"/>
          <w:szCs w:val="24"/>
          <w:lang w:val="en-GB"/>
        </w:rPr>
        <w:fldChar w:fldCharType="end"/>
      </w:r>
      <w:r w:rsidR="00ED2255" w:rsidRPr="0007327F">
        <w:rPr>
          <w:rFonts w:ascii="Times New Roman" w:hAnsi="Times New Roman" w:cs="Times New Roman"/>
          <w:bCs/>
          <w:sz w:val="24"/>
          <w:szCs w:val="24"/>
          <w:lang w:val="en-GB"/>
        </w:rPr>
        <w:t>.</w:t>
      </w:r>
      <w:r w:rsidRPr="0007327F">
        <w:rPr>
          <w:rFonts w:ascii="Times New Roman" w:hAnsi="Times New Roman" w:cs="Times New Roman"/>
          <w:bCs/>
          <w:sz w:val="24"/>
          <w:szCs w:val="24"/>
          <w:lang w:val="en-GB"/>
        </w:rPr>
        <w:t xml:space="preserve"> This implies that for a range of </w:t>
      </w:r>
      <w:r w:rsidR="00713E4C" w:rsidRPr="0007327F">
        <w:rPr>
          <w:rFonts w:ascii="Times New Roman" w:hAnsi="Times New Roman" w:cs="Times New Roman"/>
          <w:bCs/>
          <w:sz w:val="24"/>
          <w:szCs w:val="24"/>
          <w:lang w:val="en-GB"/>
        </w:rPr>
        <w:t>S</w:t>
      </w:r>
      <w:r w:rsidRPr="0007327F">
        <w:rPr>
          <w:rFonts w:ascii="Times New Roman" w:hAnsi="Times New Roman" w:cs="Times New Roman"/>
          <w:bCs/>
          <w:sz w:val="24"/>
          <w:szCs w:val="24"/>
          <w:lang w:val="en-GB"/>
        </w:rPr>
        <w:t>​</w:t>
      </w:r>
      <w:r w:rsidRPr="0007327F">
        <w:rPr>
          <w:rFonts w:ascii="Times New Roman" w:hAnsi="Times New Roman" w:cs="Times New Roman"/>
          <w:bCs/>
          <w:sz w:val="24"/>
          <w:szCs w:val="24"/>
          <w:vertAlign w:val="subscript"/>
          <w:lang w:val="en-GB"/>
        </w:rPr>
        <w:t>V</w:t>
      </w:r>
      <w:r w:rsidR="00285FCB" w:rsidRPr="0007327F">
        <w:rPr>
          <w:rFonts w:ascii="Times New Roman" w:hAnsi="Times New Roman" w:cs="Times New Roman"/>
          <w:bCs/>
          <w:sz w:val="24"/>
          <w:szCs w:val="24"/>
          <w:lang w:val="en-GB"/>
        </w:rPr>
        <w:t>,</w:t>
      </w:r>
      <w:r w:rsidRPr="0007327F">
        <w:rPr>
          <w:rFonts w:ascii="Times New Roman" w:hAnsi="Times New Roman" w:cs="Times New Roman"/>
          <w:bCs/>
          <w:sz w:val="24"/>
          <w:szCs w:val="24"/>
          <w:lang w:val="en-GB"/>
        </w:rPr>
        <w:t xml:space="preserve"> </w:t>
      </w:r>
      <w:proofErr w:type="gramStart"/>
      <w:r w:rsidRPr="0007327F">
        <w:rPr>
          <w:rFonts w:ascii="Times New Roman" w:hAnsi="Times New Roman" w:cs="Times New Roman"/>
          <w:bCs/>
          <w:sz w:val="24"/>
          <w:szCs w:val="24"/>
          <w:lang w:val="en-GB"/>
        </w:rPr>
        <w:t>the ​</w:t>
      </w:r>
      <w:r w:rsidR="00713E4C" w:rsidRPr="0007327F">
        <w:rPr>
          <w:rFonts w:ascii="Times New Roman" w:hAnsi="Times New Roman" w:cs="Times New Roman"/>
          <w:bCs/>
          <w:sz w:val="24"/>
          <w:szCs w:val="24"/>
          <w:lang w:val="en-GB"/>
        </w:rPr>
        <w:t>S</w:t>
      </w:r>
      <w:proofErr w:type="gramEnd"/>
      <w:r w:rsidRPr="0007327F">
        <w:rPr>
          <w:rFonts w:ascii="Times New Roman" w:hAnsi="Times New Roman" w:cs="Times New Roman"/>
          <w:bCs/>
          <w:sz w:val="24"/>
          <w:szCs w:val="24"/>
          <w:lang w:val="en-GB"/>
        </w:rPr>
        <w:t>​</w:t>
      </w:r>
      <w:r w:rsidRPr="0007327F">
        <w:rPr>
          <w:rFonts w:ascii="Times New Roman" w:hAnsi="Times New Roman" w:cs="Times New Roman"/>
          <w:bCs/>
          <w:sz w:val="24"/>
          <w:szCs w:val="24"/>
          <w:vertAlign w:val="subscript"/>
          <w:lang w:val="en-GB"/>
        </w:rPr>
        <w:t>I</w:t>
      </w:r>
      <w:r w:rsidRPr="0007327F">
        <w:rPr>
          <w:rFonts w:ascii="Times New Roman" w:hAnsi="Times New Roman" w:cs="Times New Roman"/>
          <w:bCs/>
          <w:sz w:val="24"/>
          <w:szCs w:val="24"/>
          <w:lang w:val="en-GB"/>
        </w:rPr>
        <w:t xml:space="preserve"> that combines with it to result in a percept of 0° would follow a straight line with a negative slope, such as in Fig </w:t>
      </w:r>
      <w:r w:rsidR="00AE5BB7" w:rsidRPr="0007327F">
        <w:rPr>
          <w:rFonts w:ascii="Times New Roman" w:hAnsi="Times New Roman" w:cs="Times New Roman"/>
          <w:bCs/>
          <w:sz w:val="24"/>
          <w:szCs w:val="24"/>
          <w:lang w:val="en-GB"/>
        </w:rPr>
        <w:t>1</w:t>
      </w:r>
      <w:r w:rsidRPr="0007327F">
        <w:rPr>
          <w:rFonts w:ascii="Times New Roman" w:hAnsi="Times New Roman" w:cs="Times New Roman"/>
          <w:bCs/>
          <w:sz w:val="24"/>
          <w:szCs w:val="24"/>
          <w:lang w:val="en-GB"/>
        </w:rPr>
        <w:t>A).</w:t>
      </w:r>
    </w:p>
    <w:p w:rsidR="00C7579D" w:rsidRPr="0007327F" w:rsidRDefault="00C7579D" w:rsidP="00C7579D">
      <w:pPr>
        <w:autoSpaceDE w:val="0"/>
        <w:autoSpaceDN w:val="0"/>
        <w:adjustRightInd w:val="0"/>
        <w:spacing w:after="0" w:line="480" w:lineRule="auto"/>
        <w:ind w:firstLine="720"/>
        <w:jc w:val="both"/>
        <w:rPr>
          <w:rFonts w:ascii="Times New Roman" w:hAnsi="Times New Roman" w:cs="Times New Roman"/>
          <w:bCs/>
          <w:sz w:val="24"/>
          <w:szCs w:val="24"/>
          <w:lang w:val="en-GB"/>
        </w:rPr>
      </w:pPr>
      <w:r w:rsidRPr="0007327F">
        <w:rPr>
          <w:rFonts w:ascii="Times New Roman" w:hAnsi="Times New Roman" w:cs="Times New Roman"/>
          <w:bCs/>
          <w:sz w:val="24"/>
          <w:szCs w:val="24"/>
          <w:lang w:val="en-GB"/>
        </w:rPr>
        <w:t xml:space="preserve">For </w:t>
      </w:r>
      <w:r w:rsidR="00285FCB" w:rsidRPr="0007327F">
        <w:rPr>
          <w:rFonts w:ascii="Times New Roman" w:hAnsi="Times New Roman" w:cs="Times New Roman"/>
          <w:bCs/>
          <w:sz w:val="24"/>
          <w:szCs w:val="24"/>
          <w:lang w:val="en-GB"/>
        </w:rPr>
        <w:t xml:space="preserve">dissimilar </w:t>
      </w:r>
      <w:r w:rsidRPr="0007327F">
        <w:rPr>
          <w:rFonts w:ascii="Times New Roman" w:hAnsi="Times New Roman" w:cs="Times New Roman"/>
          <w:bCs/>
          <w:sz w:val="24"/>
          <w:szCs w:val="24"/>
          <w:lang w:val="en-GB"/>
        </w:rPr>
        <w:t xml:space="preserve">combinations of visual and inertial stimuli, the CI model predicts that visual and inertial observations will be segregated, and that one of them will be discarded in the construction of a percept. We assume that it is the visual observation that </w:t>
      </w:r>
      <w:proofErr w:type="gramStart"/>
      <w:r w:rsidRPr="0007327F">
        <w:rPr>
          <w:rFonts w:ascii="Times New Roman" w:hAnsi="Times New Roman" w:cs="Times New Roman"/>
          <w:bCs/>
          <w:sz w:val="24"/>
          <w:szCs w:val="24"/>
          <w:lang w:val="en-GB"/>
        </w:rPr>
        <w:t>would be discarded</w:t>
      </w:r>
      <w:proofErr w:type="gramEnd"/>
      <w:r w:rsidRPr="0007327F">
        <w:rPr>
          <w:rFonts w:ascii="Times New Roman" w:hAnsi="Times New Roman" w:cs="Times New Roman"/>
          <w:bCs/>
          <w:sz w:val="24"/>
          <w:szCs w:val="24"/>
          <w:lang w:val="en-GB"/>
        </w:rPr>
        <w:t xml:space="preserve">, as </w:t>
      </w:r>
      <w:r w:rsidRPr="0007327F">
        <w:rPr>
          <w:rFonts w:ascii="Times New Roman" w:hAnsi="Times New Roman" w:cs="Times New Roman"/>
          <w:bCs/>
          <w:sz w:val="24"/>
          <w:szCs w:val="24"/>
          <w:lang w:val="en-GB"/>
        </w:rPr>
        <w:lastRenderedPageBreak/>
        <w:t>participants were aware that the visual stimulus could ‘fool’ them. This means that the percept of verticality would be based only on S</w:t>
      </w:r>
      <w:r w:rsidRPr="0007327F">
        <w:rPr>
          <w:rFonts w:ascii="Times New Roman" w:hAnsi="Times New Roman" w:cs="Times New Roman"/>
          <w:bCs/>
          <w:sz w:val="24"/>
          <w:szCs w:val="24"/>
          <w:vertAlign w:val="subscript"/>
          <w:lang w:val="en-GB"/>
        </w:rPr>
        <w:t>I</w:t>
      </w:r>
      <w:r w:rsidRPr="0007327F">
        <w:rPr>
          <w:rFonts w:ascii="Times New Roman" w:hAnsi="Times New Roman" w:cs="Times New Roman"/>
          <w:bCs/>
          <w:sz w:val="24"/>
          <w:szCs w:val="24"/>
          <w:lang w:val="en-GB"/>
        </w:rPr>
        <w:t>, and S</w:t>
      </w:r>
      <w:r w:rsidRPr="0007327F">
        <w:rPr>
          <w:rFonts w:ascii="Times New Roman" w:hAnsi="Times New Roman" w:cs="Times New Roman"/>
          <w:bCs/>
          <w:sz w:val="24"/>
          <w:szCs w:val="24"/>
          <w:vertAlign w:val="subscript"/>
          <w:lang w:val="en-GB"/>
        </w:rPr>
        <w:t>V</w:t>
      </w:r>
      <w:r w:rsidR="00285FCB" w:rsidRPr="0007327F">
        <w:rPr>
          <w:rFonts w:ascii="Times New Roman" w:hAnsi="Times New Roman" w:cs="Times New Roman"/>
          <w:bCs/>
          <w:sz w:val="24"/>
          <w:szCs w:val="24"/>
          <w:lang w:val="en-GB"/>
        </w:rPr>
        <w:t xml:space="preserve"> is irrelevant</w:t>
      </w:r>
      <w:r w:rsidRPr="0007327F">
        <w:rPr>
          <w:rFonts w:ascii="Times New Roman" w:hAnsi="Times New Roman" w:cs="Times New Roman"/>
          <w:bCs/>
          <w:sz w:val="24"/>
          <w:szCs w:val="24"/>
          <w:lang w:val="en-GB"/>
        </w:rPr>
        <w:t>. Consequently, the S</w:t>
      </w:r>
      <w:r w:rsidRPr="0007327F">
        <w:rPr>
          <w:rFonts w:ascii="Times New Roman" w:hAnsi="Times New Roman" w:cs="Times New Roman"/>
          <w:bCs/>
          <w:sz w:val="24"/>
          <w:szCs w:val="24"/>
          <w:vertAlign w:val="subscript"/>
          <w:lang w:val="en-GB"/>
        </w:rPr>
        <w:t>I</w:t>
      </w:r>
      <w:r w:rsidRPr="0007327F">
        <w:rPr>
          <w:rFonts w:ascii="Times New Roman" w:hAnsi="Times New Roman" w:cs="Times New Roman"/>
          <w:bCs/>
          <w:sz w:val="24"/>
          <w:szCs w:val="24"/>
          <w:lang w:val="en-GB"/>
        </w:rPr>
        <w:t xml:space="preserve"> that result in a percept of 0° for a range of S</w:t>
      </w:r>
      <w:r w:rsidRPr="0007327F">
        <w:rPr>
          <w:rFonts w:ascii="Times New Roman" w:hAnsi="Times New Roman" w:cs="Times New Roman"/>
          <w:bCs/>
          <w:sz w:val="24"/>
          <w:szCs w:val="24"/>
          <w:vertAlign w:val="subscript"/>
          <w:lang w:val="en-GB"/>
        </w:rPr>
        <w:t>V</w:t>
      </w:r>
      <w:r w:rsidRPr="0007327F">
        <w:rPr>
          <w:rFonts w:ascii="Times New Roman" w:hAnsi="Times New Roman" w:cs="Times New Roman"/>
          <w:bCs/>
          <w:sz w:val="24"/>
          <w:szCs w:val="24"/>
          <w:lang w:val="en-GB"/>
        </w:rPr>
        <w:t xml:space="preserve"> is simply a flat line (Fig </w:t>
      </w:r>
      <w:r w:rsidR="00AE5BB7" w:rsidRPr="0007327F">
        <w:rPr>
          <w:rFonts w:ascii="Times New Roman" w:hAnsi="Times New Roman" w:cs="Times New Roman"/>
          <w:bCs/>
          <w:sz w:val="24"/>
          <w:szCs w:val="24"/>
          <w:lang w:val="en-GB"/>
        </w:rPr>
        <w:t>1</w:t>
      </w:r>
      <w:r w:rsidRPr="0007327F">
        <w:rPr>
          <w:rFonts w:ascii="Times New Roman" w:hAnsi="Times New Roman" w:cs="Times New Roman"/>
          <w:bCs/>
          <w:sz w:val="24"/>
          <w:szCs w:val="24"/>
          <w:lang w:val="en-GB"/>
        </w:rPr>
        <w:t>B).</w:t>
      </w:r>
    </w:p>
    <w:p w:rsidR="00C7579D" w:rsidRPr="0007327F" w:rsidRDefault="00C7579D" w:rsidP="00C7579D">
      <w:pPr>
        <w:autoSpaceDE w:val="0"/>
        <w:autoSpaceDN w:val="0"/>
        <w:adjustRightInd w:val="0"/>
        <w:spacing w:after="0" w:line="480" w:lineRule="auto"/>
        <w:ind w:firstLine="720"/>
        <w:jc w:val="both"/>
        <w:rPr>
          <w:rFonts w:ascii="Times New Roman" w:hAnsi="Times New Roman" w:cs="Times New Roman"/>
          <w:bCs/>
          <w:sz w:val="24"/>
          <w:szCs w:val="24"/>
          <w:lang w:val="en-GB"/>
        </w:rPr>
      </w:pPr>
      <w:r w:rsidRPr="0007327F">
        <w:rPr>
          <w:rFonts w:ascii="Times New Roman" w:hAnsi="Times New Roman" w:cs="Times New Roman"/>
          <w:bCs/>
          <w:sz w:val="24"/>
          <w:szCs w:val="24"/>
          <w:lang w:val="en-GB"/>
        </w:rPr>
        <w:t>The CI model combines both possibilities, stating that the final percept is a weighted average of integration and segregation, where the weight depends on the magnitude of the discrepancy between S</w:t>
      </w:r>
      <w:r w:rsidRPr="0007327F">
        <w:rPr>
          <w:rFonts w:ascii="Times New Roman" w:hAnsi="Times New Roman" w:cs="Times New Roman"/>
          <w:bCs/>
          <w:sz w:val="24"/>
          <w:szCs w:val="24"/>
          <w:vertAlign w:val="subscript"/>
          <w:lang w:val="en-GB"/>
        </w:rPr>
        <w:t>V</w:t>
      </w:r>
      <w:r w:rsidRPr="0007327F">
        <w:rPr>
          <w:rFonts w:ascii="Times New Roman" w:hAnsi="Times New Roman" w:cs="Times New Roman"/>
          <w:bCs/>
          <w:sz w:val="24"/>
          <w:szCs w:val="24"/>
          <w:lang w:val="en-GB"/>
        </w:rPr>
        <w:t xml:space="preserve"> and S</w:t>
      </w:r>
      <w:r w:rsidRPr="0007327F">
        <w:rPr>
          <w:rFonts w:ascii="Times New Roman" w:hAnsi="Times New Roman" w:cs="Times New Roman"/>
          <w:bCs/>
          <w:sz w:val="24"/>
          <w:szCs w:val="24"/>
          <w:vertAlign w:val="subscript"/>
          <w:lang w:val="en-GB"/>
        </w:rPr>
        <w:t>I</w:t>
      </w:r>
      <w:r w:rsidRPr="0007327F">
        <w:rPr>
          <w:rFonts w:ascii="Times New Roman" w:hAnsi="Times New Roman" w:cs="Times New Roman"/>
          <w:bCs/>
          <w:sz w:val="24"/>
          <w:szCs w:val="24"/>
          <w:lang w:val="en-GB"/>
        </w:rPr>
        <w:t>. For the limited range of stimuli tested in the present experiment, this combination thus results in a sine-like relation between S</w:t>
      </w:r>
      <w:r w:rsidRPr="0007327F">
        <w:rPr>
          <w:rFonts w:ascii="Times New Roman" w:hAnsi="Times New Roman" w:cs="Times New Roman"/>
          <w:bCs/>
          <w:sz w:val="24"/>
          <w:szCs w:val="24"/>
          <w:vertAlign w:val="subscript"/>
          <w:lang w:val="en-GB"/>
        </w:rPr>
        <w:t>V</w:t>
      </w:r>
      <w:r w:rsidRPr="0007327F">
        <w:rPr>
          <w:rFonts w:ascii="Times New Roman" w:hAnsi="Times New Roman" w:cs="Times New Roman"/>
          <w:bCs/>
          <w:sz w:val="24"/>
          <w:szCs w:val="24"/>
          <w:lang w:val="en-GB"/>
        </w:rPr>
        <w:t xml:space="preserve"> and S</w:t>
      </w:r>
      <w:r w:rsidRPr="0007327F">
        <w:rPr>
          <w:rFonts w:ascii="Times New Roman" w:hAnsi="Times New Roman" w:cs="Times New Roman"/>
          <w:bCs/>
          <w:sz w:val="24"/>
          <w:szCs w:val="24"/>
          <w:vertAlign w:val="subscript"/>
          <w:lang w:val="en-GB"/>
        </w:rPr>
        <w:t>I</w:t>
      </w:r>
      <w:r w:rsidRPr="0007327F">
        <w:rPr>
          <w:rFonts w:ascii="Times New Roman" w:hAnsi="Times New Roman" w:cs="Times New Roman"/>
          <w:bCs/>
          <w:sz w:val="24"/>
          <w:szCs w:val="24"/>
          <w:lang w:val="en-GB"/>
        </w:rPr>
        <w:t xml:space="preserve"> (Fig </w:t>
      </w:r>
      <w:r w:rsidR="00AE5BB7" w:rsidRPr="0007327F">
        <w:rPr>
          <w:rFonts w:ascii="Times New Roman" w:hAnsi="Times New Roman" w:cs="Times New Roman"/>
          <w:bCs/>
          <w:sz w:val="24"/>
          <w:szCs w:val="24"/>
          <w:lang w:val="en-GB"/>
        </w:rPr>
        <w:t>1</w:t>
      </w:r>
      <w:r w:rsidRPr="0007327F">
        <w:rPr>
          <w:rFonts w:ascii="Times New Roman" w:hAnsi="Times New Roman" w:cs="Times New Roman"/>
          <w:bCs/>
          <w:sz w:val="24"/>
          <w:szCs w:val="24"/>
          <w:lang w:val="en-GB"/>
        </w:rPr>
        <w:t>C).</w:t>
      </w:r>
    </w:p>
    <w:p w:rsidR="00C7579D" w:rsidRPr="0007327F" w:rsidRDefault="00931546" w:rsidP="00C7579D">
      <w:pPr>
        <w:autoSpaceDE w:val="0"/>
        <w:autoSpaceDN w:val="0"/>
        <w:adjustRightInd w:val="0"/>
        <w:spacing w:after="0" w:line="480" w:lineRule="auto"/>
        <w:jc w:val="both"/>
        <w:rPr>
          <w:rFonts w:ascii="Times New Roman" w:hAnsi="Times New Roman" w:cs="Times New Roman"/>
          <w:bCs/>
          <w:sz w:val="24"/>
          <w:szCs w:val="24"/>
          <w:lang w:val="en-GB"/>
        </w:rPr>
      </w:pPr>
      <w:r w:rsidRPr="0007327F">
        <w:rPr>
          <w:rFonts w:ascii="Times New Roman" w:hAnsi="Times New Roman" w:cs="Times New Roman"/>
          <w:bCs/>
          <w:noProof/>
          <w:sz w:val="24"/>
          <w:szCs w:val="24"/>
        </w:rPr>
        <w:drawing>
          <wp:inline distT="0" distB="0" distL="0" distR="0">
            <wp:extent cx="5943600" cy="1103201"/>
            <wp:effectExtent l="0" t="0" r="0" b="1905"/>
            <wp:docPr id="4" name="Grafik 4" descr="H:\MPI_Verticality\MPI Verticality_final\PLOS ONE\review\2suppl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PI_Verticality\MPI Verticality_final\PLOS ONE\review\2supplm.tif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03201"/>
                    </a:xfrm>
                    <a:prstGeom prst="rect">
                      <a:avLst/>
                    </a:prstGeom>
                    <a:noFill/>
                    <a:ln>
                      <a:noFill/>
                    </a:ln>
                  </pic:spPr>
                </pic:pic>
              </a:graphicData>
            </a:graphic>
          </wp:inline>
        </w:drawing>
      </w:r>
    </w:p>
    <w:p w:rsidR="00C7579D" w:rsidRPr="0007327F" w:rsidRDefault="00C7579D" w:rsidP="00C7579D">
      <w:pPr>
        <w:autoSpaceDE w:val="0"/>
        <w:autoSpaceDN w:val="0"/>
        <w:adjustRightInd w:val="0"/>
        <w:spacing w:after="0" w:line="240" w:lineRule="auto"/>
        <w:rPr>
          <w:rFonts w:ascii="Times New Roman" w:hAnsi="Times New Roman" w:cs="Times New Roman"/>
          <w:bCs/>
          <w:sz w:val="24"/>
          <w:szCs w:val="24"/>
          <w:lang w:val="en-GB"/>
        </w:rPr>
      </w:pPr>
      <w:r w:rsidRPr="0007327F">
        <w:rPr>
          <w:rFonts w:ascii="Times New Roman" w:eastAsia="Times New Roman" w:hAnsi="Times New Roman" w:cs="Times New Roman"/>
          <w:b/>
          <w:sz w:val="24"/>
          <w:szCs w:val="24"/>
          <w:lang w:val="en-GB"/>
        </w:rPr>
        <w:t xml:space="preserve">Fig </w:t>
      </w:r>
      <w:r w:rsidR="00AE5BB7" w:rsidRPr="0007327F">
        <w:rPr>
          <w:rFonts w:ascii="Times New Roman" w:eastAsia="Times New Roman" w:hAnsi="Times New Roman" w:cs="Times New Roman"/>
          <w:b/>
          <w:sz w:val="24"/>
          <w:szCs w:val="24"/>
          <w:lang w:val="en-GB"/>
        </w:rPr>
        <w:t>1</w:t>
      </w:r>
      <w:r w:rsidRPr="0007327F">
        <w:rPr>
          <w:rFonts w:ascii="Times New Roman" w:eastAsia="Times New Roman" w:hAnsi="Times New Roman" w:cs="Times New Roman"/>
          <w:b/>
          <w:sz w:val="24"/>
          <w:szCs w:val="24"/>
          <w:lang w:val="en-GB"/>
        </w:rPr>
        <w:t xml:space="preserve">. </w:t>
      </w:r>
      <w:r w:rsidRPr="0007327F">
        <w:rPr>
          <w:rFonts w:ascii="Times New Roman" w:hAnsi="Times New Roman" w:cs="Times New Roman"/>
          <w:b/>
          <w:bCs/>
          <w:sz w:val="24"/>
          <w:szCs w:val="24"/>
          <w:lang w:val="en-GB"/>
        </w:rPr>
        <w:t xml:space="preserve">Combinations of visual and inertial stimuli according to the CI model. </w:t>
      </w:r>
    </w:p>
    <w:p w:rsidR="00C7579D" w:rsidRPr="0007327F" w:rsidRDefault="00C7579D" w:rsidP="00C7579D">
      <w:pPr>
        <w:autoSpaceDE w:val="0"/>
        <w:autoSpaceDN w:val="0"/>
        <w:adjustRightInd w:val="0"/>
        <w:spacing w:after="0" w:line="240" w:lineRule="auto"/>
        <w:jc w:val="both"/>
        <w:rPr>
          <w:rFonts w:ascii="Times New Roman" w:hAnsi="Times New Roman" w:cs="Times New Roman"/>
          <w:bCs/>
          <w:sz w:val="24"/>
          <w:szCs w:val="24"/>
          <w:lang w:val="en-GB"/>
        </w:rPr>
      </w:pPr>
      <w:r w:rsidRPr="0007327F">
        <w:rPr>
          <w:rFonts w:ascii="Times New Roman" w:hAnsi="Times New Roman" w:cs="Times New Roman"/>
          <w:bCs/>
          <w:sz w:val="24"/>
          <w:szCs w:val="24"/>
          <w:lang w:val="en-GB"/>
        </w:rPr>
        <w:t xml:space="preserve">(A) For small discrepancies between visual and inertial stimuli the CI model predicts that the percept is constructed as a weighted average </w:t>
      </w:r>
      <w:proofErr w:type="gramStart"/>
      <w:r w:rsidRPr="0007327F">
        <w:rPr>
          <w:rFonts w:ascii="Times New Roman" w:hAnsi="Times New Roman" w:cs="Times New Roman"/>
          <w:bCs/>
          <w:sz w:val="24"/>
          <w:szCs w:val="24"/>
          <w:lang w:val="en-GB"/>
        </w:rPr>
        <w:t>of ​</w:t>
      </w:r>
      <w:r w:rsidR="00713E4C" w:rsidRPr="0007327F">
        <w:rPr>
          <w:rFonts w:ascii="Times New Roman" w:hAnsi="Times New Roman" w:cs="Times New Roman"/>
          <w:bCs/>
          <w:sz w:val="24"/>
          <w:szCs w:val="24"/>
          <w:lang w:val="en-GB"/>
        </w:rPr>
        <w:t>S</w:t>
      </w:r>
      <w:proofErr w:type="gramEnd"/>
      <w:r w:rsidRPr="0007327F">
        <w:rPr>
          <w:rFonts w:ascii="Times New Roman" w:hAnsi="Times New Roman" w:cs="Times New Roman"/>
          <w:bCs/>
          <w:sz w:val="24"/>
          <w:szCs w:val="24"/>
          <w:lang w:val="en-GB"/>
        </w:rPr>
        <w:t>​</w:t>
      </w:r>
      <w:r w:rsidRPr="0007327F">
        <w:rPr>
          <w:rFonts w:ascii="Times New Roman" w:hAnsi="Times New Roman" w:cs="Times New Roman"/>
          <w:bCs/>
          <w:sz w:val="24"/>
          <w:szCs w:val="24"/>
          <w:vertAlign w:val="subscript"/>
          <w:lang w:val="en-GB"/>
        </w:rPr>
        <w:t>V</w:t>
      </w:r>
      <w:r w:rsidRPr="0007327F">
        <w:rPr>
          <w:rFonts w:ascii="Times New Roman" w:hAnsi="Times New Roman" w:cs="Times New Roman"/>
          <w:bCs/>
          <w:sz w:val="24"/>
          <w:szCs w:val="24"/>
          <w:lang w:val="en-GB"/>
        </w:rPr>
        <w:t xml:space="preserve"> and </w:t>
      </w:r>
      <w:r w:rsidR="00713E4C" w:rsidRPr="0007327F">
        <w:rPr>
          <w:rFonts w:ascii="Times New Roman" w:hAnsi="Times New Roman" w:cs="Times New Roman"/>
          <w:bCs/>
          <w:sz w:val="24"/>
          <w:szCs w:val="24"/>
          <w:lang w:val="en-GB"/>
        </w:rPr>
        <w:t>S</w:t>
      </w:r>
      <w:r w:rsidRPr="0007327F">
        <w:rPr>
          <w:rFonts w:ascii="Times New Roman" w:hAnsi="Times New Roman" w:cs="Times New Roman"/>
          <w:bCs/>
          <w:sz w:val="24"/>
          <w:szCs w:val="24"/>
          <w:lang w:val="en-GB"/>
        </w:rPr>
        <w:t>​</w:t>
      </w:r>
      <w:r w:rsidRPr="0007327F">
        <w:rPr>
          <w:rFonts w:ascii="Times New Roman" w:hAnsi="Times New Roman" w:cs="Times New Roman"/>
          <w:bCs/>
          <w:sz w:val="24"/>
          <w:szCs w:val="24"/>
          <w:vertAlign w:val="subscript"/>
          <w:lang w:val="en-GB"/>
        </w:rPr>
        <w:t>I</w:t>
      </w:r>
      <w:r w:rsidRPr="0007327F">
        <w:rPr>
          <w:rFonts w:ascii="Times New Roman" w:hAnsi="Times New Roman" w:cs="Times New Roman"/>
          <w:bCs/>
          <w:sz w:val="24"/>
          <w:szCs w:val="24"/>
          <w:lang w:val="en-GB"/>
        </w:rPr>
        <w:t>. For combinations that result in a percept of 0° this would be represented by a straight line with a negative slope. (B) For large discrepancies, the CI model predicts that visual and inertial observations will be segregated. We assume that the visual observation would be discarded, so that the percept of verticality would be based on S</w:t>
      </w:r>
      <w:r w:rsidRPr="0007327F">
        <w:rPr>
          <w:rFonts w:ascii="Times New Roman" w:hAnsi="Times New Roman" w:cs="Times New Roman"/>
          <w:bCs/>
          <w:sz w:val="24"/>
          <w:szCs w:val="24"/>
          <w:vertAlign w:val="subscript"/>
          <w:lang w:val="en-GB"/>
        </w:rPr>
        <w:t>I</w:t>
      </w:r>
      <w:r w:rsidRPr="0007327F">
        <w:rPr>
          <w:rFonts w:ascii="Times New Roman" w:hAnsi="Times New Roman" w:cs="Times New Roman"/>
          <w:bCs/>
          <w:sz w:val="24"/>
          <w:szCs w:val="24"/>
          <w:lang w:val="en-GB"/>
        </w:rPr>
        <w:t xml:space="preserve"> only. </w:t>
      </w:r>
      <w:r w:rsidR="007314A3" w:rsidRPr="0007327F">
        <w:rPr>
          <w:rFonts w:ascii="Times New Roman" w:hAnsi="Times New Roman" w:cs="Times New Roman"/>
          <w:bCs/>
          <w:sz w:val="24"/>
          <w:szCs w:val="24"/>
          <w:lang w:val="en-GB"/>
        </w:rPr>
        <w:t>In this case, t</w:t>
      </w:r>
      <w:r w:rsidRPr="0007327F">
        <w:rPr>
          <w:rFonts w:ascii="Times New Roman" w:hAnsi="Times New Roman" w:cs="Times New Roman"/>
          <w:bCs/>
          <w:sz w:val="24"/>
          <w:szCs w:val="24"/>
          <w:lang w:val="en-GB"/>
        </w:rPr>
        <w:t>he S</w:t>
      </w:r>
      <w:r w:rsidRPr="0007327F">
        <w:rPr>
          <w:rFonts w:ascii="Times New Roman" w:hAnsi="Times New Roman" w:cs="Times New Roman"/>
          <w:bCs/>
          <w:sz w:val="24"/>
          <w:szCs w:val="24"/>
          <w:vertAlign w:val="subscript"/>
          <w:lang w:val="en-GB"/>
        </w:rPr>
        <w:t>I</w:t>
      </w:r>
      <w:r w:rsidRPr="0007327F">
        <w:rPr>
          <w:rFonts w:ascii="Times New Roman" w:hAnsi="Times New Roman" w:cs="Times New Roman"/>
          <w:bCs/>
          <w:sz w:val="24"/>
          <w:szCs w:val="24"/>
          <w:lang w:val="en-GB"/>
        </w:rPr>
        <w:t xml:space="preserve"> that results in a percept of 0° for a range of S</w:t>
      </w:r>
      <w:r w:rsidRPr="0007327F">
        <w:rPr>
          <w:rFonts w:ascii="Times New Roman" w:hAnsi="Times New Roman" w:cs="Times New Roman"/>
          <w:bCs/>
          <w:sz w:val="24"/>
          <w:szCs w:val="24"/>
          <w:vertAlign w:val="subscript"/>
          <w:lang w:val="en-GB"/>
        </w:rPr>
        <w:t>V</w:t>
      </w:r>
      <w:r w:rsidRPr="0007327F">
        <w:rPr>
          <w:rFonts w:ascii="Times New Roman" w:hAnsi="Times New Roman" w:cs="Times New Roman"/>
          <w:bCs/>
          <w:sz w:val="24"/>
          <w:szCs w:val="24"/>
          <w:lang w:val="en-GB"/>
        </w:rPr>
        <w:t xml:space="preserve"> is simply a flat line. (C) The CI model combines both possibilities, stating that the final percept is a weighted average of integration and segregation, where the weight depends on the magnitude of the discrepancy between S</w:t>
      </w:r>
      <w:r w:rsidRPr="0007327F">
        <w:rPr>
          <w:rFonts w:ascii="Times New Roman" w:hAnsi="Times New Roman" w:cs="Times New Roman"/>
          <w:bCs/>
          <w:sz w:val="24"/>
          <w:szCs w:val="24"/>
          <w:vertAlign w:val="subscript"/>
          <w:lang w:val="en-GB"/>
        </w:rPr>
        <w:t>V</w:t>
      </w:r>
      <w:r w:rsidRPr="0007327F">
        <w:rPr>
          <w:rFonts w:ascii="Times New Roman" w:hAnsi="Times New Roman" w:cs="Times New Roman"/>
          <w:bCs/>
          <w:sz w:val="24"/>
          <w:szCs w:val="24"/>
          <w:lang w:val="en-GB"/>
        </w:rPr>
        <w:t xml:space="preserve"> and S</w:t>
      </w:r>
      <w:r w:rsidRPr="0007327F">
        <w:rPr>
          <w:rFonts w:ascii="Times New Roman" w:hAnsi="Times New Roman" w:cs="Times New Roman"/>
          <w:bCs/>
          <w:sz w:val="24"/>
          <w:szCs w:val="24"/>
          <w:vertAlign w:val="subscript"/>
          <w:lang w:val="en-GB"/>
        </w:rPr>
        <w:t>I</w:t>
      </w:r>
      <w:r w:rsidRPr="0007327F">
        <w:rPr>
          <w:rFonts w:ascii="Times New Roman" w:hAnsi="Times New Roman" w:cs="Times New Roman"/>
          <w:bCs/>
          <w:sz w:val="24"/>
          <w:szCs w:val="24"/>
          <w:lang w:val="en-GB"/>
        </w:rPr>
        <w:t>. For the limited range of stimuli tested in the present experiment, this combination thus results in a sine-like relation between S</w:t>
      </w:r>
      <w:r w:rsidRPr="0007327F">
        <w:rPr>
          <w:rFonts w:ascii="Times New Roman" w:hAnsi="Times New Roman" w:cs="Times New Roman"/>
          <w:bCs/>
          <w:sz w:val="24"/>
          <w:szCs w:val="24"/>
          <w:vertAlign w:val="subscript"/>
          <w:lang w:val="en-GB"/>
        </w:rPr>
        <w:t>V</w:t>
      </w:r>
      <w:r w:rsidRPr="0007327F">
        <w:rPr>
          <w:rFonts w:ascii="Times New Roman" w:hAnsi="Times New Roman" w:cs="Times New Roman"/>
          <w:bCs/>
          <w:sz w:val="24"/>
          <w:szCs w:val="24"/>
          <w:lang w:val="en-GB"/>
        </w:rPr>
        <w:t xml:space="preserve"> and S</w:t>
      </w:r>
      <w:r w:rsidRPr="0007327F">
        <w:rPr>
          <w:rFonts w:ascii="Times New Roman" w:hAnsi="Times New Roman" w:cs="Times New Roman"/>
          <w:bCs/>
          <w:sz w:val="24"/>
          <w:szCs w:val="24"/>
          <w:vertAlign w:val="subscript"/>
          <w:lang w:val="en-GB"/>
        </w:rPr>
        <w:t>I</w:t>
      </w:r>
      <w:r w:rsidRPr="0007327F">
        <w:rPr>
          <w:rFonts w:ascii="Times New Roman" w:hAnsi="Times New Roman" w:cs="Times New Roman"/>
          <w:bCs/>
          <w:sz w:val="24"/>
          <w:szCs w:val="24"/>
          <w:lang w:val="en-GB"/>
        </w:rPr>
        <w:t>.</w:t>
      </w:r>
    </w:p>
    <w:p w:rsidR="00C7579D" w:rsidRPr="0007327F" w:rsidRDefault="00C7579D" w:rsidP="00C7579D">
      <w:pPr>
        <w:autoSpaceDE w:val="0"/>
        <w:autoSpaceDN w:val="0"/>
        <w:adjustRightInd w:val="0"/>
        <w:spacing w:after="0" w:line="240" w:lineRule="auto"/>
        <w:jc w:val="both"/>
        <w:rPr>
          <w:rFonts w:ascii="Times New Roman" w:hAnsi="Times New Roman" w:cs="Times New Roman"/>
          <w:bCs/>
          <w:sz w:val="24"/>
          <w:szCs w:val="24"/>
          <w:lang w:val="en-GB"/>
        </w:rPr>
      </w:pPr>
    </w:p>
    <w:p w:rsidR="00C7579D" w:rsidRPr="0007327F" w:rsidRDefault="00C7579D" w:rsidP="00C7579D">
      <w:pPr>
        <w:autoSpaceDE w:val="0"/>
        <w:autoSpaceDN w:val="0"/>
        <w:adjustRightInd w:val="0"/>
        <w:spacing w:after="0" w:line="360" w:lineRule="auto"/>
        <w:jc w:val="both"/>
        <w:rPr>
          <w:rFonts w:ascii="Times New Roman" w:hAnsi="Times New Roman" w:cs="Times New Roman"/>
          <w:bCs/>
          <w:sz w:val="24"/>
          <w:szCs w:val="24"/>
          <w:lang w:val="en-GB"/>
        </w:rPr>
      </w:pPr>
    </w:p>
    <w:p w:rsidR="00650E1E" w:rsidRPr="0007327F" w:rsidRDefault="00C7579D" w:rsidP="00C7579D">
      <w:pPr>
        <w:autoSpaceDE w:val="0"/>
        <w:autoSpaceDN w:val="0"/>
        <w:adjustRightInd w:val="0"/>
        <w:spacing w:after="0" w:line="480" w:lineRule="auto"/>
        <w:ind w:firstLine="720"/>
        <w:jc w:val="both"/>
        <w:rPr>
          <w:rFonts w:ascii="Times New Roman" w:hAnsi="Times New Roman" w:cs="Times New Roman"/>
          <w:bCs/>
          <w:sz w:val="24"/>
          <w:szCs w:val="24"/>
          <w:lang w:val="en-GB"/>
        </w:rPr>
      </w:pPr>
      <w:r w:rsidRPr="0007327F">
        <w:rPr>
          <w:rFonts w:ascii="Times New Roman" w:hAnsi="Times New Roman" w:cs="Times New Roman"/>
          <w:bCs/>
          <w:sz w:val="24"/>
          <w:szCs w:val="24"/>
          <w:lang w:val="en-GB"/>
        </w:rPr>
        <w:t xml:space="preserve">We approximated this behaviour by fitting </w:t>
      </w:r>
      <w:r w:rsidR="003D121E" w:rsidRPr="0007327F">
        <w:rPr>
          <w:rFonts w:ascii="Times New Roman" w:hAnsi="Times New Roman" w:cs="Times New Roman"/>
          <w:bCs/>
          <w:sz w:val="24"/>
          <w:szCs w:val="24"/>
          <w:lang w:val="en-GB"/>
        </w:rPr>
        <w:t>a polynomial</w:t>
      </w:r>
      <w:r w:rsidRPr="0007327F">
        <w:rPr>
          <w:rFonts w:ascii="Times New Roman" w:hAnsi="Times New Roman" w:cs="Times New Roman"/>
          <w:bCs/>
          <w:sz w:val="24"/>
          <w:szCs w:val="24"/>
          <w:lang w:val="en-GB"/>
        </w:rPr>
        <w:t xml:space="preserve"> </w:t>
      </w:r>
      <w:r w:rsidR="003D121E" w:rsidRPr="0007327F">
        <w:rPr>
          <w:rFonts w:ascii="Times New Roman" w:hAnsi="Times New Roman" w:cs="Times New Roman"/>
          <w:bCs/>
          <w:sz w:val="24"/>
          <w:szCs w:val="24"/>
          <w:lang w:val="en-GB"/>
        </w:rPr>
        <w:t xml:space="preserve">with a </w:t>
      </w:r>
      <w:r w:rsidR="00650E1E" w:rsidRPr="0007327F">
        <w:rPr>
          <w:rFonts w:ascii="Times New Roman" w:hAnsi="Times New Roman" w:cs="Times New Roman"/>
          <w:bCs/>
          <w:sz w:val="24"/>
          <w:szCs w:val="24"/>
          <w:lang w:val="en-GB"/>
        </w:rPr>
        <w:t>first degree</w:t>
      </w:r>
      <w:r w:rsidR="003D121E" w:rsidRPr="0007327F">
        <w:rPr>
          <w:rFonts w:ascii="Times New Roman" w:hAnsi="Times New Roman" w:cs="Times New Roman"/>
          <w:bCs/>
          <w:sz w:val="24"/>
          <w:szCs w:val="24"/>
          <w:lang w:val="en-GB"/>
        </w:rPr>
        <w:t xml:space="preserve"> and a </w:t>
      </w:r>
      <w:r w:rsidR="00650E1E" w:rsidRPr="0007327F">
        <w:rPr>
          <w:rFonts w:ascii="Times New Roman" w:hAnsi="Times New Roman" w:cs="Times New Roman"/>
          <w:bCs/>
          <w:sz w:val="24"/>
          <w:szCs w:val="24"/>
          <w:lang w:val="en-GB"/>
        </w:rPr>
        <w:t xml:space="preserve">third degree </w:t>
      </w:r>
      <w:r w:rsidR="003D121E" w:rsidRPr="0007327F">
        <w:rPr>
          <w:rFonts w:ascii="Times New Roman" w:hAnsi="Times New Roman" w:cs="Times New Roman"/>
          <w:bCs/>
          <w:sz w:val="24"/>
          <w:szCs w:val="24"/>
          <w:lang w:val="en-GB"/>
        </w:rPr>
        <w:t>term</w:t>
      </w:r>
      <w:r w:rsidR="00650E1E" w:rsidRPr="0007327F">
        <w:rPr>
          <w:rFonts w:ascii="Times New Roman" w:hAnsi="Times New Roman" w:cs="Times New Roman"/>
          <w:bCs/>
          <w:sz w:val="24"/>
          <w:szCs w:val="24"/>
          <w:lang w:val="en-GB"/>
        </w:rPr>
        <w:t xml:space="preserve">, in the form of </w:t>
      </w:r>
    </w:p>
    <w:p w:rsidR="00650E1E" w:rsidRPr="0007327F" w:rsidRDefault="00650E1E" w:rsidP="00650E1E">
      <w:pPr>
        <w:jc w:val="center"/>
        <w:rPr>
          <w:rFonts w:ascii="Times New Roman" w:hAnsi="Times New Roman" w:cs="Times New Roman"/>
          <w:bCs/>
          <w:sz w:val="24"/>
          <w:szCs w:val="24"/>
          <w:lang w:val="en-GB"/>
        </w:rPr>
      </w:pPr>
      <m:oMath>
        <m:r>
          <m:rPr>
            <m:nor/>
          </m:rPr>
          <w:rPr>
            <w:rFonts w:ascii="Times New Roman" w:hAnsi="Times New Roman" w:cs="Times New Roman"/>
            <w:bCs/>
            <w:sz w:val="24"/>
            <w:szCs w:val="24"/>
            <w:lang w:val="en-GB"/>
          </w:rPr>
          <m:t xml:space="preserve">SPV Estimate = </m:t>
        </m:r>
        <m:sSub>
          <m:sSubPr>
            <m:ctrlPr>
              <w:rPr>
                <w:rFonts w:ascii="Cambria Math" w:hAnsi="Cambria Math" w:cs="Times New Roman"/>
                <w:bCs/>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bCs/>
                <w:i/>
                <w:sz w:val="24"/>
                <w:szCs w:val="24"/>
                <w:lang w:val="en-GB"/>
              </w:rPr>
            </m:ctrlPr>
          </m:sSubPr>
          <m:e>
            <m:r>
              <m:rPr>
                <m:sty m:val="p"/>
              </m:rPr>
              <w:rPr>
                <w:rFonts w:ascii="Cambria Math" w:hAnsi="Cambria Math" w:cs="Times New Roman"/>
                <w:sz w:val="24"/>
                <w:szCs w:val="24"/>
                <w:lang w:val="en-GB"/>
              </w:rPr>
              <m:t>S</m:t>
            </m:r>
          </m:e>
          <m:sub>
            <m:r>
              <w:rPr>
                <w:rFonts w:ascii="Cambria Math" w:hAnsi="Cambria Math" w:cs="Times New Roman"/>
                <w:sz w:val="24"/>
                <w:szCs w:val="24"/>
                <w:lang w:val="en-GB"/>
              </w:rPr>
              <m:t>v</m:t>
            </m:r>
          </m:sub>
        </m:sSub>
        <m:r>
          <w:rPr>
            <w:rFonts w:ascii="Cambria Math" w:hAnsi="Cambria Math" w:cs="Times New Roman"/>
            <w:sz w:val="24"/>
            <w:szCs w:val="24"/>
            <w:lang w:val="en-GB"/>
          </w:rPr>
          <m:t>+</m:t>
        </m:r>
        <m:sSub>
          <m:sSubPr>
            <m:ctrlPr>
              <w:rPr>
                <w:rFonts w:ascii="Cambria Math" w:hAnsi="Cambria Math" w:cs="Times New Roman"/>
                <w:bCs/>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2</m:t>
            </m:r>
          </m:sub>
        </m:sSub>
        <m:r>
          <w:rPr>
            <w:rFonts w:ascii="Cambria Math" w:hAnsi="Cambria Math" w:cs="Times New Roman"/>
            <w:sz w:val="24"/>
            <w:szCs w:val="24"/>
            <w:lang w:val="en-GB"/>
          </w:rPr>
          <m:t>*</m:t>
        </m:r>
        <m:sSup>
          <m:sSupPr>
            <m:ctrlPr>
              <w:rPr>
                <w:rFonts w:ascii="Cambria Math" w:hAnsi="Cambria Math" w:cs="Times New Roman"/>
                <w:bCs/>
                <w:sz w:val="24"/>
                <w:szCs w:val="24"/>
                <w:lang w:val="en-GB"/>
              </w:rPr>
            </m:ctrlPr>
          </m:sSupPr>
          <m:e>
            <m:sSub>
              <m:sSubPr>
                <m:ctrlPr>
                  <w:rPr>
                    <w:rFonts w:ascii="Cambria Math" w:hAnsi="Cambria Math" w:cs="Times New Roman"/>
                    <w:bCs/>
                    <w:i/>
                    <w:sz w:val="24"/>
                    <w:szCs w:val="24"/>
                    <w:lang w:val="en-GB"/>
                  </w:rPr>
                </m:ctrlPr>
              </m:sSubPr>
              <m:e>
                <m:r>
                  <m:rPr>
                    <m:sty m:val="p"/>
                  </m:rPr>
                  <w:rPr>
                    <w:rFonts w:ascii="Cambria Math" w:hAnsi="Cambria Math" w:cs="Times New Roman"/>
                    <w:sz w:val="24"/>
                    <w:szCs w:val="24"/>
                    <w:lang w:val="en-GB"/>
                  </w:rPr>
                  <m:t>S</m:t>
                </m:r>
              </m:e>
              <m:sub>
                <m:r>
                  <w:rPr>
                    <w:rFonts w:ascii="Cambria Math" w:hAnsi="Cambria Math" w:cs="Times New Roman"/>
                    <w:sz w:val="24"/>
                    <w:szCs w:val="24"/>
                    <w:lang w:val="en-GB"/>
                  </w:rPr>
                  <m:t>v</m:t>
                </m:r>
              </m:sub>
            </m:sSub>
          </m:e>
          <m:sup>
            <m:r>
              <w:rPr>
                <w:rFonts w:ascii="Cambria Math" w:hAnsi="Cambria Math" w:cs="Times New Roman"/>
                <w:sz w:val="24"/>
                <w:szCs w:val="24"/>
                <w:lang w:val="en-GB"/>
              </w:rPr>
              <m:t>3</m:t>
            </m:r>
          </m:sup>
        </m:sSup>
      </m:oMath>
      <w:r w:rsidRPr="0007327F">
        <w:rPr>
          <w:rFonts w:ascii="Times New Roman" w:hAnsi="Times New Roman" w:cs="Times New Roman"/>
          <w:bCs/>
          <w:sz w:val="24"/>
          <w:szCs w:val="24"/>
          <w:lang w:val="en-GB"/>
        </w:rPr>
        <w:t>.</w:t>
      </w:r>
    </w:p>
    <w:p w:rsidR="00F96DE6" w:rsidRPr="0007327F" w:rsidRDefault="00C7579D" w:rsidP="009F445A">
      <w:pPr>
        <w:autoSpaceDE w:val="0"/>
        <w:autoSpaceDN w:val="0"/>
        <w:adjustRightInd w:val="0"/>
        <w:spacing w:before="240" w:after="0" w:line="480" w:lineRule="auto"/>
        <w:ind w:firstLine="720"/>
        <w:jc w:val="both"/>
        <w:rPr>
          <w:rFonts w:ascii="Times New Roman" w:hAnsi="Times New Roman" w:cs="Times New Roman"/>
          <w:bCs/>
          <w:sz w:val="24"/>
          <w:szCs w:val="24"/>
          <w:lang w:val="en-GB"/>
        </w:rPr>
      </w:pPr>
      <w:r w:rsidRPr="0007327F">
        <w:rPr>
          <w:rFonts w:ascii="Times New Roman" w:hAnsi="Times New Roman" w:cs="Times New Roman"/>
          <w:bCs/>
          <w:sz w:val="24"/>
          <w:szCs w:val="24"/>
          <w:lang w:val="en-GB"/>
        </w:rPr>
        <w:t xml:space="preserve"> </w:t>
      </w:r>
      <w:r w:rsidR="00650E1E" w:rsidRPr="0007327F">
        <w:rPr>
          <w:rFonts w:ascii="Times New Roman" w:hAnsi="Times New Roman" w:cs="Times New Roman"/>
          <w:bCs/>
          <w:sz w:val="24"/>
          <w:szCs w:val="24"/>
          <w:lang w:val="en-GB"/>
        </w:rPr>
        <w:t xml:space="preserve">We only included odd terms, as we expected the responses to be symmetric </w:t>
      </w:r>
      <w:r w:rsidR="007314A3" w:rsidRPr="0007327F">
        <w:rPr>
          <w:rFonts w:ascii="Times New Roman" w:hAnsi="Times New Roman" w:cs="Times New Roman"/>
          <w:bCs/>
          <w:sz w:val="24"/>
          <w:szCs w:val="24"/>
          <w:lang w:val="en-GB"/>
        </w:rPr>
        <w:t xml:space="preserve">around the </w:t>
      </w:r>
      <w:r w:rsidR="00650E1E" w:rsidRPr="0007327F">
        <w:rPr>
          <w:rFonts w:ascii="Times New Roman" w:hAnsi="Times New Roman" w:cs="Times New Roman"/>
          <w:bCs/>
          <w:sz w:val="24"/>
          <w:szCs w:val="24"/>
          <w:lang w:val="en-GB"/>
        </w:rPr>
        <w:t xml:space="preserve">origin. </w:t>
      </w:r>
      <w:r w:rsidRPr="0007327F">
        <w:rPr>
          <w:rFonts w:ascii="Times New Roman" w:hAnsi="Times New Roman" w:cs="Times New Roman"/>
          <w:bCs/>
          <w:sz w:val="24"/>
          <w:szCs w:val="24"/>
          <w:lang w:val="en-GB"/>
        </w:rPr>
        <w:t xml:space="preserve">As a sanity check, we tested whether </w:t>
      </w:r>
      <w:r w:rsidR="00650E1E" w:rsidRPr="0007327F">
        <w:rPr>
          <w:rFonts w:ascii="Times New Roman" w:hAnsi="Times New Roman" w:cs="Times New Roman"/>
          <w:bCs/>
          <w:sz w:val="24"/>
          <w:szCs w:val="24"/>
          <w:lang w:val="en-GB"/>
        </w:rPr>
        <w:t xml:space="preserve">the chosen polynomial </w:t>
      </w:r>
      <w:r w:rsidRPr="0007327F">
        <w:rPr>
          <w:rFonts w:ascii="Times New Roman" w:hAnsi="Times New Roman" w:cs="Times New Roman"/>
          <w:bCs/>
          <w:sz w:val="24"/>
          <w:szCs w:val="24"/>
          <w:lang w:val="en-GB"/>
        </w:rPr>
        <w:t xml:space="preserve">indeed provided the best approximation of the data by </w:t>
      </w:r>
      <w:r w:rsidR="00650E1E" w:rsidRPr="0007327F">
        <w:rPr>
          <w:rFonts w:ascii="Times New Roman" w:hAnsi="Times New Roman" w:cs="Times New Roman"/>
          <w:bCs/>
          <w:sz w:val="24"/>
          <w:szCs w:val="24"/>
          <w:lang w:val="en-GB"/>
        </w:rPr>
        <w:t xml:space="preserve">fitting </w:t>
      </w:r>
      <w:r w:rsidR="003D121E" w:rsidRPr="0007327F">
        <w:rPr>
          <w:rFonts w:ascii="Times New Roman" w:hAnsi="Times New Roman" w:cs="Times New Roman"/>
          <w:bCs/>
          <w:sz w:val="24"/>
          <w:szCs w:val="24"/>
          <w:lang w:val="en-GB"/>
        </w:rPr>
        <w:t xml:space="preserve">different polynomial models of increasing complexity to our </w:t>
      </w:r>
      <w:r w:rsidR="003D121E" w:rsidRPr="0007327F">
        <w:rPr>
          <w:rFonts w:ascii="Times New Roman" w:hAnsi="Times New Roman" w:cs="Times New Roman"/>
          <w:bCs/>
          <w:sz w:val="24"/>
          <w:szCs w:val="24"/>
          <w:lang w:val="en-GB"/>
        </w:rPr>
        <w:lastRenderedPageBreak/>
        <w:t xml:space="preserve">complete data set: we fitted polynomials of degree one, three and five to our data. </w:t>
      </w:r>
      <w:r w:rsidR="00650E1E" w:rsidRPr="0007327F">
        <w:rPr>
          <w:rFonts w:ascii="Times New Roman" w:hAnsi="Times New Roman" w:cs="Times New Roman"/>
          <w:bCs/>
          <w:sz w:val="24"/>
          <w:szCs w:val="24"/>
          <w:lang w:val="en-GB"/>
        </w:rPr>
        <w:t>The upper bound of fi</w:t>
      </w:r>
      <w:r w:rsidR="007314A3" w:rsidRPr="0007327F">
        <w:rPr>
          <w:rFonts w:ascii="Times New Roman" w:hAnsi="Times New Roman" w:cs="Times New Roman"/>
          <w:bCs/>
          <w:sz w:val="24"/>
          <w:szCs w:val="24"/>
          <w:lang w:val="en-GB"/>
        </w:rPr>
        <w:t>v</w:t>
      </w:r>
      <w:r w:rsidR="00650E1E" w:rsidRPr="0007327F">
        <w:rPr>
          <w:rFonts w:ascii="Times New Roman" w:hAnsi="Times New Roman" w:cs="Times New Roman"/>
          <w:bCs/>
          <w:sz w:val="24"/>
          <w:szCs w:val="24"/>
          <w:lang w:val="en-GB"/>
        </w:rPr>
        <w:t>e was chosen, s</w:t>
      </w:r>
      <w:r w:rsidR="003D121E" w:rsidRPr="0007327F">
        <w:rPr>
          <w:rFonts w:ascii="Times New Roman" w:hAnsi="Times New Roman" w:cs="Times New Roman"/>
          <w:bCs/>
          <w:sz w:val="24"/>
          <w:szCs w:val="24"/>
          <w:lang w:val="en-GB"/>
        </w:rPr>
        <w:t>ince we have measured participants’ response at n=7 different tilt angles</w:t>
      </w:r>
      <w:r w:rsidR="00F96DE6" w:rsidRPr="0007327F">
        <w:rPr>
          <w:rFonts w:ascii="Times New Roman" w:hAnsi="Times New Roman" w:cs="Times New Roman"/>
          <w:bCs/>
          <w:sz w:val="24"/>
          <w:szCs w:val="24"/>
          <w:lang w:val="en-GB"/>
        </w:rPr>
        <w:t>. I</w:t>
      </w:r>
      <w:r w:rsidR="003D121E" w:rsidRPr="0007327F">
        <w:rPr>
          <w:rFonts w:ascii="Times New Roman" w:hAnsi="Times New Roman" w:cs="Times New Roman"/>
          <w:bCs/>
          <w:sz w:val="24"/>
          <w:szCs w:val="24"/>
          <w:lang w:val="en-GB"/>
        </w:rPr>
        <w:t>n general</w:t>
      </w:r>
      <w:r w:rsidR="00F96DE6" w:rsidRPr="0007327F">
        <w:rPr>
          <w:rFonts w:ascii="Times New Roman" w:hAnsi="Times New Roman" w:cs="Times New Roman"/>
          <w:bCs/>
          <w:sz w:val="24"/>
          <w:szCs w:val="24"/>
          <w:lang w:val="en-GB"/>
        </w:rPr>
        <w:t>,</w:t>
      </w:r>
      <w:r w:rsidR="003D121E" w:rsidRPr="0007327F">
        <w:rPr>
          <w:rFonts w:ascii="Times New Roman" w:hAnsi="Times New Roman" w:cs="Times New Roman"/>
          <w:bCs/>
          <w:sz w:val="24"/>
          <w:szCs w:val="24"/>
          <w:lang w:val="en-GB"/>
        </w:rPr>
        <w:t xml:space="preserve"> for seven points the highe</w:t>
      </w:r>
      <w:r w:rsidR="00F96DE6" w:rsidRPr="0007327F">
        <w:rPr>
          <w:rFonts w:ascii="Times New Roman" w:hAnsi="Times New Roman" w:cs="Times New Roman"/>
          <w:bCs/>
          <w:sz w:val="24"/>
          <w:szCs w:val="24"/>
          <w:lang w:val="en-GB"/>
        </w:rPr>
        <w:t xml:space="preserve">st degree polynomial, with thus </w:t>
      </w:r>
      <w:r w:rsidR="003D121E" w:rsidRPr="0007327F">
        <w:rPr>
          <w:rFonts w:ascii="Times New Roman" w:hAnsi="Times New Roman" w:cs="Times New Roman"/>
          <w:bCs/>
          <w:sz w:val="24"/>
          <w:szCs w:val="24"/>
          <w:lang w:val="en-GB"/>
        </w:rPr>
        <w:t xml:space="preserve">the least residual variance, that can be fitted unambiguously to the data cloud is of degree six (n-1). </w:t>
      </w:r>
      <w:r w:rsidR="00F96DE6" w:rsidRPr="0007327F">
        <w:rPr>
          <w:rFonts w:ascii="Times New Roman" w:hAnsi="Times New Roman" w:cs="Times New Roman"/>
          <w:bCs/>
          <w:sz w:val="24"/>
          <w:szCs w:val="24"/>
          <w:lang w:val="en-GB"/>
        </w:rPr>
        <w:t xml:space="preserve">However, as we only included odd terms, the upper bound was set to degree five. </w:t>
      </w:r>
      <w:r w:rsidR="003D121E" w:rsidRPr="0007327F">
        <w:rPr>
          <w:rFonts w:ascii="Times New Roman" w:hAnsi="Times New Roman" w:cs="Times New Roman"/>
          <w:bCs/>
          <w:szCs w:val="24"/>
          <w:lang w:val="en-GB"/>
        </w:rPr>
        <w:t>A</w:t>
      </w:r>
      <w:r w:rsidR="003D121E" w:rsidRPr="0007327F">
        <w:rPr>
          <w:rFonts w:ascii="Times New Roman" w:hAnsi="Times New Roman" w:cs="Times New Roman"/>
          <w:bCs/>
          <w:sz w:val="24"/>
          <w:szCs w:val="24"/>
          <w:lang w:val="en-GB"/>
        </w:rPr>
        <w:t xml:space="preserve">s we assumed the overall relationship to be the same for </w:t>
      </w:r>
      <w:r w:rsidR="00F96DE6" w:rsidRPr="0007327F">
        <w:rPr>
          <w:rFonts w:ascii="Times New Roman" w:hAnsi="Times New Roman" w:cs="Times New Roman"/>
          <w:bCs/>
          <w:sz w:val="24"/>
          <w:szCs w:val="24"/>
          <w:lang w:val="en-GB"/>
        </w:rPr>
        <w:t>both groups</w:t>
      </w:r>
      <w:r w:rsidR="003D121E" w:rsidRPr="0007327F">
        <w:rPr>
          <w:rFonts w:ascii="Times New Roman" w:hAnsi="Times New Roman" w:cs="Times New Roman"/>
          <w:bCs/>
          <w:sz w:val="24"/>
          <w:szCs w:val="24"/>
          <w:lang w:val="en-GB"/>
        </w:rPr>
        <w:t xml:space="preserve">, the model was fitted to the entire dataset, using maximum likelihood estimation. Model fits were evaluated using </w:t>
      </w:r>
      <w:proofErr w:type="spellStart"/>
      <w:r w:rsidR="003D121E" w:rsidRPr="0007327F">
        <w:rPr>
          <w:rFonts w:ascii="Times New Roman" w:hAnsi="Times New Roman" w:cs="Times New Roman"/>
          <w:bCs/>
          <w:sz w:val="24"/>
          <w:szCs w:val="24"/>
          <w:lang w:val="en-GB"/>
        </w:rPr>
        <w:t>Akaike’s</w:t>
      </w:r>
      <w:proofErr w:type="spellEnd"/>
      <w:r w:rsidR="003D121E" w:rsidRPr="0007327F">
        <w:rPr>
          <w:rFonts w:ascii="Times New Roman" w:hAnsi="Times New Roman" w:cs="Times New Roman"/>
          <w:bCs/>
          <w:sz w:val="24"/>
          <w:szCs w:val="24"/>
          <w:lang w:val="en-GB"/>
        </w:rPr>
        <w:t xml:space="preserve"> Information Criterion (AIC) and the Bayesian Information Criterion (BIC), which are based on the model likelihood and take into account the number of free parameters to prevent overfitting. </w:t>
      </w:r>
    </w:p>
    <w:p w:rsidR="00F96DE6" w:rsidRPr="0007327F" w:rsidRDefault="00F96DE6" w:rsidP="006E2B17">
      <w:pPr>
        <w:autoSpaceDE w:val="0"/>
        <w:autoSpaceDN w:val="0"/>
        <w:adjustRightInd w:val="0"/>
        <w:spacing w:after="0" w:line="480" w:lineRule="auto"/>
        <w:ind w:firstLine="720"/>
        <w:jc w:val="both"/>
        <w:rPr>
          <w:rFonts w:ascii="Times New Roman" w:hAnsi="Times New Roman" w:cs="Times New Roman"/>
          <w:bCs/>
          <w:sz w:val="24"/>
          <w:szCs w:val="24"/>
          <w:lang w:val="en-GB"/>
        </w:rPr>
      </w:pPr>
      <w:r w:rsidRPr="0007327F">
        <w:rPr>
          <w:rFonts w:ascii="Times New Roman" w:hAnsi="Times New Roman" w:cs="Times New Roman"/>
          <w:bCs/>
          <w:sz w:val="24"/>
          <w:szCs w:val="24"/>
          <w:lang w:val="en-GB"/>
        </w:rPr>
        <w:t xml:space="preserve">Table </w:t>
      </w:r>
      <w:r w:rsidR="00704DDE" w:rsidRPr="0007327F">
        <w:rPr>
          <w:rFonts w:ascii="Times New Roman" w:hAnsi="Times New Roman" w:cs="Times New Roman"/>
          <w:bCs/>
          <w:sz w:val="24"/>
          <w:szCs w:val="24"/>
          <w:lang w:val="en-GB"/>
        </w:rPr>
        <w:t>1</w:t>
      </w:r>
      <w:r w:rsidRPr="0007327F">
        <w:rPr>
          <w:rFonts w:ascii="Times New Roman" w:hAnsi="Times New Roman" w:cs="Times New Roman"/>
          <w:bCs/>
          <w:sz w:val="24"/>
          <w:szCs w:val="24"/>
          <w:lang w:val="en-GB"/>
        </w:rPr>
        <w:t xml:space="preserve"> shows the results of this analysis. As indicated by minima in both AIC and BIC scores, a polynomial including first and third degree coefficients describes the relationship of visual tilt and SPV estimation best. This interpretation is supported by likelihood ratio (LR) tests on the different models</w:t>
      </w:r>
      <w:r w:rsidR="00F13E0E" w:rsidRPr="0007327F">
        <w:rPr>
          <w:rFonts w:ascii="Times New Roman" w:hAnsi="Times New Roman" w:cs="Times New Roman"/>
          <w:bCs/>
          <w:sz w:val="24"/>
          <w:szCs w:val="24"/>
          <w:lang w:val="en-GB"/>
        </w:rPr>
        <w:t xml:space="preserve">: </w:t>
      </w:r>
      <w:r w:rsidRPr="0007327F">
        <w:rPr>
          <w:rFonts w:ascii="Times New Roman" w:hAnsi="Times New Roman" w:cs="Times New Roman"/>
          <w:bCs/>
          <w:sz w:val="24"/>
          <w:szCs w:val="24"/>
          <w:lang w:val="en-GB"/>
        </w:rPr>
        <w:t xml:space="preserve">An improved model fit is </w:t>
      </w:r>
      <w:r w:rsidR="00F13E0E" w:rsidRPr="0007327F">
        <w:rPr>
          <w:rFonts w:ascii="Times New Roman" w:hAnsi="Times New Roman" w:cs="Times New Roman"/>
          <w:bCs/>
          <w:sz w:val="24"/>
          <w:szCs w:val="24"/>
          <w:lang w:val="en-GB"/>
        </w:rPr>
        <w:t xml:space="preserve">only </w:t>
      </w:r>
      <w:r w:rsidRPr="0007327F">
        <w:rPr>
          <w:rFonts w:ascii="Times New Roman" w:hAnsi="Times New Roman" w:cs="Times New Roman"/>
          <w:bCs/>
          <w:sz w:val="24"/>
          <w:szCs w:val="24"/>
          <w:lang w:val="en-GB"/>
        </w:rPr>
        <w:t xml:space="preserve">observed for </w:t>
      </w:r>
      <w:r w:rsidR="00F13E0E" w:rsidRPr="0007327F">
        <w:rPr>
          <w:rFonts w:ascii="Times New Roman" w:hAnsi="Times New Roman" w:cs="Times New Roman"/>
          <w:bCs/>
          <w:sz w:val="24"/>
          <w:szCs w:val="24"/>
          <w:lang w:val="en-GB"/>
        </w:rPr>
        <w:t xml:space="preserve">additionally </w:t>
      </w:r>
      <w:r w:rsidRPr="0007327F">
        <w:rPr>
          <w:rFonts w:ascii="Times New Roman" w:hAnsi="Times New Roman" w:cs="Times New Roman"/>
          <w:bCs/>
          <w:sz w:val="24"/>
          <w:szCs w:val="24"/>
          <w:lang w:val="en-GB"/>
        </w:rPr>
        <w:t>including a cubic coefficient (</w:t>
      </w:r>
      <w:r w:rsidRPr="0007327F">
        <w:rPr>
          <w:rFonts w:ascii="Times New Roman" w:hAnsi="Times New Roman" w:cs="Times New Roman"/>
          <w:bCs/>
          <w:i/>
          <w:sz w:val="24"/>
          <w:szCs w:val="24"/>
          <w:lang w:val="en-GB"/>
        </w:rPr>
        <w:t>χ</w:t>
      </w:r>
      <w:r w:rsidRPr="0007327F">
        <w:rPr>
          <w:rFonts w:ascii="Times New Roman" w:hAnsi="Times New Roman" w:cs="Times New Roman"/>
          <w:bCs/>
          <w:sz w:val="24"/>
          <w:szCs w:val="24"/>
          <w:vertAlign w:val="superscript"/>
          <w:lang w:val="en-GB"/>
        </w:rPr>
        <w:t xml:space="preserve">2 </w:t>
      </w:r>
      <w:r w:rsidR="0020491B" w:rsidRPr="0007327F">
        <w:rPr>
          <w:rFonts w:ascii="Times New Roman" w:hAnsi="Times New Roman" w:cs="Times New Roman"/>
          <w:bCs/>
          <w:sz w:val="24"/>
          <w:szCs w:val="24"/>
          <w:lang w:val="en-GB"/>
        </w:rPr>
        <w:t>(11</w:t>
      </w:r>
      <w:r w:rsidRPr="0007327F">
        <w:rPr>
          <w:rFonts w:ascii="Times New Roman" w:hAnsi="Times New Roman" w:cs="Times New Roman"/>
          <w:bCs/>
          <w:sz w:val="24"/>
          <w:szCs w:val="24"/>
          <w:lang w:val="en-GB"/>
        </w:rPr>
        <w:t xml:space="preserve">) = </w:t>
      </w:r>
      <w:r w:rsidR="0020491B" w:rsidRPr="0007327F">
        <w:rPr>
          <w:rFonts w:ascii="Times New Roman" w:hAnsi="Times New Roman" w:cs="Times New Roman"/>
          <w:bCs/>
          <w:sz w:val="24"/>
          <w:szCs w:val="24"/>
          <w:lang w:val="en-GB"/>
        </w:rPr>
        <w:t>40</w:t>
      </w:r>
      <w:r w:rsidRPr="0007327F">
        <w:rPr>
          <w:rFonts w:ascii="Times New Roman" w:hAnsi="Times New Roman" w:cs="Times New Roman"/>
          <w:bCs/>
          <w:sz w:val="24"/>
          <w:szCs w:val="24"/>
          <w:lang w:val="en-GB"/>
        </w:rPr>
        <w:t>.</w:t>
      </w:r>
      <w:r w:rsidR="0020491B" w:rsidRPr="0007327F">
        <w:rPr>
          <w:rFonts w:ascii="Times New Roman" w:hAnsi="Times New Roman" w:cs="Times New Roman"/>
          <w:bCs/>
          <w:sz w:val="24"/>
          <w:szCs w:val="24"/>
          <w:lang w:val="en-GB"/>
        </w:rPr>
        <w:t>47</w:t>
      </w:r>
      <w:r w:rsidRPr="0007327F">
        <w:rPr>
          <w:rFonts w:ascii="Times New Roman" w:hAnsi="Times New Roman" w:cs="Times New Roman"/>
          <w:bCs/>
          <w:sz w:val="24"/>
          <w:szCs w:val="24"/>
          <w:lang w:val="en-GB"/>
        </w:rPr>
        <w:t xml:space="preserve">, </w:t>
      </w:r>
      <w:r w:rsidRPr="0007327F">
        <w:rPr>
          <w:rFonts w:ascii="Times New Roman" w:hAnsi="Times New Roman" w:cs="Times New Roman"/>
          <w:bCs/>
          <w:i/>
          <w:sz w:val="24"/>
          <w:szCs w:val="24"/>
          <w:lang w:val="en-GB"/>
        </w:rPr>
        <w:t>p</w:t>
      </w:r>
      <w:r w:rsidRPr="0007327F">
        <w:rPr>
          <w:rFonts w:ascii="Times New Roman" w:hAnsi="Times New Roman" w:cs="Times New Roman"/>
          <w:bCs/>
          <w:sz w:val="24"/>
          <w:szCs w:val="24"/>
          <w:lang w:val="en-GB"/>
        </w:rPr>
        <w:t xml:space="preserve"> &lt; 0.001). </w:t>
      </w:r>
      <w:r w:rsidR="00F13E0E" w:rsidRPr="0007327F">
        <w:rPr>
          <w:rFonts w:ascii="Times New Roman" w:hAnsi="Times New Roman" w:cs="Times New Roman"/>
          <w:bCs/>
          <w:sz w:val="24"/>
          <w:szCs w:val="24"/>
          <w:lang w:val="en-GB"/>
        </w:rPr>
        <w:t>A</w:t>
      </w:r>
      <w:r w:rsidRPr="0007327F">
        <w:rPr>
          <w:rFonts w:ascii="Times New Roman" w:hAnsi="Times New Roman" w:cs="Times New Roman"/>
          <w:bCs/>
          <w:sz w:val="24"/>
          <w:szCs w:val="24"/>
          <w:lang w:val="en-GB"/>
        </w:rPr>
        <w:t xml:space="preserve"> term of degree five did not increase the model fit any further. </w:t>
      </w:r>
      <w:r w:rsidR="0020491B" w:rsidRPr="0007327F">
        <w:rPr>
          <w:rFonts w:ascii="Times New Roman" w:hAnsi="Times New Roman" w:cs="Times New Roman"/>
          <w:bCs/>
          <w:sz w:val="24"/>
          <w:szCs w:val="24"/>
          <w:lang w:val="en-GB"/>
        </w:rPr>
        <w:t xml:space="preserve">Based on these statistics, the polynomial including a first and third degree term was selected for the subsequent analysis.  </w:t>
      </w:r>
      <w:r w:rsidRPr="0007327F">
        <w:rPr>
          <w:rFonts w:ascii="Times New Roman" w:hAnsi="Times New Roman" w:cs="Times New Roman"/>
          <w:bCs/>
          <w:sz w:val="24"/>
          <w:szCs w:val="24"/>
          <w:lang w:val="en-GB"/>
        </w:rPr>
        <w:t>Residual plots for the model can be inspected in Figure</w:t>
      </w:r>
      <w:r w:rsidR="0020491B" w:rsidRPr="0007327F">
        <w:rPr>
          <w:rFonts w:ascii="Times New Roman" w:hAnsi="Times New Roman" w:cs="Times New Roman"/>
          <w:bCs/>
          <w:sz w:val="24"/>
          <w:szCs w:val="24"/>
          <w:lang w:val="en-GB"/>
        </w:rPr>
        <w:t xml:space="preserve"> 2</w:t>
      </w:r>
      <w:r w:rsidR="006E2B17" w:rsidRPr="0007327F">
        <w:rPr>
          <w:rFonts w:ascii="Times New Roman" w:hAnsi="Times New Roman" w:cs="Times New Roman"/>
          <w:bCs/>
          <w:sz w:val="24"/>
          <w:szCs w:val="24"/>
          <w:lang w:val="en-GB"/>
        </w:rPr>
        <w:t xml:space="preserve">. </w:t>
      </w:r>
    </w:p>
    <w:p w:rsidR="006E2B17" w:rsidRPr="0007327F" w:rsidRDefault="006E2B17" w:rsidP="006E2B17">
      <w:pPr>
        <w:autoSpaceDE w:val="0"/>
        <w:autoSpaceDN w:val="0"/>
        <w:adjustRightInd w:val="0"/>
        <w:spacing w:after="0" w:line="480" w:lineRule="auto"/>
        <w:ind w:firstLine="720"/>
        <w:jc w:val="both"/>
        <w:rPr>
          <w:rFonts w:ascii="Times New Roman" w:hAnsi="Times New Roman" w:cs="Times New Roman"/>
          <w:bCs/>
          <w:sz w:val="24"/>
          <w:szCs w:val="24"/>
          <w:lang w:val="en-GB"/>
        </w:rPr>
      </w:pPr>
    </w:p>
    <w:p w:rsidR="00F96DE6" w:rsidRPr="0007327F" w:rsidRDefault="008E27E6" w:rsidP="00F96DE6">
      <w:pPr>
        <w:autoSpaceDE w:val="0"/>
        <w:autoSpaceDN w:val="0"/>
        <w:adjustRightInd w:val="0"/>
        <w:spacing w:after="0" w:line="240" w:lineRule="auto"/>
        <w:jc w:val="both"/>
        <w:rPr>
          <w:rFonts w:ascii="Times New Roman" w:hAnsi="Times New Roman" w:cs="Times New Roman"/>
          <w:b/>
          <w:bCs/>
          <w:sz w:val="24"/>
          <w:szCs w:val="24"/>
          <w:lang w:val="en-GB"/>
        </w:rPr>
      </w:pPr>
      <w:r w:rsidRPr="0007327F">
        <w:rPr>
          <w:rFonts w:ascii="Times New Roman" w:hAnsi="Times New Roman" w:cs="Times New Roman"/>
          <w:b/>
          <w:bCs/>
          <w:sz w:val="24"/>
          <w:szCs w:val="24"/>
          <w:lang w:val="en-GB"/>
        </w:rPr>
        <w:t>Table 1</w:t>
      </w:r>
      <w:r w:rsidR="00F96DE6" w:rsidRPr="0007327F">
        <w:rPr>
          <w:rFonts w:ascii="Times New Roman" w:hAnsi="Times New Roman" w:cs="Times New Roman"/>
          <w:b/>
          <w:bCs/>
          <w:sz w:val="24"/>
          <w:szCs w:val="24"/>
          <w:lang w:val="en-GB"/>
        </w:rPr>
        <w:t xml:space="preserve">.  Fit of model with increasing degree </w:t>
      </w:r>
      <w:r w:rsidRPr="0007327F">
        <w:rPr>
          <w:rFonts w:ascii="Times New Roman" w:hAnsi="Times New Roman" w:cs="Times New Roman"/>
          <w:b/>
          <w:bCs/>
          <w:sz w:val="24"/>
          <w:szCs w:val="24"/>
          <w:lang w:val="en-GB"/>
        </w:rPr>
        <w:t xml:space="preserve">of the polynomial to the data. </w:t>
      </w:r>
    </w:p>
    <w:tbl>
      <w:tblPr>
        <w:tblW w:w="93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20" w:firstRow="1" w:lastRow="0" w:firstColumn="0" w:lastColumn="0" w:noHBand="0" w:noVBand="1"/>
      </w:tblPr>
      <w:tblGrid>
        <w:gridCol w:w="2410"/>
        <w:gridCol w:w="709"/>
        <w:gridCol w:w="1367"/>
        <w:gridCol w:w="1368"/>
        <w:gridCol w:w="1368"/>
        <w:gridCol w:w="1067"/>
        <w:gridCol w:w="1067"/>
      </w:tblGrid>
      <w:tr w:rsidR="0007327F" w:rsidRPr="0007327F" w:rsidTr="004F1BA6">
        <w:trPr>
          <w:trHeight w:val="261"/>
        </w:trPr>
        <w:tc>
          <w:tcPr>
            <w:tcW w:w="2410" w:type="dxa"/>
            <w:shd w:val="clear" w:color="auto" w:fill="E7E6E6" w:themeFill="background2"/>
            <w:tcMar>
              <w:top w:w="57" w:type="dxa"/>
              <w:left w:w="144" w:type="dxa"/>
              <w:bottom w:w="57" w:type="dxa"/>
              <w:right w:w="144" w:type="dxa"/>
            </w:tcMar>
            <w:hideMark/>
          </w:tcPr>
          <w:p w:rsidR="002F4ACD" w:rsidRPr="0007327F" w:rsidRDefault="002F4ACD" w:rsidP="002F4ACD">
            <w:pPr>
              <w:autoSpaceDE w:val="0"/>
              <w:autoSpaceDN w:val="0"/>
              <w:adjustRightInd w:val="0"/>
              <w:spacing w:after="0" w:line="360" w:lineRule="auto"/>
              <w:jc w:val="center"/>
              <w:rPr>
                <w:rFonts w:ascii="Times New Roman" w:hAnsi="Times New Roman" w:cs="Times New Roman"/>
                <w:b/>
                <w:bCs/>
                <w:lang w:val="en-GB"/>
              </w:rPr>
            </w:pPr>
            <w:r w:rsidRPr="0007327F">
              <w:rPr>
                <w:rFonts w:ascii="Times New Roman" w:hAnsi="Times New Roman" w:cs="Times New Roman"/>
                <w:b/>
                <w:bCs/>
                <w:lang w:val="en-GB"/>
              </w:rPr>
              <w:t xml:space="preserve">Degree of polynomial </w:t>
            </w:r>
          </w:p>
        </w:tc>
        <w:tc>
          <w:tcPr>
            <w:tcW w:w="709" w:type="dxa"/>
            <w:shd w:val="clear" w:color="auto" w:fill="E7E6E6" w:themeFill="background2"/>
            <w:tcMar>
              <w:top w:w="57" w:type="dxa"/>
              <w:bottom w:w="57" w:type="dxa"/>
            </w:tcMar>
          </w:tcPr>
          <w:p w:rsidR="002F4ACD" w:rsidRPr="0007327F" w:rsidRDefault="002F4ACD" w:rsidP="002F4ACD">
            <w:pPr>
              <w:autoSpaceDE w:val="0"/>
              <w:autoSpaceDN w:val="0"/>
              <w:adjustRightInd w:val="0"/>
              <w:spacing w:after="0" w:line="360" w:lineRule="auto"/>
              <w:jc w:val="center"/>
              <w:rPr>
                <w:rFonts w:ascii="Times New Roman" w:hAnsi="Times New Roman" w:cs="Times New Roman"/>
                <w:b/>
                <w:bCs/>
                <w:lang w:val="en-GB"/>
              </w:rPr>
            </w:pPr>
            <w:proofErr w:type="spellStart"/>
            <w:r w:rsidRPr="0007327F">
              <w:rPr>
                <w:rFonts w:ascii="Times New Roman" w:hAnsi="Times New Roman" w:cs="Times New Roman"/>
                <w:b/>
                <w:bCs/>
                <w:lang w:val="en-GB"/>
              </w:rPr>
              <w:t>df</w:t>
            </w:r>
            <w:proofErr w:type="spellEnd"/>
          </w:p>
        </w:tc>
        <w:tc>
          <w:tcPr>
            <w:tcW w:w="1367" w:type="dxa"/>
            <w:shd w:val="clear" w:color="auto" w:fill="E7E6E6" w:themeFill="background2"/>
            <w:tcMar>
              <w:top w:w="57" w:type="dxa"/>
              <w:left w:w="144" w:type="dxa"/>
              <w:bottom w:w="57" w:type="dxa"/>
              <w:right w:w="144" w:type="dxa"/>
            </w:tcMar>
            <w:hideMark/>
          </w:tcPr>
          <w:p w:rsidR="002F4ACD" w:rsidRPr="0007327F" w:rsidRDefault="002F4ACD" w:rsidP="002F4ACD">
            <w:pPr>
              <w:autoSpaceDE w:val="0"/>
              <w:autoSpaceDN w:val="0"/>
              <w:adjustRightInd w:val="0"/>
              <w:spacing w:after="0" w:line="360" w:lineRule="auto"/>
              <w:jc w:val="center"/>
              <w:rPr>
                <w:rFonts w:ascii="Times New Roman" w:hAnsi="Times New Roman" w:cs="Times New Roman"/>
                <w:b/>
                <w:bCs/>
                <w:lang w:val="en-GB"/>
              </w:rPr>
            </w:pPr>
            <w:r w:rsidRPr="0007327F">
              <w:rPr>
                <w:rFonts w:ascii="Times New Roman" w:hAnsi="Times New Roman" w:cs="Times New Roman"/>
                <w:b/>
                <w:bCs/>
                <w:lang w:val="en-GB"/>
              </w:rPr>
              <w:t>AIC</w:t>
            </w:r>
          </w:p>
        </w:tc>
        <w:tc>
          <w:tcPr>
            <w:tcW w:w="1368" w:type="dxa"/>
            <w:shd w:val="clear" w:color="auto" w:fill="E7E6E6" w:themeFill="background2"/>
            <w:tcMar>
              <w:top w:w="57" w:type="dxa"/>
              <w:left w:w="144" w:type="dxa"/>
              <w:bottom w:w="57" w:type="dxa"/>
              <w:right w:w="144" w:type="dxa"/>
            </w:tcMar>
            <w:hideMark/>
          </w:tcPr>
          <w:p w:rsidR="002F4ACD" w:rsidRPr="0007327F" w:rsidRDefault="002F4ACD" w:rsidP="002F4ACD">
            <w:pPr>
              <w:autoSpaceDE w:val="0"/>
              <w:autoSpaceDN w:val="0"/>
              <w:adjustRightInd w:val="0"/>
              <w:spacing w:after="0" w:line="360" w:lineRule="auto"/>
              <w:jc w:val="center"/>
              <w:rPr>
                <w:rFonts w:ascii="Times New Roman" w:hAnsi="Times New Roman" w:cs="Times New Roman"/>
                <w:b/>
                <w:bCs/>
                <w:lang w:val="en-GB"/>
              </w:rPr>
            </w:pPr>
            <w:r w:rsidRPr="0007327F">
              <w:rPr>
                <w:rFonts w:ascii="Times New Roman" w:hAnsi="Times New Roman" w:cs="Times New Roman"/>
                <w:b/>
                <w:bCs/>
                <w:lang w:val="en-GB"/>
              </w:rPr>
              <w:t>BIC</w:t>
            </w:r>
          </w:p>
        </w:tc>
        <w:tc>
          <w:tcPr>
            <w:tcW w:w="1368" w:type="dxa"/>
            <w:shd w:val="clear" w:color="auto" w:fill="E7E6E6" w:themeFill="background2"/>
            <w:tcMar>
              <w:top w:w="57" w:type="dxa"/>
              <w:left w:w="144" w:type="dxa"/>
              <w:bottom w:w="57" w:type="dxa"/>
              <w:right w:w="144" w:type="dxa"/>
            </w:tcMar>
            <w:hideMark/>
          </w:tcPr>
          <w:p w:rsidR="002F4ACD" w:rsidRPr="0007327F" w:rsidRDefault="002F4ACD" w:rsidP="002F4ACD">
            <w:pPr>
              <w:autoSpaceDE w:val="0"/>
              <w:autoSpaceDN w:val="0"/>
              <w:adjustRightInd w:val="0"/>
              <w:spacing w:after="0" w:line="360" w:lineRule="auto"/>
              <w:jc w:val="center"/>
              <w:rPr>
                <w:rFonts w:ascii="Times New Roman" w:hAnsi="Times New Roman" w:cs="Times New Roman"/>
                <w:b/>
                <w:bCs/>
                <w:lang w:val="en-GB"/>
              </w:rPr>
            </w:pPr>
            <w:proofErr w:type="spellStart"/>
            <w:r w:rsidRPr="0007327F">
              <w:rPr>
                <w:rFonts w:ascii="Times New Roman" w:hAnsi="Times New Roman" w:cs="Times New Roman"/>
                <w:b/>
                <w:bCs/>
                <w:lang w:val="en-GB"/>
              </w:rPr>
              <w:t>logLik</w:t>
            </w:r>
            <w:proofErr w:type="spellEnd"/>
          </w:p>
        </w:tc>
        <w:tc>
          <w:tcPr>
            <w:tcW w:w="1067" w:type="dxa"/>
            <w:shd w:val="clear" w:color="auto" w:fill="E7E6E6" w:themeFill="background2"/>
            <w:tcMar>
              <w:top w:w="57" w:type="dxa"/>
              <w:left w:w="144" w:type="dxa"/>
              <w:bottom w:w="57" w:type="dxa"/>
              <w:right w:w="144" w:type="dxa"/>
            </w:tcMar>
            <w:hideMark/>
          </w:tcPr>
          <w:p w:rsidR="002F4ACD" w:rsidRPr="0007327F" w:rsidRDefault="002F4ACD" w:rsidP="002F4ACD">
            <w:pPr>
              <w:autoSpaceDE w:val="0"/>
              <w:autoSpaceDN w:val="0"/>
              <w:adjustRightInd w:val="0"/>
              <w:spacing w:after="0" w:line="360" w:lineRule="auto"/>
              <w:jc w:val="center"/>
              <w:rPr>
                <w:rFonts w:ascii="Times New Roman" w:hAnsi="Times New Roman" w:cs="Times New Roman"/>
                <w:b/>
                <w:bCs/>
                <w:lang w:val="en-GB"/>
              </w:rPr>
            </w:pPr>
            <w:r w:rsidRPr="0007327F">
              <w:rPr>
                <w:rFonts w:ascii="Times New Roman" w:hAnsi="Times New Roman" w:cs="Times New Roman"/>
                <w:b/>
                <w:bCs/>
                <w:lang w:val="en-GB"/>
              </w:rPr>
              <w:t>χ2</w:t>
            </w:r>
          </w:p>
        </w:tc>
        <w:tc>
          <w:tcPr>
            <w:tcW w:w="1067" w:type="dxa"/>
            <w:shd w:val="clear" w:color="auto" w:fill="E7E6E6" w:themeFill="background2"/>
            <w:tcMar>
              <w:top w:w="57" w:type="dxa"/>
              <w:left w:w="144" w:type="dxa"/>
              <w:bottom w:w="57" w:type="dxa"/>
              <w:right w:w="144" w:type="dxa"/>
            </w:tcMar>
            <w:hideMark/>
          </w:tcPr>
          <w:p w:rsidR="002F4ACD" w:rsidRPr="0007327F" w:rsidRDefault="0020491B" w:rsidP="002F4ACD">
            <w:pPr>
              <w:autoSpaceDE w:val="0"/>
              <w:autoSpaceDN w:val="0"/>
              <w:adjustRightInd w:val="0"/>
              <w:spacing w:after="0" w:line="360" w:lineRule="auto"/>
              <w:jc w:val="center"/>
              <w:rPr>
                <w:rFonts w:ascii="Times New Roman" w:hAnsi="Times New Roman" w:cs="Times New Roman"/>
                <w:b/>
                <w:bCs/>
                <w:lang w:val="en-GB"/>
              </w:rPr>
            </w:pPr>
            <w:r w:rsidRPr="0007327F">
              <w:rPr>
                <w:rFonts w:ascii="Times New Roman" w:hAnsi="Times New Roman" w:cs="Times New Roman"/>
                <w:b/>
                <w:bCs/>
                <w:lang w:val="en-GB"/>
              </w:rPr>
              <w:t>p</w:t>
            </w:r>
          </w:p>
        </w:tc>
      </w:tr>
      <w:tr w:rsidR="0007327F" w:rsidRPr="0007327F" w:rsidTr="004F1BA6">
        <w:trPr>
          <w:trHeight w:val="212"/>
        </w:trPr>
        <w:tc>
          <w:tcPr>
            <w:tcW w:w="2410" w:type="dxa"/>
            <w:shd w:val="clear" w:color="auto" w:fill="auto"/>
            <w:tcMar>
              <w:top w:w="57" w:type="dxa"/>
              <w:left w:w="144" w:type="dxa"/>
              <w:bottom w:w="57" w:type="dxa"/>
              <w:right w:w="144" w:type="dxa"/>
            </w:tcMar>
            <w:hideMark/>
          </w:tcPr>
          <w:p w:rsidR="002F4ACD" w:rsidRPr="0007327F" w:rsidRDefault="002F4ACD" w:rsidP="002F4ACD">
            <w:pPr>
              <w:autoSpaceDE w:val="0"/>
              <w:autoSpaceDN w:val="0"/>
              <w:adjustRightInd w:val="0"/>
              <w:spacing w:after="0" w:line="240" w:lineRule="auto"/>
              <w:rPr>
                <w:rFonts w:ascii="Times New Roman" w:hAnsi="Times New Roman" w:cs="Times New Roman"/>
                <w:bCs/>
                <w:lang w:val="en-GB"/>
              </w:rPr>
            </w:pPr>
            <w:r w:rsidRPr="0007327F">
              <w:rPr>
                <w:rFonts w:ascii="Times New Roman" w:hAnsi="Times New Roman" w:cs="Times New Roman"/>
                <w:bCs/>
                <w:lang w:val="en-GB"/>
              </w:rPr>
              <w:t>1</w:t>
            </w:r>
          </w:p>
        </w:tc>
        <w:tc>
          <w:tcPr>
            <w:tcW w:w="709" w:type="dxa"/>
            <w:tcMar>
              <w:top w:w="57" w:type="dxa"/>
              <w:bottom w:w="57" w:type="dxa"/>
            </w:tcMar>
          </w:tcPr>
          <w:p w:rsidR="002F4ACD" w:rsidRPr="0007327F" w:rsidRDefault="00F13E0E" w:rsidP="008E27E6">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6</w:t>
            </w:r>
          </w:p>
        </w:tc>
        <w:tc>
          <w:tcPr>
            <w:tcW w:w="1367" w:type="dxa"/>
            <w:shd w:val="clear" w:color="auto" w:fill="auto"/>
            <w:tcMar>
              <w:top w:w="57" w:type="dxa"/>
              <w:left w:w="144" w:type="dxa"/>
              <w:bottom w:w="57" w:type="dxa"/>
              <w:right w:w="144" w:type="dxa"/>
            </w:tcMar>
            <w:hideMark/>
          </w:tcPr>
          <w:p w:rsidR="002F4ACD" w:rsidRPr="0007327F" w:rsidRDefault="00F13E0E">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11419.44</w:t>
            </w:r>
          </w:p>
        </w:tc>
        <w:tc>
          <w:tcPr>
            <w:tcW w:w="1368" w:type="dxa"/>
            <w:shd w:val="clear" w:color="auto" w:fill="auto"/>
            <w:tcMar>
              <w:top w:w="57" w:type="dxa"/>
              <w:left w:w="144" w:type="dxa"/>
              <w:bottom w:w="57" w:type="dxa"/>
              <w:right w:w="144" w:type="dxa"/>
            </w:tcMar>
            <w:hideMark/>
          </w:tcPr>
          <w:p w:rsidR="002F4ACD" w:rsidRPr="0007327F" w:rsidRDefault="00F13E0E">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11454.41</w:t>
            </w:r>
          </w:p>
        </w:tc>
        <w:tc>
          <w:tcPr>
            <w:tcW w:w="1368" w:type="dxa"/>
            <w:shd w:val="clear" w:color="auto" w:fill="auto"/>
            <w:tcMar>
              <w:top w:w="57" w:type="dxa"/>
              <w:left w:w="144" w:type="dxa"/>
              <w:bottom w:w="57" w:type="dxa"/>
              <w:right w:w="144" w:type="dxa"/>
            </w:tcMar>
            <w:hideMark/>
          </w:tcPr>
          <w:p w:rsidR="002F4ACD" w:rsidRPr="0007327F" w:rsidRDefault="002F4ACD" w:rsidP="0063563E">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right"/>
              <w:rPr>
                <w:rFonts w:ascii="Times New Roman" w:hAnsi="Times New Roman" w:cs="Times New Roman"/>
                <w:bCs/>
                <w:lang w:val="en-GB"/>
              </w:rPr>
            </w:pPr>
            <w:r w:rsidRPr="0007327F">
              <w:rPr>
                <w:rFonts w:ascii="Times New Roman" w:eastAsiaTheme="minorHAnsi" w:hAnsi="Times New Roman" w:cs="Times New Roman"/>
                <w:bCs/>
                <w:sz w:val="22"/>
                <w:szCs w:val="22"/>
                <w:lang w:val="en-GB"/>
              </w:rPr>
              <w:t>-</w:t>
            </w:r>
            <w:r w:rsidR="00F13E0E" w:rsidRPr="0007327F">
              <w:rPr>
                <w:rFonts w:ascii="Times New Roman" w:eastAsiaTheme="minorHAnsi" w:hAnsi="Times New Roman" w:cs="Times New Roman"/>
                <w:bCs/>
                <w:sz w:val="22"/>
                <w:szCs w:val="22"/>
                <w:lang w:val="en-GB"/>
              </w:rPr>
              <w:t xml:space="preserve"> 5703.72</w:t>
            </w:r>
          </w:p>
        </w:tc>
        <w:tc>
          <w:tcPr>
            <w:tcW w:w="1067" w:type="dxa"/>
            <w:shd w:val="clear" w:color="auto" w:fill="auto"/>
            <w:tcMar>
              <w:top w:w="57" w:type="dxa"/>
              <w:left w:w="144" w:type="dxa"/>
              <w:bottom w:w="57" w:type="dxa"/>
              <w:right w:w="144" w:type="dxa"/>
            </w:tcMar>
          </w:tcPr>
          <w:p w:rsidR="002F4ACD" w:rsidRPr="0007327F" w:rsidRDefault="002F4ACD" w:rsidP="008E27E6">
            <w:pPr>
              <w:autoSpaceDE w:val="0"/>
              <w:autoSpaceDN w:val="0"/>
              <w:adjustRightInd w:val="0"/>
              <w:spacing w:after="0" w:line="240" w:lineRule="auto"/>
              <w:jc w:val="right"/>
              <w:rPr>
                <w:rFonts w:ascii="Times New Roman" w:hAnsi="Times New Roman" w:cs="Times New Roman"/>
                <w:bCs/>
                <w:lang w:val="en-GB"/>
              </w:rPr>
            </w:pPr>
          </w:p>
        </w:tc>
        <w:tc>
          <w:tcPr>
            <w:tcW w:w="1067" w:type="dxa"/>
            <w:shd w:val="clear" w:color="auto" w:fill="auto"/>
            <w:tcMar>
              <w:top w:w="57" w:type="dxa"/>
              <w:left w:w="144" w:type="dxa"/>
              <w:bottom w:w="57" w:type="dxa"/>
              <w:right w:w="144" w:type="dxa"/>
            </w:tcMar>
          </w:tcPr>
          <w:p w:rsidR="002F4ACD" w:rsidRPr="0007327F" w:rsidRDefault="002F4ACD" w:rsidP="008E27E6">
            <w:pPr>
              <w:autoSpaceDE w:val="0"/>
              <w:autoSpaceDN w:val="0"/>
              <w:adjustRightInd w:val="0"/>
              <w:spacing w:after="0" w:line="240" w:lineRule="auto"/>
              <w:jc w:val="right"/>
              <w:rPr>
                <w:rFonts w:ascii="Times New Roman" w:hAnsi="Times New Roman" w:cs="Times New Roman"/>
                <w:bCs/>
                <w:lang w:val="en-GB"/>
              </w:rPr>
            </w:pPr>
          </w:p>
        </w:tc>
      </w:tr>
      <w:tr w:rsidR="0007327F" w:rsidRPr="0007327F" w:rsidTr="004F1BA6">
        <w:trPr>
          <w:trHeight w:val="124"/>
        </w:trPr>
        <w:tc>
          <w:tcPr>
            <w:tcW w:w="2410" w:type="dxa"/>
            <w:shd w:val="clear" w:color="auto" w:fill="auto"/>
            <w:tcMar>
              <w:top w:w="57" w:type="dxa"/>
              <w:left w:w="144" w:type="dxa"/>
              <w:bottom w:w="57" w:type="dxa"/>
              <w:right w:w="144" w:type="dxa"/>
            </w:tcMar>
            <w:hideMark/>
          </w:tcPr>
          <w:p w:rsidR="002F4ACD" w:rsidRPr="0007327F" w:rsidRDefault="002F4ACD" w:rsidP="002F4ACD">
            <w:pPr>
              <w:autoSpaceDE w:val="0"/>
              <w:autoSpaceDN w:val="0"/>
              <w:adjustRightInd w:val="0"/>
              <w:spacing w:after="0" w:line="240" w:lineRule="auto"/>
              <w:rPr>
                <w:lang w:val="en-GB"/>
              </w:rPr>
            </w:pPr>
            <w:r w:rsidRPr="0007327F">
              <w:rPr>
                <w:rFonts w:ascii="Times New Roman" w:hAnsi="Times New Roman" w:cs="Times New Roman"/>
                <w:bCs/>
                <w:lang w:val="en-GB"/>
              </w:rPr>
              <w:t>3</w:t>
            </w:r>
          </w:p>
        </w:tc>
        <w:tc>
          <w:tcPr>
            <w:tcW w:w="709" w:type="dxa"/>
            <w:tcMar>
              <w:top w:w="57" w:type="dxa"/>
              <w:bottom w:w="57" w:type="dxa"/>
            </w:tcMar>
          </w:tcPr>
          <w:p w:rsidR="002F4ACD" w:rsidRPr="0007327F" w:rsidRDefault="002F4ACD" w:rsidP="008E27E6">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1</w:t>
            </w:r>
            <w:r w:rsidR="00F13E0E" w:rsidRPr="0007327F">
              <w:rPr>
                <w:rFonts w:ascii="Times New Roman" w:hAnsi="Times New Roman" w:cs="Times New Roman"/>
                <w:bCs/>
                <w:lang w:val="en-GB"/>
              </w:rPr>
              <w:t>0</w:t>
            </w:r>
          </w:p>
        </w:tc>
        <w:tc>
          <w:tcPr>
            <w:tcW w:w="1367" w:type="dxa"/>
            <w:shd w:val="clear" w:color="auto" w:fill="auto"/>
            <w:tcMar>
              <w:top w:w="57" w:type="dxa"/>
              <w:left w:w="144" w:type="dxa"/>
              <w:bottom w:w="57" w:type="dxa"/>
              <w:right w:w="144" w:type="dxa"/>
            </w:tcMar>
            <w:hideMark/>
          </w:tcPr>
          <w:p w:rsidR="002F4ACD" w:rsidRPr="0007327F" w:rsidRDefault="00F13E0E">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11373.31</w:t>
            </w:r>
          </w:p>
        </w:tc>
        <w:tc>
          <w:tcPr>
            <w:tcW w:w="1368" w:type="dxa"/>
            <w:shd w:val="clear" w:color="auto" w:fill="auto"/>
            <w:tcMar>
              <w:top w:w="57" w:type="dxa"/>
              <w:left w:w="144" w:type="dxa"/>
              <w:bottom w:w="57" w:type="dxa"/>
              <w:right w:w="144" w:type="dxa"/>
            </w:tcMar>
            <w:hideMark/>
          </w:tcPr>
          <w:p w:rsidR="002F4ACD" w:rsidRPr="0007327F" w:rsidRDefault="00F13E0E">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11431.59</w:t>
            </w:r>
          </w:p>
        </w:tc>
        <w:tc>
          <w:tcPr>
            <w:tcW w:w="1368" w:type="dxa"/>
            <w:shd w:val="clear" w:color="auto" w:fill="auto"/>
            <w:tcMar>
              <w:top w:w="57" w:type="dxa"/>
              <w:left w:w="144" w:type="dxa"/>
              <w:bottom w:w="57" w:type="dxa"/>
              <w:right w:w="144" w:type="dxa"/>
            </w:tcMar>
            <w:hideMark/>
          </w:tcPr>
          <w:p w:rsidR="002F4ACD" w:rsidRPr="0007327F" w:rsidRDefault="002F4ACD" w:rsidP="0063563E">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right"/>
              <w:rPr>
                <w:rFonts w:ascii="Times New Roman" w:hAnsi="Times New Roman" w:cs="Times New Roman"/>
                <w:bCs/>
                <w:lang w:val="en-GB"/>
              </w:rPr>
            </w:pPr>
            <w:r w:rsidRPr="0007327F">
              <w:rPr>
                <w:rFonts w:ascii="Times New Roman" w:eastAsiaTheme="minorHAnsi" w:hAnsi="Times New Roman" w:cs="Times New Roman"/>
                <w:bCs/>
                <w:sz w:val="22"/>
                <w:szCs w:val="22"/>
                <w:lang w:val="en-GB"/>
              </w:rPr>
              <w:t>-</w:t>
            </w:r>
            <w:r w:rsidR="00F13E0E" w:rsidRPr="0007327F">
              <w:rPr>
                <w:rFonts w:ascii="Times New Roman" w:eastAsiaTheme="minorHAnsi" w:hAnsi="Times New Roman" w:cs="Times New Roman"/>
                <w:bCs/>
                <w:sz w:val="22"/>
                <w:szCs w:val="22"/>
                <w:lang w:val="en-GB"/>
              </w:rPr>
              <w:t xml:space="preserve"> 5676.66</w:t>
            </w:r>
          </w:p>
        </w:tc>
        <w:tc>
          <w:tcPr>
            <w:tcW w:w="1067" w:type="dxa"/>
            <w:shd w:val="clear" w:color="auto" w:fill="auto"/>
            <w:tcMar>
              <w:top w:w="57" w:type="dxa"/>
              <w:left w:w="144" w:type="dxa"/>
              <w:bottom w:w="57" w:type="dxa"/>
              <w:right w:w="144" w:type="dxa"/>
            </w:tcMar>
            <w:hideMark/>
          </w:tcPr>
          <w:p w:rsidR="002F4ACD" w:rsidRPr="0007327F" w:rsidRDefault="00F13E0E" w:rsidP="008E27E6">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54.13</w:t>
            </w:r>
          </w:p>
        </w:tc>
        <w:tc>
          <w:tcPr>
            <w:tcW w:w="1067" w:type="dxa"/>
            <w:shd w:val="clear" w:color="auto" w:fill="auto"/>
            <w:tcMar>
              <w:top w:w="57" w:type="dxa"/>
              <w:left w:w="144" w:type="dxa"/>
              <w:bottom w:w="57" w:type="dxa"/>
              <w:right w:w="144" w:type="dxa"/>
            </w:tcMar>
            <w:hideMark/>
          </w:tcPr>
          <w:p w:rsidR="002F4ACD" w:rsidRPr="0007327F" w:rsidRDefault="002F4ACD" w:rsidP="008E27E6">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&lt; 0.001</w:t>
            </w:r>
          </w:p>
        </w:tc>
      </w:tr>
      <w:tr w:rsidR="0007327F" w:rsidRPr="0007327F" w:rsidTr="004F1BA6">
        <w:trPr>
          <w:trHeight w:val="319"/>
        </w:trPr>
        <w:tc>
          <w:tcPr>
            <w:tcW w:w="2410" w:type="dxa"/>
            <w:shd w:val="clear" w:color="auto" w:fill="auto"/>
            <w:tcMar>
              <w:top w:w="57" w:type="dxa"/>
              <w:left w:w="144" w:type="dxa"/>
              <w:bottom w:w="57" w:type="dxa"/>
              <w:right w:w="144" w:type="dxa"/>
            </w:tcMar>
            <w:hideMark/>
          </w:tcPr>
          <w:p w:rsidR="002F4ACD" w:rsidRPr="0007327F" w:rsidRDefault="002F4ACD" w:rsidP="002F4ACD">
            <w:pPr>
              <w:autoSpaceDE w:val="0"/>
              <w:autoSpaceDN w:val="0"/>
              <w:adjustRightInd w:val="0"/>
              <w:spacing w:after="0" w:line="240" w:lineRule="auto"/>
              <w:rPr>
                <w:rFonts w:ascii="Times New Roman" w:hAnsi="Times New Roman" w:cs="Times New Roman"/>
                <w:bCs/>
                <w:lang w:val="en-GB"/>
              </w:rPr>
            </w:pPr>
            <w:r w:rsidRPr="0007327F">
              <w:rPr>
                <w:rFonts w:ascii="Times New Roman" w:hAnsi="Times New Roman" w:cs="Times New Roman"/>
                <w:bCs/>
                <w:lang w:val="en-GB"/>
              </w:rPr>
              <w:t>5</w:t>
            </w:r>
          </w:p>
        </w:tc>
        <w:tc>
          <w:tcPr>
            <w:tcW w:w="709" w:type="dxa"/>
            <w:tcMar>
              <w:top w:w="57" w:type="dxa"/>
              <w:bottom w:w="57" w:type="dxa"/>
            </w:tcMar>
          </w:tcPr>
          <w:p w:rsidR="002F4ACD" w:rsidRPr="0007327F" w:rsidRDefault="002F4ACD" w:rsidP="008E27E6">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1</w:t>
            </w:r>
            <w:r w:rsidR="00F13E0E" w:rsidRPr="0007327F">
              <w:rPr>
                <w:rFonts w:ascii="Times New Roman" w:hAnsi="Times New Roman" w:cs="Times New Roman"/>
                <w:bCs/>
                <w:lang w:val="en-GB"/>
              </w:rPr>
              <w:t>5</w:t>
            </w:r>
          </w:p>
        </w:tc>
        <w:tc>
          <w:tcPr>
            <w:tcW w:w="1367" w:type="dxa"/>
            <w:shd w:val="clear" w:color="auto" w:fill="auto"/>
            <w:tcMar>
              <w:top w:w="57" w:type="dxa"/>
              <w:left w:w="144" w:type="dxa"/>
              <w:bottom w:w="57" w:type="dxa"/>
              <w:right w:w="144" w:type="dxa"/>
            </w:tcMar>
            <w:hideMark/>
          </w:tcPr>
          <w:p w:rsidR="002F4ACD" w:rsidRPr="0007327F" w:rsidRDefault="00F13E0E">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11379.94</w:t>
            </w:r>
          </w:p>
        </w:tc>
        <w:tc>
          <w:tcPr>
            <w:tcW w:w="1368" w:type="dxa"/>
            <w:shd w:val="clear" w:color="auto" w:fill="auto"/>
            <w:tcMar>
              <w:top w:w="57" w:type="dxa"/>
              <w:left w:w="144" w:type="dxa"/>
              <w:bottom w:w="57" w:type="dxa"/>
              <w:right w:w="144" w:type="dxa"/>
            </w:tcMar>
            <w:hideMark/>
          </w:tcPr>
          <w:p w:rsidR="002F4ACD" w:rsidRPr="0007327F" w:rsidRDefault="00F13E0E">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11467.36</w:t>
            </w:r>
          </w:p>
        </w:tc>
        <w:tc>
          <w:tcPr>
            <w:tcW w:w="1368" w:type="dxa"/>
            <w:shd w:val="clear" w:color="auto" w:fill="auto"/>
            <w:tcMar>
              <w:top w:w="57" w:type="dxa"/>
              <w:left w:w="144" w:type="dxa"/>
              <w:bottom w:w="57" w:type="dxa"/>
              <w:right w:w="144" w:type="dxa"/>
            </w:tcMar>
            <w:hideMark/>
          </w:tcPr>
          <w:p w:rsidR="002F4ACD" w:rsidRPr="0007327F" w:rsidRDefault="002F4ACD">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w:t>
            </w:r>
            <w:r w:rsidR="00F13E0E" w:rsidRPr="0007327F">
              <w:rPr>
                <w:rFonts w:ascii="Times New Roman" w:hAnsi="Times New Roman" w:cs="Times New Roman"/>
                <w:bCs/>
                <w:lang w:val="en-GB"/>
              </w:rPr>
              <w:t xml:space="preserve"> 5674.97</w:t>
            </w:r>
          </w:p>
        </w:tc>
        <w:tc>
          <w:tcPr>
            <w:tcW w:w="1067" w:type="dxa"/>
            <w:shd w:val="clear" w:color="auto" w:fill="auto"/>
            <w:tcMar>
              <w:top w:w="57" w:type="dxa"/>
              <w:left w:w="144" w:type="dxa"/>
              <w:bottom w:w="57" w:type="dxa"/>
              <w:right w:w="144" w:type="dxa"/>
            </w:tcMar>
            <w:hideMark/>
          </w:tcPr>
          <w:p w:rsidR="002F4ACD" w:rsidRPr="0007327F" w:rsidRDefault="002F4ACD">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3.</w:t>
            </w:r>
            <w:r w:rsidR="00F13E0E" w:rsidRPr="0007327F">
              <w:rPr>
                <w:rFonts w:ascii="Times New Roman" w:hAnsi="Times New Roman" w:cs="Times New Roman"/>
                <w:bCs/>
                <w:lang w:val="en-GB"/>
              </w:rPr>
              <w:t>37</w:t>
            </w:r>
          </w:p>
        </w:tc>
        <w:tc>
          <w:tcPr>
            <w:tcW w:w="1067" w:type="dxa"/>
            <w:shd w:val="clear" w:color="auto" w:fill="auto"/>
            <w:tcMar>
              <w:top w:w="57" w:type="dxa"/>
              <w:left w:w="144" w:type="dxa"/>
              <w:bottom w:w="57" w:type="dxa"/>
              <w:right w:w="144" w:type="dxa"/>
            </w:tcMar>
            <w:hideMark/>
          </w:tcPr>
          <w:p w:rsidR="002F4ACD" w:rsidRPr="0007327F" w:rsidRDefault="002F4ACD">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0.64</w:t>
            </w:r>
            <w:r w:rsidR="00F13E0E" w:rsidRPr="0007327F">
              <w:rPr>
                <w:rFonts w:ascii="Times New Roman" w:hAnsi="Times New Roman" w:cs="Times New Roman"/>
                <w:bCs/>
                <w:lang w:val="en-GB"/>
              </w:rPr>
              <w:t>3</w:t>
            </w:r>
          </w:p>
        </w:tc>
      </w:tr>
    </w:tbl>
    <w:p w:rsidR="00F96DE6" w:rsidRPr="0007327F" w:rsidRDefault="00A717C5" w:rsidP="002F4ACD">
      <w:pPr>
        <w:autoSpaceDE w:val="0"/>
        <w:autoSpaceDN w:val="0"/>
        <w:adjustRightInd w:val="0"/>
        <w:spacing w:after="0" w:line="240" w:lineRule="auto"/>
        <w:jc w:val="both"/>
        <w:rPr>
          <w:rFonts w:ascii="Times New Roman" w:hAnsi="Times New Roman" w:cs="Times New Roman"/>
          <w:bCs/>
          <w:sz w:val="24"/>
          <w:szCs w:val="24"/>
          <w:lang w:val="en-GB"/>
        </w:rPr>
      </w:pPr>
      <w:r w:rsidRPr="0007327F">
        <w:rPr>
          <w:rFonts w:ascii="Times New Roman" w:hAnsi="Times New Roman" w:cs="Times New Roman"/>
          <w:bCs/>
          <w:sz w:val="24"/>
          <w:szCs w:val="24"/>
          <w:lang w:val="en-GB"/>
        </w:rPr>
        <w:t>D</w:t>
      </w:r>
      <w:r w:rsidR="00F96DE6" w:rsidRPr="0007327F">
        <w:rPr>
          <w:rFonts w:ascii="Times New Roman" w:hAnsi="Times New Roman" w:cs="Times New Roman"/>
          <w:bCs/>
          <w:sz w:val="24"/>
          <w:szCs w:val="24"/>
          <w:lang w:val="en-GB"/>
        </w:rPr>
        <w:t xml:space="preserve">ifferent models with increasing degree of the polynomial </w:t>
      </w:r>
      <w:proofErr w:type="gramStart"/>
      <w:r w:rsidR="00F96DE6" w:rsidRPr="0007327F">
        <w:rPr>
          <w:rFonts w:ascii="Times New Roman" w:hAnsi="Times New Roman" w:cs="Times New Roman"/>
          <w:bCs/>
          <w:sz w:val="24"/>
          <w:szCs w:val="24"/>
          <w:lang w:val="en-GB"/>
        </w:rPr>
        <w:t>were fit</w:t>
      </w:r>
      <w:proofErr w:type="gramEnd"/>
      <w:r w:rsidR="00F96DE6" w:rsidRPr="0007327F">
        <w:rPr>
          <w:rFonts w:ascii="Times New Roman" w:hAnsi="Times New Roman" w:cs="Times New Roman"/>
          <w:bCs/>
          <w:sz w:val="24"/>
          <w:szCs w:val="24"/>
          <w:lang w:val="en-GB"/>
        </w:rPr>
        <w:t xml:space="preserve"> to the complete dataset, not separating for different </w:t>
      </w:r>
      <w:r w:rsidRPr="0007327F">
        <w:rPr>
          <w:rFonts w:ascii="Times New Roman" w:hAnsi="Times New Roman" w:cs="Times New Roman"/>
          <w:bCs/>
          <w:sz w:val="24"/>
          <w:szCs w:val="24"/>
          <w:lang w:val="en-GB"/>
        </w:rPr>
        <w:t>subgroups</w:t>
      </w:r>
      <w:r w:rsidR="00F96DE6" w:rsidRPr="0007327F">
        <w:rPr>
          <w:rFonts w:ascii="Times New Roman" w:hAnsi="Times New Roman" w:cs="Times New Roman"/>
          <w:bCs/>
          <w:sz w:val="24"/>
          <w:szCs w:val="24"/>
          <w:lang w:val="en-GB"/>
        </w:rPr>
        <w:t xml:space="preserve">. </w:t>
      </w:r>
      <w:proofErr w:type="spellStart"/>
      <w:r w:rsidR="00F96DE6" w:rsidRPr="0007327F">
        <w:rPr>
          <w:rFonts w:ascii="Times New Roman" w:hAnsi="Times New Roman" w:cs="Times New Roman"/>
          <w:bCs/>
          <w:sz w:val="24"/>
          <w:szCs w:val="24"/>
          <w:lang w:val="en-GB"/>
        </w:rPr>
        <w:t>Akaike</w:t>
      </w:r>
      <w:proofErr w:type="spellEnd"/>
      <w:r w:rsidR="00F96DE6" w:rsidRPr="0007327F">
        <w:rPr>
          <w:rFonts w:ascii="Times New Roman" w:hAnsi="Times New Roman" w:cs="Times New Roman"/>
          <w:bCs/>
          <w:sz w:val="24"/>
          <w:szCs w:val="24"/>
          <w:lang w:val="en-GB"/>
        </w:rPr>
        <w:t xml:space="preserve"> information criterion (AIC) and Bayesian information criterion (BIC) were used to evaluate the model fit. Likelihood ratio tests were conducted to compare the estimated models. Log-likelihood ratio statistics, </w:t>
      </w:r>
      <w:r w:rsidR="00F96DE6" w:rsidRPr="0007327F">
        <w:rPr>
          <w:rFonts w:ascii="Times New Roman" w:hAnsi="Times New Roman" w:cs="Times New Roman"/>
          <w:bCs/>
          <w:i/>
          <w:sz w:val="24"/>
          <w:szCs w:val="24"/>
          <w:lang w:val="en-GB"/>
        </w:rPr>
        <w:t>χ</w:t>
      </w:r>
      <w:r w:rsidR="00F96DE6" w:rsidRPr="0007327F">
        <w:rPr>
          <w:rFonts w:ascii="Times New Roman" w:hAnsi="Times New Roman" w:cs="Times New Roman"/>
          <w:bCs/>
          <w:sz w:val="24"/>
          <w:szCs w:val="24"/>
          <w:lang w:val="en-GB"/>
        </w:rPr>
        <w:t>² values, degrees of freedom (</w:t>
      </w:r>
      <w:proofErr w:type="spellStart"/>
      <w:proofErr w:type="gramStart"/>
      <w:r w:rsidR="00F96DE6" w:rsidRPr="0007327F">
        <w:rPr>
          <w:rFonts w:ascii="Times New Roman" w:hAnsi="Times New Roman" w:cs="Times New Roman"/>
          <w:bCs/>
          <w:sz w:val="24"/>
          <w:szCs w:val="24"/>
          <w:lang w:val="en-GB"/>
        </w:rPr>
        <w:t>df</w:t>
      </w:r>
      <w:proofErr w:type="spellEnd"/>
      <w:proofErr w:type="gramEnd"/>
      <w:r w:rsidR="00F96DE6" w:rsidRPr="0007327F">
        <w:rPr>
          <w:rFonts w:ascii="Times New Roman" w:hAnsi="Times New Roman" w:cs="Times New Roman"/>
          <w:bCs/>
          <w:sz w:val="24"/>
          <w:szCs w:val="24"/>
          <w:lang w:val="en-GB"/>
        </w:rPr>
        <w:t xml:space="preserve">) as well as p-values of the analysis are presented.  </w:t>
      </w:r>
    </w:p>
    <w:p w:rsidR="0020491B" w:rsidRPr="0007327F" w:rsidRDefault="00DA53D7" w:rsidP="00A717C5">
      <w:pPr>
        <w:autoSpaceDE w:val="0"/>
        <w:autoSpaceDN w:val="0"/>
        <w:adjustRightInd w:val="0"/>
        <w:spacing w:after="0" w:line="480" w:lineRule="auto"/>
        <w:jc w:val="both"/>
        <w:rPr>
          <w:rFonts w:ascii="Times New Roman" w:hAnsi="Times New Roman" w:cs="Times New Roman"/>
          <w:bCs/>
        </w:rPr>
      </w:pPr>
      <w:r w:rsidRPr="0007327F">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lastRenderedPageBreak/>
        <w:t xml:space="preserve"> </w:t>
      </w:r>
      <w:r w:rsidRPr="0007327F">
        <w:rPr>
          <w:rFonts w:ascii="Times New Roman" w:hAnsi="Times New Roman" w:cs="Times New Roman"/>
          <w:b/>
          <w:bCs/>
        </w:rPr>
        <w:t xml:space="preserve"> </w:t>
      </w:r>
      <w:r w:rsidR="0020491B" w:rsidRPr="0007327F">
        <w:rPr>
          <w:rFonts w:ascii="Times New Roman" w:hAnsi="Times New Roman" w:cs="Times New Roman"/>
          <w:b/>
          <w:bCs/>
        </w:rPr>
        <w:t>Figure 2. Residual plots of the model fit of a third-order polynomial to the complete data set.</w:t>
      </w:r>
      <w:r w:rsidR="0020491B" w:rsidRPr="0007327F">
        <w:rPr>
          <w:rFonts w:ascii="Times New Roman" w:hAnsi="Times New Roman" w:cs="Times New Roman"/>
          <w:bCs/>
        </w:rPr>
        <w:t xml:space="preserve"> </w:t>
      </w:r>
    </w:p>
    <w:p w:rsidR="0020491B" w:rsidRPr="0007327F" w:rsidRDefault="00A717C5" w:rsidP="0020491B">
      <w:pPr>
        <w:jc w:val="both"/>
        <w:rPr>
          <w:rFonts w:ascii="Times New Roman" w:hAnsi="Times New Roman" w:cs="Times New Roman"/>
          <w:bCs/>
        </w:rPr>
      </w:pPr>
      <w:r w:rsidRPr="0007327F">
        <w:rPr>
          <w:rFonts w:ascii="Times New Roman" w:hAnsi="Times New Roman" w:cs="Times New Roman"/>
          <w:b/>
          <w:bCs/>
          <w:noProof/>
        </w:rPr>
        <w:drawing>
          <wp:anchor distT="0" distB="0" distL="114300" distR="114300" simplePos="0" relativeHeight="251659264" behindDoc="0" locked="0" layoutInCell="1" allowOverlap="1">
            <wp:simplePos x="0" y="0"/>
            <wp:positionH relativeFrom="margin">
              <wp:align>left</wp:align>
            </wp:positionH>
            <wp:positionV relativeFrom="paragraph">
              <wp:posOffset>31115</wp:posOffset>
            </wp:positionV>
            <wp:extent cx="3962400" cy="3851910"/>
            <wp:effectExtent l="0" t="0" r="0" b="0"/>
            <wp:wrapSquare wrapText="bothSides"/>
            <wp:docPr id="1" name="Grafik 1" descr="H:\MPI_Verticality\MPI Verticality_final\PLOS ONE\review\S2_nointerc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PI_Verticality\MPI Verticality_final\PLOS ONE\review\S2_nointercep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2400" cy="3851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91B" w:rsidRPr="0007327F">
        <w:rPr>
          <w:rFonts w:ascii="Times New Roman" w:hAnsi="Times New Roman" w:cs="Times New Roman"/>
          <w:bCs/>
        </w:rPr>
        <w:t>(A</w:t>
      </w:r>
      <w:r w:rsidR="0020491B" w:rsidRPr="0007327F">
        <w:rPr>
          <w:rFonts w:ascii="Symbol" w:hAnsi="Symbol" w:cs="Times New Roman"/>
          <w:bCs/>
        </w:rPr>
        <w:t></w:t>
      </w:r>
      <w:r w:rsidR="0020491B" w:rsidRPr="0007327F">
        <w:rPr>
          <w:rFonts w:ascii="Times New Roman" w:hAnsi="Times New Roman" w:cs="Times New Roman"/>
          <w:bCs/>
          <w:i/>
        </w:rPr>
        <w:t xml:space="preserve"> </w:t>
      </w:r>
      <w:r w:rsidR="0020491B" w:rsidRPr="0007327F">
        <w:rPr>
          <w:rFonts w:ascii="Times New Roman" w:hAnsi="Times New Roman" w:cs="Times New Roman"/>
          <w:bCs/>
        </w:rPr>
        <w:t>QQ-Plot comparing the expected residuals according to a normal distribution and the observed residuals. Visual inspection indicates a heavy tailed but symmetric distribution. Nevertheless, this will not lead to invalid estimations of model parameters</w:t>
      </w:r>
      <w:r w:rsidRPr="0007327F">
        <w:rPr>
          <w:rFonts w:ascii="Times New Roman" w:hAnsi="Times New Roman" w:cs="Times New Roman"/>
          <w:bCs/>
        </w:rPr>
        <w:t xml:space="preserve"> </w:t>
      </w:r>
      <w:r w:rsidR="0020491B" w:rsidRPr="0007327F">
        <w:rPr>
          <w:rFonts w:ascii="Times New Roman" w:hAnsi="Times New Roman" w:cs="Times New Roman"/>
          <w:bCs/>
        </w:rPr>
        <w:fldChar w:fldCharType="begin"/>
      </w:r>
      <w:r w:rsidRPr="0007327F">
        <w:rPr>
          <w:rFonts w:ascii="Times New Roman" w:hAnsi="Times New Roman" w:cs="Times New Roman"/>
          <w:bCs/>
        </w:rPr>
        <w:instrText xml:space="preserve"> ADDIN ZOTERO_ITEM CSL_CITATION {"citationID":"mI493x9R","properties":{"formattedCitation":"(5)","plainCitation":"(5)","noteIndex":0},"citationItems":[{"id":138,"uris":["http://zotero.org/users/local/vC516sVe/items/ACDVRHMY"],"uri":["http://zotero.org/users/local/vC516sVe/items/ACDVRHMY"],"itemData":{"id":138,"type":"article-journal","container-title":"Computational Statistics &amp; Data Analysis","DOI":"10.1016/j.csda.2006.05.021","ISSN":"01679473","issue":"10","language":"en","page":"5142-5154","source":"Crossref","title":"Robustness of the linear mixed model to misspecified error distribution","volume":"51","author":[{"family":"Jacqmin-Gadda","given":"Hélène"},{"family":"Sibillot","given":"Solenne"},{"family":"Proust","given":"Cécile"},{"family":"Molina","given":"Jean-Michel"},{"family":"Thiébaut","given":"Rodolphe"}],"issued":{"date-parts":[["2007",6]]}}}],"schema":"https://github.com/citation-style-language/schema/raw/master/csl-citation.json"} </w:instrText>
      </w:r>
      <w:r w:rsidR="0020491B" w:rsidRPr="0007327F">
        <w:rPr>
          <w:rFonts w:ascii="Times New Roman" w:hAnsi="Times New Roman" w:cs="Times New Roman"/>
          <w:bCs/>
        </w:rPr>
        <w:fldChar w:fldCharType="separate"/>
      </w:r>
      <w:r w:rsidRPr="0007327F">
        <w:rPr>
          <w:rFonts w:ascii="Times New Roman" w:hAnsi="Times New Roman" w:cs="Times New Roman"/>
        </w:rPr>
        <w:t>[5</w:t>
      </w:r>
      <w:r w:rsidR="0020491B" w:rsidRPr="0007327F">
        <w:rPr>
          <w:rFonts w:ascii="Times New Roman" w:hAnsi="Times New Roman" w:cs="Times New Roman"/>
          <w:bCs/>
        </w:rPr>
        <w:fldChar w:fldCharType="end"/>
      </w:r>
      <w:r w:rsidRPr="0007327F">
        <w:rPr>
          <w:rFonts w:ascii="Times New Roman" w:hAnsi="Times New Roman" w:cs="Times New Roman"/>
          <w:bCs/>
        </w:rPr>
        <w:t>]</w:t>
      </w:r>
      <w:r w:rsidR="0020491B" w:rsidRPr="0007327F">
        <w:rPr>
          <w:rFonts w:ascii="Times New Roman" w:hAnsi="Times New Roman" w:cs="Times New Roman"/>
          <w:bCs/>
        </w:rPr>
        <w:t xml:space="preserve"> but might cause the test for the fixed effect to be more conservative</w:t>
      </w:r>
      <w:r w:rsidRPr="0007327F">
        <w:rPr>
          <w:rFonts w:ascii="Times New Roman" w:hAnsi="Times New Roman" w:cs="Times New Roman"/>
          <w:bCs/>
        </w:rPr>
        <w:t xml:space="preserve"> </w:t>
      </w:r>
      <w:r w:rsidR="0020491B" w:rsidRPr="0007327F">
        <w:rPr>
          <w:rFonts w:ascii="Times New Roman" w:hAnsi="Times New Roman" w:cs="Times New Roman"/>
          <w:bCs/>
        </w:rPr>
        <w:t>[</w:t>
      </w:r>
      <w:r w:rsidR="0020491B" w:rsidRPr="0007327F">
        <w:rPr>
          <w:rFonts w:ascii="Times New Roman" w:hAnsi="Times New Roman" w:cs="Times New Roman"/>
          <w:bCs/>
        </w:rPr>
        <w:fldChar w:fldCharType="begin"/>
      </w:r>
      <w:r w:rsidR="006E2B17" w:rsidRPr="0007327F">
        <w:rPr>
          <w:rFonts w:ascii="Times New Roman" w:hAnsi="Times New Roman" w:cs="Times New Roman"/>
          <w:bCs/>
        </w:rPr>
        <w:instrText xml:space="preserve"> ADDIN ZOTERO_ITEM CSL_CITATION {"citationID":"b0zRAOGB","properties":{"formattedCitation":"(6)","plainCitation":"(6)","noteIndex":0},"citationItems":[{"id":136,"uris":["http://zotero.org/users/local/vC516sVe/items/4A8H3AK8"],"uri":["http://zotero.org/users/local/vC516sVe/items/4A8H3AK8"],"itemData":{"id":136,"type":"book","collection-title":"Statistics and computing","edition":"reprinted paperback ed. of the 2000 ed","event-place":"New York","ISBN":"978-1-4419-0317-4","language":"eng","note":"OCLC: 416291866","number-of-pages":"528","publisher":"Springer","publisher-place":"New York","source":"Gemeinsamer Bibliotheksverbund ISBN","title":"Mixed-effects models in S and S-PLUS","author":[{"family":"Pinheiro","given":"José C."},{"family":"Bates","given":"Douglas M."}],"issued":{"date-parts":[["2009"]]}}}],"schema":"https://github.com/citation-style-language/schema/raw/master/csl-citation.json"} </w:instrText>
      </w:r>
      <w:r w:rsidR="0020491B" w:rsidRPr="0007327F">
        <w:rPr>
          <w:rFonts w:ascii="Times New Roman" w:hAnsi="Times New Roman" w:cs="Times New Roman"/>
          <w:bCs/>
        </w:rPr>
        <w:fldChar w:fldCharType="separate"/>
      </w:r>
      <w:r w:rsidR="006E2B17" w:rsidRPr="0007327F">
        <w:rPr>
          <w:rFonts w:ascii="Times New Roman" w:hAnsi="Times New Roman" w:cs="Times New Roman"/>
        </w:rPr>
        <w:t>6</w:t>
      </w:r>
      <w:r w:rsidR="0020491B" w:rsidRPr="0007327F">
        <w:rPr>
          <w:rFonts w:ascii="Times New Roman" w:hAnsi="Times New Roman" w:cs="Times New Roman"/>
          <w:bCs/>
        </w:rPr>
        <w:fldChar w:fldCharType="end"/>
      </w:r>
      <w:r w:rsidR="0020491B" w:rsidRPr="0007327F">
        <w:rPr>
          <w:rFonts w:ascii="Times New Roman" w:hAnsi="Times New Roman" w:cs="Times New Roman"/>
          <w:bCs/>
        </w:rPr>
        <w:t>]. (B)</w:t>
      </w:r>
      <w:r w:rsidR="0020491B" w:rsidRPr="0007327F">
        <w:rPr>
          <w:rFonts w:ascii="Times New Roman" w:hAnsi="Times New Roman" w:cs="Times New Roman"/>
          <w:b/>
          <w:bCs/>
        </w:rPr>
        <w:t xml:space="preserve"> </w:t>
      </w:r>
      <w:r w:rsidR="0020491B" w:rsidRPr="0007327F">
        <w:rPr>
          <w:rFonts w:ascii="Times New Roman" w:hAnsi="Times New Roman" w:cs="Times New Roman"/>
          <w:bCs/>
        </w:rPr>
        <w:t xml:space="preserve">Histogram of observed residuals; added the expected normal distribution. Overall, visual inspection of the residual plots indicates a reasonably normal distribution. </w:t>
      </w:r>
    </w:p>
    <w:p w:rsidR="00F96DE6" w:rsidRPr="0007327F" w:rsidRDefault="00F96DE6" w:rsidP="003D121E">
      <w:pPr>
        <w:autoSpaceDE w:val="0"/>
        <w:autoSpaceDN w:val="0"/>
        <w:adjustRightInd w:val="0"/>
        <w:spacing w:after="0" w:line="480" w:lineRule="auto"/>
        <w:ind w:firstLine="720"/>
        <w:jc w:val="both"/>
        <w:rPr>
          <w:rFonts w:ascii="Times New Roman" w:hAnsi="Times New Roman" w:cs="Times New Roman"/>
          <w:bCs/>
          <w:szCs w:val="24"/>
          <w:lang w:val="en-GB"/>
        </w:rPr>
      </w:pPr>
    </w:p>
    <w:p w:rsidR="00A717C5" w:rsidRPr="0007327F" w:rsidRDefault="00A717C5" w:rsidP="00102093">
      <w:pPr>
        <w:autoSpaceDE w:val="0"/>
        <w:autoSpaceDN w:val="0"/>
        <w:adjustRightInd w:val="0"/>
        <w:spacing w:after="0" w:line="480" w:lineRule="auto"/>
        <w:ind w:firstLine="720"/>
        <w:jc w:val="both"/>
        <w:rPr>
          <w:rFonts w:ascii="Times New Roman" w:hAnsi="Times New Roman" w:cs="Times New Roman"/>
          <w:bCs/>
          <w:sz w:val="24"/>
          <w:szCs w:val="24"/>
          <w:lang w:val="en-GB"/>
        </w:rPr>
      </w:pPr>
    </w:p>
    <w:p w:rsidR="00A717C5" w:rsidRPr="0007327F" w:rsidRDefault="00A717C5" w:rsidP="00102093">
      <w:pPr>
        <w:autoSpaceDE w:val="0"/>
        <w:autoSpaceDN w:val="0"/>
        <w:adjustRightInd w:val="0"/>
        <w:spacing w:after="0" w:line="480" w:lineRule="auto"/>
        <w:ind w:firstLine="720"/>
        <w:jc w:val="both"/>
        <w:rPr>
          <w:rFonts w:ascii="Times New Roman" w:hAnsi="Times New Roman" w:cs="Times New Roman"/>
          <w:bCs/>
          <w:sz w:val="24"/>
          <w:szCs w:val="24"/>
          <w:lang w:val="en-GB"/>
        </w:rPr>
      </w:pPr>
    </w:p>
    <w:p w:rsidR="00102093" w:rsidRPr="0007327F" w:rsidRDefault="006E2B17" w:rsidP="00102093">
      <w:pPr>
        <w:autoSpaceDE w:val="0"/>
        <w:autoSpaceDN w:val="0"/>
        <w:adjustRightInd w:val="0"/>
        <w:spacing w:after="0" w:line="480" w:lineRule="auto"/>
        <w:ind w:firstLine="720"/>
        <w:jc w:val="both"/>
        <w:rPr>
          <w:rFonts w:ascii="Times New Roman" w:hAnsi="Times New Roman" w:cs="Times New Roman"/>
          <w:bCs/>
          <w:sz w:val="24"/>
          <w:szCs w:val="24"/>
          <w:lang w:val="en-GB"/>
        </w:rPr>
      </w:pPr>
      <w:r w:rsidRPr="0007327F">
        <w:rPr>
          <w:rFonts w:ascii="Times New Roman" w:hAnsi="Times New Roman" w:cs="Times New Roman"/>
          <w:bCs/>
          <w:sz w:val="24"/>
          <w:szCs w:val="24"/>
          <w:lang w:val="en-GB"/>
        </w:rPr>
        <w:t xml:space="preserve">To assess the relationship between visual input manipulation and the observed bias in SPV and to account for potential differences between groups, we fitted mixed effect models to the data using the </w:t>
      </w:r>
      <w:proofErr w:type="spellStart"/>
      <w:r w:rsidRPr="0007327F">
        <w:rPr>
          <w:rFonts w:ascii="Times New Roman" w:hAnsi="Times New Roman" w:cs="Times New Roman"/>
          <w:bCs/>
          <w:sz w:val="24"/>
          <w:szCs w:val="24"/>
          <w:lang w:val="en-GB"/>
        </w:rPr>
        <w:t>lme</w:t>
      </w:r>
      <w:proofErr w:type="spellEnd"/>
      <w:r w:rsidRPr="0007327F">
        <w:rPr>
          <w:rFonts w:ascii="Times New Roman" w:hAnsi="Times New Roman" w:cs="Times New Roman"/>
          <w:bCs/>
          <w:sz w:val="24"/>
          <w:szCs w:val="24"/>
          <w:lang w:val="en-GB"/>
        </w:rPr>
        <w:t xml:space="preserve"> function provided by R’s </w:t>
      </w:r>
      <w:proofErr w:type="spellStart"/>
      <w:r w:rsidRPr="0007327F">
        <w:rPr>
          <w:rFonts w:ascii="Times New Roman" w:hAnsi="Times New Roman" w:cs="Times New Roman"/>
          <w:bCs/>
          <w:sz w:val="24"/>
          <w:szCs w:val="24"/>
          <w:lang w:val="en-GB"/>
        </w:rPr>
        <w:t>nlme</w:t>
      </w:r>
      <w:proofErr w:type="spellEnd"/>
      <w:r w:rsidRPr="0007327F">
        <w:rPr>
          <w:rFonts w:ascii="Times New Roman" w:hAnsi="Times New Roman" w:cs="Times New Roman"/>
          <w:bCs/>
          <w:sz w:val="24"/>
          <w:szCs w:val="24"/>
          <w:lang w:val="en-GB"/>
        </w:rPr>
        <w:t xml:space="preserve"> package</w:t>
      </w:r>
      <w:r w:rsidRPr="0007327F">
        <w:rPr>
          <w:rFonts w:ascii="Times New Roman" w:hAnsi="Times New Roman" w:cs="Times New Roman"/>
          <w:bCs/>
          <w:sz w:val="24"/>
          <w:szCs w:val="24"/>
          <w:lang w:val="en-GB"/>
        </w:rPr>
        <w:fldChar w:fldCharType="begin"/>
      </w:r>
      <w:r w:rsidRPr="0007327F">
        <w:rPr>
          <w:rFonts w:ascii="Times New Roman" w:hAnsi="Times New Roman" w:cs="Times New Roman"/>
          <w:bCs/>
          <w:sz w:val="24"/>
          <w:szCs w:val="24"/>
          <w:lang w:val="en-GB"/>
        </w:rPr>
        <w:instrText xml:space="preserve"> ADDIN ZOTERO_ITEM CSL_CITATION {"citationID":"3HlDnNUi","properties":{"formattedCitation":"(7,8)","plainCitation":"(7,8)","noteIndex":0},"citationItems":[{"id":129,"uris":["http://zotero.org/users/local/vC516sVe/items/63W6WAST"],"uri":["http://zotero.org/users/local/vC516sVe/items/63W6WAST"],"itemData":{"id":129,"type":"article","note":"R package version 3.1-137","title":"nlme: Linear and Nonlinear Mixed Effects Models","URL":"https://CRAN.R-project.org/package=nlme","author":[{"family":"Pinheiro","given":"José"},{"family":"Bates","given":"Douglas"},{"family":"DebRoy","given":"Saikat"},{"family":"Sarkar","given":"Deepayan"},{"family":"R Core Team","given":""}],"issued":{"date-parts":[["2018"]]}}},{"id":130,"uris":["http://zotero.org/users/local/vC516sVe/items/PR4J4X5T"],"uri":["http://zotero.org/users/local/vC516sVe/items/PR4J4X5T"],"itemData":{"id":130,"type":"book","event-place":"Vienna, Austria","publisher":"R Foundation for Statistical Computing","publisher-place":"Vienna, Austria","title":"R: A Language and Environment for Statistical Computing","URL":"http://www.R-project.org","author":[{"family":"R Development Core Team","given":""}],"issued":{"date-parts":[["2018"]]}}}],"schema":"https://github.com/citation-style-language/schema/raw/master/csl-citation.json"} </w:instrText>
      </w:r>
      <w:r w:rsidRPr="0007327F">
        <w:rPr>
          <w:rFonts w:ascii="Times New Roman" w:hAnsi="Times New Roman" w:cs="Times New Roman"/>
          <w:bCs/>
          <w:sz w:val="24"/>
          <w:szCs w:val="24"/>
          <w:lang w:val="en-GB"/>
        </w:rPr>
        <w:fldChar w:fldCharType="separate"/>
      </w:r>
      <w:r w:rsidR="001E4D30" w:rsidRPr="0007327F">
        <w:rPr>
          <w:rFonts w:ascii="Times New Roman" w:hAnsi="Times New Roman" w:cs="Times New Roman"/>
          <w:sz w:val="24"/>
        </w:rPr>
        <w:t>[</w:t>
      </w:r>
      <w:r w:rsidRPr="0007327F">
        <w:rPr>
          <w:rFonts w:ascii="Times New Roman" w:hAnsi="Times New Roman" w:cs="Times New Roman"/>
          <w:sz w:val="24"/>
        </w:rPr>
        <w:t>7,8</w:t>
      </w:r>
      <w:r w:rsidR="001E4D30" w:rsidRPr="0007327F">
        <w:rPr>
          <w:rFonts w:ascii="Times New Roman" w:hAnsi="Times New Roman" w:cs="Times New Roman"/>
          <w:sz w:val="24"/>
        </w:rPr>
        <w:t>]</w:t>
      </w:r>
      <w:r w:rsidRPr="0007327F">
        <w:rPr>
          <w:rFonts w:ascii="Times New Roman" w:hAnsi="Times New Roman" w:cs="Times New Roman"/>
          <w:bCs/>
          <w:sz w:val="24"/>
          <w:szCs w:val="24"/>
          <w:lang w:val="en-GB"/>
        </w:rPr>
        <w:fldChar w:fldCharType="end"/>
      </w:r>
      <w:r w:rsidRPr="0007327F">
        <w:rPr>
          <w:rFonts w:ascii="Times New Roman" w:hAnsi="Times New Roman" w:cs="Times New Roman"/>
          <w:bCs/>
          <w:sz w:val="24"/>
          <w:szCs w:val="24"/>
          <w:lang w:val="en-GB"/>
        </w:rPr>
        <w:t xml:space="preserve">. Random intercepts and slopes were estimated for the variable </w:t>
      </w:r>
      <w:r w:rsidRPr="0007327F">
        <w:rPr>
          <w:rFonts w:ascii="Times New Roman" w:hAnsi="Times New Roman" w:cs="Times New Roman"/>
          <w:bCs/>
          <w:i/>
          <w:sz w:val="24"/>
          <w:szCs w:val="24"/>
          <w:lang w:val="en-GB"/>
        </w:rPr>
        <w:t>participant</w:t>
      </w:r>
      <w:r w:rsidRPr="0007327F">
        <w:rPr>
          <w:rFonts w:ascii="Times New Roman" w:hAnsi="Times New Roman" w:cs="Times New Roman"/>
          <w:bCs/>
          <w:sz w:val="24"/>
          <w:szCs w:val="24"/>
          <w:lang w:val="en-GB"/>
        </w:rPr>
        <w:t xml:space="preserve">, to account for repeated measurements. A random intercept was estimated for the variable </w:t>
      </w:r>
      <w:r w:rsidR="007314A3" w:rsidRPr="0007327F">
        <w:rPr>
          <w:rFonts w:ascii="Times New Roman" w:hAnsi="Times New Roman" w:cs="Times New Roman"/>
          <w:bCs/>
          <w:sz w:val="24"/>
          <w:szCs w:val="24"/>
          <w:lang w:val="en-GB"/>
        </w:rPr>
        <w:t>S</w:t>
      </w:r>
      <w:r w:rsidR="007314A3" w:rsidRPr="0007327F">
        <w:rPr>
          <w:rFonts w:ascii="Times New Roman" w:hAnsi="Times New Roman" w:cs="Times New Roman"/>
          <w:bCs/>
          <w:sz w:val="24"/>
          <w:szCs w:val="24"/>
          <w:vertAlign w:val="subscript"/>
          <w:lang w:val="en-GB"/>
        </w:rPr>
        <w:t>I</w:t>
      </w:r>
      <w:r w:rsidR="007314A3" w:rsidRPr="0007327F">
        <w:rPr>
          <w:rFonts w:ascii="Times New Roman" w:hAnsi="Times New Roman" w:cs="Times New Roman"/>
          <w:bCs/>
          <w:sz w:val="24"/>
          <w:szCs w:val="24"/>
          <w:lang w:val="en-GB"/>
        </w:rPr>
        <w:t xml:space="preserve"> </w:t>
      </w:r>
      <w:r w:rsidRPr="0007327F">
        <w:rPr>
          <w:rFonts w:ascii="Times New Roman" w:hAnsi="Times New Roman" w:cs="Times New Roman"/>
          <w:bCs/>
          <w:sz w:val="24"/>
          <w:szCs w:val="24"/>
          <w:lang w:val="en-GB"/>
        </w:rPr>
        <w:t xml:space="preserve">to consider the </w:t>
      </w:r>
      <w:r w:rsidR="00A717C5" w:rsidRPr="0007327F">
        <w:rPr>
          <w:rFonts w:ascii="Times New Roman" w:hAnsi="Times New Roman" w:cs="Times New Roman"/>
          <w:bCs/>
          <w:sz w:val="24"/>
          <w:szCs w:val="24"/>
          <w:lang w:val="en-GB"/>
        </w:rPr>
        <w:t xml:space="preserve">potential </w:t>
      </w:r>
      <w:r w:rsidRPr="0007327F">
        <w:rPr>
          <w:rFonts w:ascii="Times New Roman" w:hAnsi="Times New Roman" w:cs="Times New Roman"/>
          <w:bCs/>
          <w:sz w:val="24"/>
          <w:szCs w:val="24"/>
          <w:lang w:val="en-GB"/>
        </w:rPr>
        <w:t xml:space="preserve">effect of different starting angles of the platform. The </w:t>
      </w:r>
      <w:proofErr w:type="gramStart"/>
      <w:r w:rsidRPr="0007327F">
        <w:rPr>
          <w:rFonts w:ascii="Times New Roman" w:hAnsi="Times New Roman" w:cs="Times New Roman"/>
          <w:bCs/>
          <w:sz w:val="24"/>
          <w:szCs w:val="24"/>
          <w:lang w:val="en-GB"/>
        </w:rPr>
        <w:t>above described</w:t>
      </w:r>
      <w:proofErr w:type="gramEnd"/>
      <w:r w:rsidRPr="0007327F">
        <w:rPr>
          <w:rFonts w:ascii="Times New Roman" w:hAnsi="Times New Roman" w:cs="Times New Roman"/>
          <w:bCs/>
          <w:sz w:val="24"/>
          <w:szCs w:val="24"/>
          <w:lang w:val="en-GB"/>
        </w:rPr>
        <w:t xml:space="preserve"> polynomial as well as the factor </w:t>
      </w:r>
      <w:r w:rsidRPr="0007327F">
        <w:rPr>
          <w:rFonts w:ascii="Times New Roman" w:hAnsi="Times New Roman" w:cs="Times New Roman"/>
          <w:bCs/>
          <w:i/>
          <w:sz w:val="24"/>
          <w:szCs w:val="24"/>
          <w:lang w:val="en-GB"/>
        </w:rPr>
        <w:t>group</w:t>
      </w:r>
      <w:r w:rsidR="00102093" w:rsidRPr="0007327F">
        <w:rPr>
          <w:rFonts w:ascii="Times New Roman" w:hAnsi="Times New Roman" w:cs="Times New Roman"/>
          <w:bCs/>
          <w:i/>
          <w:sz w:val="24"/>
          <w:szCs w:val="24"/>
          <w:lang w:val="en-GB"/>
        </w:rPr>
        <w:t xml:space="preserve"> </w:t>
      </w:r>
      <w:r w:rsidR="00102093" w:rsidRPr="0007327F">
        <w:rPr>
          <w:rFonts w:ascii="Times New Roman" w:hAnsi="Times New Roman" w:cs="Times New Roman"/>
          <w:bCs/>
          <w:sz w:val="24"/>
          <w:szCs w:val="24"/>
          <w:lang w:val="en-GB"/>
        </w:rPr>
        <w:t>w</w:t>
      </w:r>
      <w:r w:rsidRPr="0007327F">
        <w:rPr>
          <w:rFonts w:ascii="Times New Roman" w:hAnsi="Times New Roman" w:cs="Times New Roman"/>
          <w:bCs/>
          <w:sz w:val="24"/>
          <w:szCs w:val="24"/>
          <w:lang w:val="en-GB"/>
        </w:rPr>
        <w:t>ere</w:t>
      </w:r>
      <w:r w:rsidR="00102093" w:rsidRPr="0007327F">
        <w:rPr>
          <w:rFonts w:ascii="Times New Roman" w:hAnsi="Times New Roman" w:cs="Times New Roman"/>
          <w:bCs/>
          <w:sz w:val="24"/>
          <w:szCs w:val="24"/>
          <w:lang w:val="en-GB"/>
        </w:rPr>
        <w:t xml:space="preserve"> </w:t>
      </w:r>
      <w:r w:rsidRPr="0007327F">
        <w:rPr>
          <w:rFonts w:ascii="Times New Roman" w:hAnsi="Times New Roman" w:cs="Times New Roman"/>
          <w:bCs/>
          <w:sz w:val="24"/>
          <w:szCs w:val="24"/>
          <w:lang w:val="en-GB"/>
        </w:rPr>
        <w:t xml:space="preserve">included </w:t>
      </w:r>
      <w:r w:rsidR="00102093" w:rsidRPr="0007327F">
        <w:rPr>
          <w:rFonts w:ascii="Times New Roman" w:hAnsi="Times New Roman" w:cs="Times New Roman"/>
          <w:bCs/>
          <w:sz w:val="24"/>
          <w:szCs w:val="24"/>
          <w:lang w:val="en-GB"/>
        </w:rPr>
        <w:t>as fixed effect</w:t>
      </w:r>
      <w:r w:rsidRPr="0007327F">
        <w:rPr>
          <w:rFonts w:ascii="Times New Roman" w:hAnsi="Times New Roman" w:cs="Times New Roman"/>
          <w:bCs/>
          <w:sz w:val="24"/>
          <w:szCs w:val="24"/>
          <w:lang w:val="en-GB"/>
        </w:rPr>
        <w:t>s</w:t>
      </w:r>
      <w:r w:rsidR="00102093" w:rsidRPr="0007327F">
        <w:rPr>
          <w:rFonts w:ascii="Times New Roman" w:hAnsi="Times New Roman" w:cs="Times New Roman"/>
          <w:bCs/>
          <w:sz w:val="24"/>
          <w:szCs w:val="24"/>
          <w:lang w:val="en-GB"/>
        </w:rPr>
        <w:t>.</w:t>
      </w:r>
      <w:r w:rsidR="00102093" w:rsidRPr="0007327F">
        <w:rPr>
          <w:rFonts w:ascii="Times New Roman" w:hAnsi="Times New Roman" w:cs="Times New Roman"/>
          <w:bCs/>
          <w:i/>
          <w:sz w:val="24"/>
          <w:szCs w:val="24"/>
          <w:lang w:val="en-GB"/>
        </w:rPr>
        <w:t xml:space="preserve"> </w:t>
      </w:r>
      <w:r w:rsidR="00102093" w:rsidRPr="0007327F">
        <w:rPr>
          <w:rFonts w:ascii="Times New Roman" w:hAnsi="Times New Roman" w:cs="Times New Roman"/>
          <w:bCs/>
          <w:sz w:val="24"/>
          <w:szCs w:val="24"/>
          <w:lang w:val="en-GB"/>
        </w:rPr>
        <w:t xml:space="preserve">Furthermore, we included the interaction </w:t>
      </w:r>
      <w:proofErr w:type="gramStart"/>
      <w:r w:rsidR="00102093" w:rsidRPr="0007327F">
        <w:rPr>
          <w:rFonts w:ascii="Times New Roman" w:hAnsi="Times New Roman" w:cs="Times New Roman"/>
          <w:bCs/>
          <w:sz w:val="24"/>
          <w:szCs w:val="24"/>
          <w:lang w:val="en-GB"/>
        </w:rPr>
        <w:t xml:space="preserve">of </w:t>
      </w:r>
      <w:r w:rsidR="00102093" w:rsidRPr="0007327F">
        <w:rPr>
          <w:rFonts w:ascii="Times New Roman" w:hAnsi="Times New Roman" w:cs="Times New Roman"/>
          <w:bCs/>
          <w:i/>
          <w:sz w:val="24"/>
          <w:szCs w:val="24"/>
          <w:lang w:val="en-GB"/>
        </w:rPr>
        <w:t>​</w:t>
      </w:r>
      <w:r w:rsidR="007314A3" w:rsidRPr="0007327F">
        <w:rPr>
          <w:rFonts w:ascii="Times New Roman" w:hAnsi="Times New Roman" w:cs="Times New Roman"/>
          <w:bCs/>
          <w:sz w:val="24"/>
          <w:szCs w:val="24"/>
          <w:lang w:val="en-GB"/>
        </w:rPr>
        <w:t>S</w:t>
      </w:r>
      <w:r w:rsidR="00102093" w:rsidRPr="0007327F">
        <w:rPr>
          <w:rFonts w:ascii="Times New Roman" w:hAnsi="Times New Roman" w:cs="Times New Roman"/>
          <w:bCs/>
          <w:sz w:val="24"/>
          <w:szCs w:val="24"/>
          <w:vertAlign w:val="subscript"/>
          <w:lang w:val="en-GB"/>
        </w:rPr>
        <w:t>V</w:t>
      </w:r>
      <w:proofErr w:type="gramEnd"/>
      <w:r w:rsidR="00102093" w:rsidRPr="0007327F">
        <w:rPr>
          <w:rFonts w:ascii="Times New Roman" w:hAnsi="Times New Roman" w:cs="Times New Roman"/>
          <w:bCs/>
          <w:sz w:val="24"/>
          <w:szCs w:val="24"/>
          <w:vertAlign w:val="subscript"/>
          <w:lang w:val="en-GB"/>
        </w:rPr>
        <w:t xml:space="preserve"> </w:t>
      </w:r>
      <w:r w:rsidR="00102093" w:rsidRPr="0007327F">
        <w:rPr>
          <w:rFonts w:ascii="Times New Roman" w:hAnsi="Times New Roman" w:cs="Times New Roman"/>
          <w:bCs/>
          <w:sz w:val="24"/>
          <w:szCs w:val="24"/>
          <w:lang w:val="en-GB"/>
        </w:rPr>
        <w:t xml:space="preserve">(polynomial) and </w:t>
      </w:r>
      <w:r w:rsidRPr="0007327F">
        <w:rPr>
          <w:rFonts w:ascii="Times New Roman" w:hAnsi="Times New Roman" w:cs="Times New Roman"/>
          <w:bCs/>
          <w:i/>
          <w:sz w:val="24"/>
          <w:szCs w:val="24"/>
          <w:lang w:val="en-GB"/>
        </w:rPr>
        <w:t>group</w:t>
      </w:r>
      <w:r w:rsidR="00102093" w:rsidRPr="0007327F">
        <w:rPr>
          <w:rFonts w:ascii="Times New Roman" w:hAnsi="Times New Roman" w:cs="Times New Roman"/>
          <w:bCs/>
          <w:sz w:val="24"/>
          <w:szCs w:val="24"/>
          <w:lang w:val="en-GB"/>
        </w:rPr>
        <w:t xml:space="preserve"> into our model. Graphically, an interaction effect would translate into a change of amplitude and thus an increased or decreased effect of visual tilt on the bias observed in SPV estimates. Heteroscedasticity was accounted for by allowing different variances in the subgroups, identified by the </w:t>
      </w:r>
      <w:proofErr w:type="spellStart"/>
      <w:r w:rsidR="00102093" w:rsidRPr="0007327F">
        <w:rPr>
          <w:rFonts w:ascii="Times New Roman" w:hAnsi="Times New Roman" w:cs="Times New Roman"/>
          <w:bCs/>
          <w:sz w:val="24"/>
          <w:szCs w:val="24"/>
          <w:lang w:val="en-GB"/>
        </w:rPr>
        <w:t>varIdent</w:t>
      </w:r>
      <w:proofErr w:type="spellEnd"/>
      <w:r w:rsidR="00102093" w:rsidRPr="0007327F">
        <w:rPr>
          <w:rFonts w:ascii="Times New Roman" w:hAnsi="Times New Roman" w:cs="Times New Roman"/>
          <w:bCs/>
          <w:sz w:val="24"/>
          <w:szCs w:val="24"/>
          <w:lang w:val="en-GB"/>
        </w:rPr>
        <w:t xml:space="preserve"> function provided by R’s </w:t>
      </w:r>
      <w:proofErr w:type="spellStart"/>
      <w:r w:rsidR="00102093" w:rsidRPr="0007327F">
        <w:rPr>
          <w:rFonts w:ascii="Times New Roman" w:hAnsi="Times New Roman" w:cs="Times New Roman"/>
          <w:bCs/>
          <w:sz w:val="24"/>
          <w:szCs w:val="24"/>
          <w:lang w:val="en-GB"/>
        </w:rPr>
        <w:t>nlme</w:t>
      </w:r>
      <w:proofErr w:type="spellEnd"/>
      <w:r w:rsidR="00102093" w:rsidRPr="0007327F">
        <w:rPr>
          <w:rFonts w:ascii="Times New Roman" w:hAnsi="Times New Roman" w:cs="Times New Roman"/>
          <w:bCs/>
          <w:sz w:val="24"/>
          <w:szCs w:val="24"/>
          <w:lang w:val="en-GB"/>
        </w:rPr>
        <w:t xml:space="preserve"> package</w:t>
      </w:r>
      <w:r w:rsidR="00102093" w:rsidRPr="0007327F">
        <w:rPr>
          <w:rFonts w:ascii="Times New Roman" w:hAnsi="Times New Roman" w:cs="Times New Roman"/>
          <w:bCs/>
          <w:sz w:val="24"/>
          <w:szCs w:val="24"/>
          <w:lang w:val="en-GB"/>
        </w:rPr>
        <w:fldChar w:fldCharType="begin"/>
      </w:r>
      <w:r w:rsidRPr="0007327F">
        <w:rPr>
          <w:rFonts w:ascii="Times New Roman" w:hAnsi="Times New Roman" w:cs="Times New Roman"/>
          <w:bCs/>
          <w:sz w:val="24"/>
          <w:szCs w:val="24"/>
          <w:lang w:val="en-GB"/>
        </w:rPr>
        <w:instrText xml:space="preserve"> ADDIN ZOTERO_ITEM CSL_CITATION {"citationID":"hAwoG5Dm","properties":{"formattedCitation":"(7,8)","plainCitation":"(7,8)","noteIndex":0},"citationItems":[{"id":129,"uris":["http://zotero.org/users/local/vC516sVe/items/63W6WAST"],"uri":["http://zotero.org/users/local/vC516sVe/items/63W6WAST"],"itemData":{"id":129,"type":"article","note":"R package version 3.1-137","title":"nlme: Linear and Nonlinear Mixed Effects Models","URL":"https://CRAN.R-project.org/package=nlme","author":[{"family":"Pinheiro","given":"José"},{"family":"Bates","given":"Douglas"},{"family":"DebRoy","given":"Saikat"},{"family":"Sarkar","given":"Deepayan"},{"family":"R Core Team","given":""}],"issued":{"date-parts":[["2018"]]}}},{"id":130,"uris":["http://zotero.org/users/local/vC516sVe/items/PR4J4X5T"],"uri":["http://zotero.org/users/local/vC516sVe/items/PR4J4X5T"],"itemData":{"id":130,"type":"book","event-place":"Vienna, Austria","publisher":"R Foundation for Statistical Computing","publisher-place":"Vienna, Austria","title":"R: A Language and Environment for Statistical Computing","URL":"http://www.R-project.org","author":[{"family":"R Development Core Team","given":""}],"issued":{"date-parts":[["2018"]]}}}],"schema":"https://github.com/citation-style-language/schema/raw/master/csl-citation.json"} </w:instrText>
      </w:r>
      <w:r w:rsidR="00102093" w:rsidRPr="0007327F">
        <w:rPr>
          <w:rFonts w:ascii="Times New Roman" w:hAnsi="Times New Roman" w:cs="Times New Roman"/>
          <w:bCs/>
          <w:sz w:val="24"/>
          <w:szCs w:val="24"/>
          <w:lang w:val="en-GB"/>
        </w:rPr>
        <w:fldChar w:fldCharType="separate"/>
      </w:r>
      <w:r w:rsidR="001E4D30" w:rsidRPr="0007327F">
        <w:rPr>
          <w:rFonts w:ascii="Times New Roman" w:hAnsi="Times New Roman" w:cs="Times New Roman"/>
          <w:sz w:val="24"/>
        </w:rPr>
        <w:t>[</w:t>
      </w:r>
      <w:r w:rsidRPr="0007327F">
        <w:rPr>
          <w:rFonts w:ascii="Times New Roman" w:hAnsi="Times New Roman" w:cs="Times New Roman"/>
          <w:sz w:val="24"/>
        </w:rPr>
        <w:t>7,8</w:t>
      </w:r>
      <w:r w:rsidR="001E4D30" w:rsidRPr="0007327F">
        <w:rPr>
          <w:rFonts w:ascii="Times New Roman" w:hAnsi="Times New Roman" w:cs="Times New Roman"/>
          <w:sz w:val="24"/>
        </w:rPr>
        <w:t>]</w:t>
      </w:r>
      <w:r w:rsidR="00102093" w:rsidRPr="0007327F">
        <w:rPr>
          <w:rFonts w:ascii="Times New Roman" w:hAnsi="Times New Roman" w:cs="Times New Roman"/>
          <w:bCs/>
          <w:sz w:val="24"/>
          <w:szCs w:val="24"/>
          <w:lang w:val="en-GB"/>
        </w:rPr>
        <w:fldChar w:fldCharType="end"/>
      </w:r>
      <w:r w:rsidR="00102093" w:rsidRPr="0007327F">
        <w:rPr>
          <w:rFonts w:ascii="Times New Roman" w:hAnsi="Times New Roman" w:cs="Times New Roman"/>
          <w:bCs/>
          <w:sz w:val="24"/>
          <w:szCs w:val="24"/>
          <w:lang w:val="en-GB"/>
        </w:rPr>
        <w:t>. The</w:t>
      </w:r>
      <w:r w:rsidR="00B413E1" w:rsidRPr="0007327F">
        <w:rPr>
          <w:rFonts w:ascii="Times New Roman" w:hAnsi="Times New Roman" w:cs="Times New Roman"/>
          <w:bCs/>
          <w:sz w:val="24"/>
          <w:szCs w:val="24"/>
          <w:lang w:val="en-GB"/>
        </w:rPr>
        <w:t xml:space="preserve"> model</w:t>
      </w:r>
      <w:r w:rsidR="00102093" w:rsidRPr="0007327F">
        <w:rPr>
          <w:rFonts w:ascii="Times New Roman" w:hAnsi="Times New Roman" w:cs="Times New Roman"/>
          <w:bCs/>
          <w:sz w:val="24"/>
          <w:szCs w:val="24"/>
          <w:lang w:val="en-GB"/>
        </w:rPr>
        <w:t xml:space="preserve"> w</w:t>
      </w:r>
      <w:r w:rsidR="00B413E1" w:rsidRPr="0007327F">
        <w:rPr>
          <w:rFonts w:ascii="Times New Roman" w:hAnsi="Times New Roman" w:cs="Times New Roman"/>
          <w:bCs/>
          <w:sz w:val="24"/>
          <w:szCs w:val="24"/>
          <w:lang w:val="en-GB"/>
        </w:rPr>
        <w:t>as</w:t>
      </w:r>
      <w:r w:rsidR="00102093" w:rsidRPr="0007327F">
        <w:rPr>
          <w:rFonts w:ascii="Times New Roman" w:hAnsi="Times New Roman" w:cs="Times New Roman"/>
          <w:bCs/>
          <w:sz w:val="24"/>
          <w:szCs w:val="24"/>
          <w:lang w:val="en-GB"/>
        </w:rPr>
        <w:t xml:space="preserve"> fit using restricted maximum likelihood </w:t>
      </w:r>
      <w:r w:rsidR="00102093" w:rsidRPr="0007327F">
        <w:rPr>
          <w:rFonts w:ascii="Times New Roman" w:hAnsi="Times New Roman" w:cs="Times New Roman"/>
          <w:bCs/>
          <w:sz w:val="24"/>
          <w:szCs w:val="24"/>
          <w:lang w:val="en-GB"/>
        </w:rPr>
        <w:lastRenderedPageBreak/>
        <w:t xml:space="preserve">(REML) estimation. Statistical significance of parameter estimates was determined using the </w:t>
      </w:r>
      <w:proofErr w:type="spellStart"/>
      <w:r w:rsidR="00102093" w:rsidRPr="0007327F">
        <w:rPr>
          <w:rFonts w:ascii="Times New Roman" w:hAnsi="Times New Roman" w:cs="Times New Roman"/>
          <w:bCs/>
          <w:sz w:val="24"/>
          <w:szCs w:val="24"/>
          <w:lang w:val="en-GB"/>
        </w:rPr>
        <w:t>anova</w:t>
      </w:r>
      <w:proofErr w:type="spellEnd"/>
      <w:r w:rsidR="00102093" w:rsidRPr="0007327F">
        <w:rPr>
          <w:rFonts w:ascii="Times New Roman" w:hAnsi="Times New Roman" w:cs="Times New Roman"/>
          <w:bCs/>
          <w:sz w:val="24"/>
          <w:szCs w:val="24"/>
          <w:lang w:val="en-GB"/>
        </w:rPr>
        <w:t xml:space="preserve"> function provided by R’s </w:t>
      </w:r>
      <w:proofErr w:type="spellStart"/>
      <w:r w:rsidR="00102093" w:rsidRPr="0007327F">
        <w:rPr>
          <w:rFonts w:ascii="Times New Roman" w:hAnsi="Times New Roman" w:cs="Times New Roman"/>
          <w:bCs/>
          <w:sz w:val="24"/>
          <w:szCs w:val="24"/>
          <w:lang w:val="en-GB"/>
        </w:rPr>
        <w:t>nlme</w:t>
      </w:r>
      <w:proofErr w:type="spellEnd"/>
      <w:r w:rsidR="00102093" w:rsidRPr="0007327F">
        <w:rPr>
          <w:rFonts w:ascii="Times New Roman" w:hAnsi="Times New Roman" w:cs="Times New Roman"/>
          <w:bCs/>
          <w:sz w:val="24"/>
          <w:szCs w:val="24"/>
          <w:lang w:val="en-GB"/>
        </w:rPr>
        <w:t xml:space="preserve"> package</w:t>
      </w:r>
      <w:r w:rsidR="00102093" w:rsidRPr="0007327F">
        <w:rPr>
          <w:rFonts w:ascii="Times New Roman" w:hAnsi="Times New Roman" w:cs="Times New Roman"/>
          <w:bCs/>
          <w:sz w:val="24"/>
          <w:szCs w:val="24"/>
          <w:lang w:val="en-GB"/>
        </w:rPr>
        <w:fldChar w:fldCharType="begin"/>
      </w:r>
      <w:r w:rsidR="001E4D30" w:rsidRPr="0007327F">
        <w:rPr>
          <w:rFonts w:ascii="Times New Roman" w:hAnsi="Times New Roman" w:cs="Times New Roman"/>
          <w:bCs/>
          <w:sz w:val="24"/>
          <w:szCs w:val="24"/>
          <w:lang w:val="en-GB"/>
        </w:rPr>
        <w:instrText xml:space="preserve"> ADDIN ZOTERO_ITEM CSL_CITATION {"citationID":"F9soGLXt","properties":{"formattedCitation":"(7,8)","plainCitation":"(7,8)","noteIndex":0},"citationItems":[{"id":129,"uris":["http://zotero.org/users/local/vC516sVe/items/63W6WAST"],"uri":["http://zotero.org/users/local/vC516sVe/items/63W6WAST"],"itemData":{"id":129,"type":"article","note":"R package version 3.1-137","title":"nlme: Linear and Nonlinear Mixed Effects Models","URL":"https://CRAN.R-project.org/package=nlme","author":[{"family":"Pinheiro","given":"José"},{"family":"Bates","given":"Douglas"},{"family":"DebRoy","given":"Saikat"},{"family":"Sarkar","given":"Deepayan"},{"family":"R Core Team","given":""}],"issued":{"date-parts":[["2018"]]}}},{"id":130,"uris":["http://zotero.org/users/local/vC516sVe/items/PR4J4X5T"],"uri":["http://zotero.org/users/local/vC516sVe/items/PR4J4X5T"],"itemData":{"id":130,"type":"book","event-place":"Vienna, Austria","publisher":"R Foundation for Statistical Computing","publisher-place":"Vienna, Austria","title":"R: A Language and Environment for Statistical Computing","URL":"http://www.R-project.org","author":[{"family":"R Development Core Team","given":""}],"issued":{"date-parts":[["2018"]]}}}],"schema":"https://github.com/citation-style-language/schema/raw/master/csl-citation.json"} </w:instrText>
      </w:r>
      <w:r w:rsidR="00102093" w:rsidRPr="0007327F">
        <w:rPr>
          <w:rFonts w:ascii="Times New Roman" w:hAnsi="Times New Roman" w:cs="Times New Roman"/>
          <w:bCs/>
          <w:sz w:val="24"/>
          <w:szCs w:val="24"/>
          <w:lang w:val="en-GB"/>
        </w:rPr>
        <w:fldChar w:fldCharType="separate"/>
      </w:r>
      <w:r w:rsidR="001E4D30" w:rsidRPr="0007327F">
        <w:rPr>
          <w:rFonts w:ascii="Times New Roman" w:hAnsi="Times New Roman" w:cs="Times New Roman"/>
          <w:sz w:val="24"/>
        </w:rPr>
        <w:t>[7,8]</w:t>
      </w:r>
      <w:r w:rsidR="00102093" w:rsidRPr="0007327F">
        <w:rPr>
          <w:rFonts w:ascii="Times New Roman" w:hAnsi="Times New Roman" w:cs="Times New Roman"/>
          <w:bCs/>
          <w:sz w:val="24"/>
          <w:szCs w:val="24"/>
          <w:lang w:val="en-GB"/>
        </w:rPr>
        <w:fldChar w:fldCharType="end"/>
      </w:r>
      <w:r w:rsidR="00102093" w:rsidRPr="0007327F">
        <w:rPr>
          <w:rFonts w:ascii="Times New Roman" w:hAnsi="Times New Roman" w:cs="Times New Roman"/>
          <w:bCs/>
          <w:sz w:val="24"/>
          <w:szCs w:val="24"/>
          <w:lang w:val="en-GB"/>
        </w:rPr>
        <w:t xml:space="preserve">. </w:t>
      </w:r>
    </w:p>
    <w:p w:rsidR="00A31E70" w:rsidRPr="0007327F" w:rsidRDefault="00A31E70">
      <w:pPr>
        <w:rPr>
          <w:lang w:val="de-DE"/>
        </w:rPr>
      </w:pPr>
    </w:p>
    <w:p w:rsidR="00B413E1" w:rsidRPr="0007327F" w:rsidRDefault="00B413E1" w:rsidP="00A40988">
      <w:pPr>
        <w:autoSpaceDE w:val="0"/>
        <w:autoSpaceDN w:val="0"/>
        <w:adjustRightInd w:val="0"/>
        <w:spacing w:after="0" w:line="480" w:lineRule="auto"/>
        <w:jc w:val="both"/>
        <w:rPr>
          <w:rFonts w:ascii="Times New Roman" w:hAnsi="Times New Roman" w:cs="Times New Roman"/>
          <w:b/>
          <w:bCs/>
          <w:sz w:val="24"/>
          <w:szCs w:val="24"/>
          <w:lang w:val="en-GB"/>
        </w:rPr>
      </w:pPr>
      <w:r w:rsidRPr="0007327F">
        <w:rPr>
          <w:rFonts w:ascii="Times New Roman" w:hAnsi="Times New Roman" w:cs="Times New Roman"/>
          <w:b/>
          <w:bCs/>
          <w:sz w:val="24"/>
          <w:szCs w:val="24"/>
          <w:lang w:val="en-GB"/>
        </w:rPr>
        <w:t>Results.</w:t>
      </w:r>
    </w:p>
    <w:p w:rsidR="00A40988" w:rsidRPr="0007327F" w:rsidRDefault="00A40988" w:rsidP="00B20CE1">
      <w:pPr>
        <w:autoSpaceDE w:val="0"/>
        <w:autoSpaceDN w:val="0"/>
        <w:adjustRightInd w:val="0"/>
        <w:spacing w:after="0" w:line="480" w:lineRule="auto"/>
        <w:ind w:firstLine="720"/>
        <w:jc w:val="both"/>
        <w:rPr>
          <w:rFonts w:ascii="Times New Roman" w:hAnsi="Times New Roman" w:cs="Times New Roman"/>
          <w:bCs/>
          <w:i/>
          <w:sz w:val="24"/>
          <w:szCs w:val="24"/>
          <w:vertAlign w:val="subscript"/>
          <w:lang w:val="en-GB"/>
        </w:rPr>
      </w:pPr>
      <w:r w:rsidRPr="0007327F">
        <w:rPr>
          <w:rFonts w:ascii="Times New Roman" w:hAnsi="Times New Roman" w:cs="Times New Roman"/>
          <w:bCs/>
          <w:sz w:val="24"/>
          <w:szCs w:val="24"/>
          <w:lang w:val="en-GB"/>
        </w:rPr>
        <w:t xml:space="preserve">Results of the analysis indicate a main effect of the </w:t>
      </w:r>
      <w:r w:rsidR="00704DDE" w:rsidRPr="0007327F">
        <w:rPr>
          <w:rFonts w:ascii="Times New Roman" w:hAnsi="Times New Roman" w:cs="Times New Roman"/>
          <w:bCs/>
          <w:sz w:val="24"/>
          <w:szCs w:val="24"/>
          <w:lang w:val="en-GB"/>
        </w:rPr>
        <w:t>first degree (</w:t>
      </w:r>
      <w:r w:rsidR="00704DDE" w:rsidRPr="0007327F">
        <w:rPr>
          <w:rFonts w:ascii="Times New Roman" w:hAnsi="Times New Roman" w:cs="Times New Roman"/>
          <w:bCs/>
          <w:i/>
          <w:sz w:val="24"/>
          <w:szCs w:val="24"/>
          <w:lang w:val="en-GB"/>
        </w:rPr>
        <w:t>F</w:t>
      </w:r>
      <w:r w:rsidR="00704DDE" w:rsidRPr="0007327F">
        <w:rPr>
          <w:rFonts w:ascii="Times New Roman" w:hAnsi="Times New Roman" w:cs="Times New Roman"/>
          <w:bCs/>
          <w:sz w:val="24"/>
          <w:szCs w:val="24"/>
          <w:lang w:val="en-GB"/>
        </w:rPr>
        <w:t>=</w:t>
      </w:r>
      <w:r w:rsidR="00704DDE" w:rsidRPr="0007327F">
        <w:rPr>
          <w:sz w:val="24"/>
          <w:szCs w:val="24"/>
          <w:lang w:val="en-GB"/>
        </w:rPr>
        <w:t xml:space="preserve"> </w:t>
      </w:r>
      <w:r w:rsidR="00704DDE" w:rsidRPr="0007327F">
        <w:rPr>
          <w:rFonts w:ascii="Times New Roman" w:hAnsi="Times New Roman" w:cs="Times New Roman"/>
          <w:bCs/>
          <w:lang w:val="en-GB"/>
        </w:rPr>
        <w:t>19.</w:t>
      </w:r>
      <w:r w:rsidR="00DA53D7" w:rsidRPr="0007327F">
        <w:rPr>
          <w:rFonts w:ascii="Times New Roman" w:hAnsi="Times New Roman" w:cs="Times New Roman"/>
          <w:bCs/>
          <w:lang w:val="en-GB"/>
        </w:rPr>
        <w:t>590</w:t>
      </w:r>
      <w:r w:rsidR="00704DDE" w:rsidRPr="0007327F">
        <w:rPr>
          <w:rFonts w:ascii="Times New Roman" w:hAnsi="Times New Roman" w:cs="Times New Roman"/>
          <w:bCs/>
          <w:sz w:val="24"/>
          <w:szCs w:val="24"/>
          <w:lang w:val="en-GB"/>
        </w:rPr>
        <w:t xml:space="preserve">, </w:t>
      </w:r>
      <w:r w:rsidR="00704DDE" w:rsidRPr="0007327F">
        <w:rPr>
          <w:rFonts w:ascii="Times New Roman" w:hAnsi="Times New Roman" w:cs="Times New Roman"/>
          <w:bCs/>
          <w:i/>
          <w:sz w:val="24"/>
          <w:szCs w:val="24"/>
          <w:lang w:val="en-GB"/>
        </w:rPr>
        <w:t>p</w:t>
      </w:r>
      <w:r w:rsidR="00704DDE" w:rsidRPr="0007327F">
        <w:rPr>
          <w:rFonts w:ascii="Times New Roman" w:hAnsi="Times New Roman" w:cs="Times New Roman"/>
          <w:bCs/>
          <w:sz w:val="24"/>
          <w:szCs w:val="24"/>
          <w:lang w:val="en-GB"/>
        </w:rPr>
        <w:t>&lt;0.001) and the third degree (</w:t>
      </w:r>
      <w:r w:rsidR="00704DDE" w:rsidRPr="0007327F">
        <w:rPr>
          <w:rFonts w:ascii="Times New Roman" w:hAnsi="Times New Roman" w:cs="Times New Roman"/>
          <w:bCs/>
          <w:i/>
          <w:sz w:val="24"/>
          <w:szCs w:val="24"/>
          <w:lang w:val="en-GB"/>
        </w:rPr>
        <w:t>F</w:t>
      </w:r>
      <w:r w:rsidR="00704DDE" w:rsidRPr="0007327F">
        <w:rPr>
          <w:rFonts w:ascii="Times New Roman" w:hAnsi="Times New Roman" w:cs="Times New Roman"/>
          <w:bCs/>
          <w:sz w:val="24"/>
          <w:szCs w:val="24"/>
          <w:lang w:val="en-GB"/>
        </w:rPr>
        <w:t>=</w:t>
      </w:r>
      <w:r w:rsidR="00704DDE" w:rsidRPr="0007327F">
        <w:rPr>
          <w:sz w:val="24"/>
          <w:szCs w:val="24"/>
          <w:lang w:val="en-GB"/>
        </w:rPr>
        <w:t xml:space="preserve"> </w:t>
      </w:r>
      <w:r w:rsidR="00DA53D7" w:rsidRPr="0007327F">
        <w:rPr>
          <w:rFonts w:ascii="Times New Roman" w:hAnsi="Times New Roman" w:cs="Times New Roman"/>
          <w:bCs/>
          <w:lang w:val="en-GB"/>
        </w:rPr>
        <w:t>23</w:t>
      </w:r>
      <w:r w:rsidR="00704DDE" w:rsidRPr="0007327F">
        <w:rPr>
          <w:rFonts w:ascii="Times New Roman" w:hAnsi="Times New Roman" w:cs="Times New Roman"/>
          <w:bCs/>
          <w:lang w:val="en-GB"/>
        </w:rPr>
        <w:t>.60</w:t>
      </w:r>
      <w:r w:rsidR="00DA53D7" w:rsidRPr="0007327F">
        <w:rPr>
          <w:rFonts w:ascii="Times New Roman" w:hAnsi="Times New Roman" w:cs="Times New Roman"/>
          <w:bCs/>
          <w:lang w:val="en-GB"/>
        </w:rPr>
        <w:t>2</w:t>
      </w:r>
      <w:r w:rsidR="00704DDE" w:rsidRPr="0007327F">
        <w:rPr>
          <w:rFonts w:ascii="Times New Roman" w:hAnsi="Times New Roman" w:cs="Times New Roman"/>
          <w:bCs/>
          <w:sz w:val="24"/>
          <w:szCs w:val="24"/>
          <w:lang w:val="en-GB"/>
        </w:rPr>
        <w:t xml:space="preserve">, </w:t>
      </w:r>
      <w:r w:rsidR="00704DDE" w:rsidRPr="0007327F">
        <w:rPr>
          <w:rFonts w:ascii="Times New Roman" w:hAnsi="Times New Roman" w:cs="Times New Roman"/>
          <w:bCs/>
          <w:i/>
          <w:sz w:val="24"/>
          <w:szCs w:val="24"/>
          <w:lang w:val="en-GB"/>
        </w:rPr>
        <w:t>p</w:t>
      </w:r>
      <w:r w:rsidR="00704DDE" w:rsidRPr="0007327F">
        <w:rPr>
          <w:rFonts w:ascii="Times New Roman" w:hAnsi="Times New Roman" w:cs="Times New Roman"/>
          <w:bCs/>
          <w:sz w:val="24"/>
          <w:szCs w:val="24"/>
          <w:lang w:val="en-GB"/>
        </w:rPr>
        <w:t xml:space="preserve">&lt;0.001) term of the </w:t>
      </w:r>
      <w:r w:rsidRPr="0007327F">
        <w:rPr>
          <w:rFonts w:ascii="Times New Roman" w:hAnsi="Times New Roman" w:cs="Times New Roman"/>
          <w:bCs/>
          <w:sz w:val="24"/>
          <w:szCs w:val="24"/>
          <w:lang w:val="en-GB"/>
        </w:rPr>
        <w:t xml:space="preserve">polynomial describing the effect </w:t>
      </w:r>
      <w:proofErr w:type="gramStart"/>
      <w:r w:rsidRPr="0007327F">
        <w:rPr>
          <w:rFonts w:ascii="Times New Roman" w:hAnsi="Times New Roman" w:cs="Times New Roman"/>
          <w:bCs/>
          <w:sz w:val="24"/>
          <w:szCs w:val="24"/>
          <w:lang w:val="en-GB"/>
        </w:rPr>
        <w:t xml:space="preserve">of </w:t>
      </w:r>
      <w:r w:rsidRPr="0007327F">
        <w:rPr>
          <w:rFonts w:ascii="Times New Roman" w:hAnsi="Times New Roman" w:cs="Times New Roman"/>
          <w:bCs/>
          <w:i/>
          <w:sz w:val="24"/>
          <w:szCs w:val="24"/>
          <w:lang w:val="en-GB"/>
        </w:rPr>
        <w:t>​</w:t>
      </w:r>
      <w:r w:rsidR="007314A3" w:rsidRPr="0007327F">
        <w:rPr>
          <w:rFonts w:ascii="Times New Roman" w:hAnsi="Times New Roman" w:cs="Times New Roman"/>
          <w:bCs/>
          <w:sz w:val="24"/>
          <w:szCs w:val="24"/>
          <w:lang w:val="en-GB"/>
        </w:rPr>
        <w:t>S</w:t>
      </w:r>
      <w:r w:rsidRPr="0007327F">
        <w:rPr>
          <w:rFonts w:ascii="Times New Roman" w:hAnsi="Times New Roman" w:cs="Times New Roman"/>
          <w:bCs/>
          <w:sz w:val="24"/>
          <w:szCs w:val="24"/>
          <w:vertAlign w:val="subscript"/>
          <w:lang w:val="en-GB"/>
        </w:rPr>
        <w:t>V</w:t>
      </w:r>
      <w:proofErr w:type="gramEnd"/>
      <w:r w:rsidRPr="0007327F">
        <w:rPr>
          <w:rFonts w:ascii="Times New Roman" w:hAnsi="Times New Roman" w:cs="Times New Roman"/>
          <w:bCs/>
          <w:sz w:val="24"/>
          <w:szCs w:val="24"/>
          <w:lang w:val="en-GB"/>
        </w:rPr>
        <w:t xml:space="preserve"> on SPV estimates</w:t>
      </w:r>
      <w:r w:rsidR="00704DDE" w:rsidRPr="0007327F">
        <w:rPr>
          <w:rFonts w:ascii="Times New Roman" w:hAnsi="Times New Roman" w:cs="Times New Roman"/>
          <w:bCs/>
          <w:sz w:val="24"/>
          <w:szCs w:val="24"/>
          <w:lang w:val="en-GB"/>
        </w:rPr>
        <w:t xml:space="preserve">. Furthermore, we found a significant interaction of </w:t>
      </w:r>
      <w:r w:rsidR="00704DDE" w:rsidRPr="0007327F">
        <w:rPr>
          <w:rFonts w:ascii="Times New Roman" w:hAnsi="Times New Roman" w:cs="Times New Roman"/>
          <w:bCs/>
          <w:i/>
          <w:sz w:val="24"/>
          <w:szCs w:val="24"/>
          <w:lang w:val="en-GB"/>
        </w:rPr>
        <w:t>group</w:t>
      </w:r>
      <w:r w:rsidR="00704DDE" w:rsidRPr="0007327F">
        <w:rPr>
          <w:rFonts w:ascii="Times New Roman" w:hAnsi="Times New Roman" w:cs="Times New Roman"/>
          <w:bCs/>
          <w:sz w:val="24"/>
          <w:szCs w:val="24"/>
          <w:lang w:val="en-GB"/>
        </w:rPr>
        <w:t xml:space="preserve"> and the first degree term of the polynomial (</w:t>
      </w:r>
      <w:r w:rsidR="00704DDE" w:rsidRPr="0007327F">
        <w:rPr>
          <w:rFonts w:ascii="Times New Roman" w:hAnsi="Times New Roman" w:cs="Times New Roman"/>
          <w:bCs/>
          <w:i/>
          <w:sz w:val="24"/>
          <w:szCs w:val="24"/>
          <w:lang w:val="en-GB"/>
        </w:rPr>
        <w:t>F</w:t>
      </w:r>
      <w:r w:rsidR="00704DDE" w:rsidRPr="0007327F">
        <w:rPr>
          <w:rFonts w:ascii="Times New Roman" w:hAnsi="Times New Roman" w:cs="Times New Roman"/>
          <w:bCs/>
          <w:sz w:val="24"/>
          <w:szCs w:val="24"/>
          <w:lang w:val="en-GB"/>
        </w:rPr>
        <w:t>=6.</w:t>
      </w:r>
      <w:r w:rsidR="00DA53D7" w:rsidRPr="0007327F">
        <w:rPr>
          <w:rFonts w:ascii="Times New Roman" w:hAnsi="Times New Roman" w:cs="Times New Roman"/>
          <w:bCs/>
          <w:sz w:val="24"/>
          <w:szCs w:val="24"/>
          <w:lang w:val="en-GB"/>
        </w:rPr>
        <w:t>260</w:t>
      </w:r>
      <w:r w:rsidR="00704DDE" w:rsidRPr="0007327F">
        <w:rPr>
          <w:rFonts w:ascii="Times New Roman" w:hAnsi="Times New Roman" w:cs="Times New Roman"/>
          <w:bCs/>
          <w:sz w:val="24"/>
          <w:szCs w:val="24"/>
          <w:lang w:val="en-GB"/>
        </w:rPr>
        <w:t xml:space="preserve">, </w:t>
      </w:r>
      <w:r w:rsidR="00704DDE" w:rsidRPr="0007327F">
        <w:rPr>
          <w:rFonts w:ascii="Times New Roman" w:hAnsi="Times New Roman" w:cs="Times New Roman"/>
          <w:bCs/>
          <w:i/>
          <w:sz w:val="24"/>
          <w:szCs w:val="24"/>
          <w:lang w:val="en-GB"/>
        </w:rPr>
        <w:t>p</w:t>
      </w:r>
      <w:r w:rsidR="00704DDE" w:rsidRPr="0007327F">
        <w:rPr>
          <w:rFonts w:ascii="Times New Roman" w:hAnsi="Times New Roman" w:cs="Times New Roman"/>
          <w:bCs/>
          <w:sz w:val="24"/>
          <w:szCs w:val="24"/>
          <w:lang w:val="en-GB"/>
        </w:rPr>
        <w:t>=</w:t>
      </w:r>
      <w:r w:rsidR="00704DDE" w:rsidRPr="0007327F">
        <w:rPr>
          <w:rFonts w:eastAsiaTheme="minorEastAsia" w:hAnsi="Calibri"/>
          <w:kern w:val="24"/>
          <w:sz w:val="24"/>
          <w:szCs w:val="24"/>
          <w:lang w:val="en-GB"/>
        </w:rPr>
        <w:t xml:space="preserve"> </w:t>
      </w:r>
      <w:r w:rsidR="00704DDE" w:rsidRPr="0007327F">
        <w:rPr>
          <w:rFonts w:ascii="Times New Roman" w:hAnsi="Times New Roman" w:cs="Times New Roman"/>
          <w:bCs/>
          <w:sz w:val="24"/>
          <w:szCs w:val="24"/>
          <w:lang w:val="en-GB"/>
        </w:rPr>
        <w:t>0.</w:t>
      </w:r>
      <w:r w:rsidR="00DA53D7" w:rsidRPr="0007327F">
        <w:rPr>
          <w:rFonts w:ascii="Times New Roman" w:hAnsi="Times New Roman" w:cs="Times New Roman"/>
          <w:bCs/>
          <w:sz w:val="24"/>
          <w:szCs w:val="24"/>
          <w:lang w:val="en-GB"/>
        </w:rPr>
        <w:t>012</w:t>
      </w:r>
      <w:r w:rsidR="00704DDE" w:rsidRPr="0007327F">
        <w:rPr>
          <w:rFonts w:ascii="Times New Roman" w:hAnsi="Times New Roman" w:cs="Times New Roman"/>
          <w:bCs/>
          <w:sz w:val="24"/>
          <w:szCs w:val="24"/>
          <w:lang w:val="en-GB"/>
        </w:rPr>
        <w:t xml:space="preserve">). No </w:t>
      </w:r>
      <w:r w:rsidRPr="0007327F">
        <w:rPr>
          <w:rFonts w:ascii="Times New Roman" w:hAnsi="Times New Roman" w:cs="Times New Roman"/>
          <w:bCs/>
          <w:sz w:val="24"/>
          <w:szCs w:val="24"/>
          <w:lang w:val="en-GB"/>
        </w:rPr>
        <w:t xml:space="preserve">main effect of the factor </w:t>
      </w:r>
      <w:r w:rsidR="00704DDE" w:rsidRPr="0007327F">
        <w:rPr>
          <w:rFonts w:ascii="Times New Roman" w:hAnsi="Times New Roman" w:cs="Times New Roman"/>
          <w:bCs/>
          <w:i/>
          <w:sz w:val="24"/>
          <w:szCs w:val="24"/>
          <w:lang w:val="en-GB"/>
        </w:rPr>
        <w:t>group</w:t>
      </w:r>
      <w:r w:rsidRPr="0007327F">
        <w:rPr>
          <w:rFonts w:ascii="Times New Roman" w:hAnsi="Times New Roman" w:cs="Times New Roman"/>
          <w:bCs/>
          <w:sz w:val="24"/>
          <w:szCs w:val="24"/>
          <w:lang w:val="en-GB"/>
        </w:rPr>
        <w:t xml:space="preserve"> (F=</w:t>
      </w:r>
      <w:r w:rsidRPr="0007327F">
        <w:rPr>
          <w:sz w:val="24"/>
          <w:szCs w:val="24"/>
          <w:lang w:val="en-GB"/>
        </w:rPr>
        <w:t xml:space="preserve"> </w:t>
      </w:r>
      <w:r w:rsidR="00DA53D7" w:rsidRPr="0007327F">
        <w:rPr>
          <w:rFonts w:ascii="Times New Roman" w:hAnsi="Times New Roman" w:cs="Times New Roman"/>
          <w:bCs/>
          <w:lang w:val="en-GB"/>
        </w:rPr>
        <w:t>0.389</w:t>
      </w:r>
      <w:r w:rsidRPr="0007327F">
        <w:rPr>
          <w:rFonts w:ascii="Times New Roman" w:hAnsi="Times New Roman" w:cs="Times New Roman"/>
          <w:bCs/>
          <w:sz w:val="24"/>
          <w:szCs w:val="24"/>
          <w:lang w:val="en-GB"/>
        </w:rPr>
        <w:t>, p=0.</w:t>
      </w:r>
      <w:r w:rsidR="00DA53D7" w:rsidRPr="0007327F">
        <w:rPr>
          <w:rFonts w:ascii="Times New Roman" w:hAnsi="Times New Roman" w:cs="Times New Roman"/>
          <w:bCs/>
          <w:sz w:val="24"/>
          <w:szCs w:val="24"/>
          <w:lang w:val="en-GB"/>
        </w:rPr>
        <w:t>682</w:t>
      </w:r>
      <w:r w:rsidRPr="0007327F">
        <w:rPr>
          <w:rFonts w:ascii="Times New Roman" w:hAnsi="Times New Roman" w:cs="Times New Roman"/>
          <w:bCs/>
          <w:sz w:val="24"/>
          <w:szCs w:val="24"/>
          <w:lang w:val="en-GB"/>
        </w:rPr>
        <w:t xml:space="preserve">) </w:t>
      </w:r>
      <w:r w:rsidR="00704DDE" w:rsidRPr="0007327F">
        <w:rPr>
          <w:rFonts w:ascii="Times New Roman" w:hAnsi="Times New Roman" w:cs="Times New Roman"/>
          <w:bCs/>
          <w:sz w:val="24"/>
          <w:szCs w:val="24"/>
          <w:lang w:val="en-GB"/>
        </w:rPr>
        <w:t>was observed (Table 2</w:t>
      </w:r>
      <w:r w:rsidRPr="0007327F">
        <w:rPr>
          <w:rFonts w:ascii="Times New Roman" w:hAnsi="Times New Roman" w:cs="Times New Roman"/>
          <w:bCs/>
          <w:sz w:val="24"/>
          <w:szCs w:val="24"/>
          <w:lang w:val="en-GB"/>
        </w:rPr>
        <w:t xml:space="preserve">). Parameter estimates with </w:t>
      </w:r>
      <w:r w:rsidR="00704DDE" w:rsidRPr="0007327F">
        <w:rPr>
          <w:rFonts w:ascii="Times New Roman" w:hAnsi="Times New Roman" w:cs="Times New Roman"/>
          <w:bCs/>
          <w:sz w:val="24"/>
          <w:szCs w:val="24"/>
          <w:lang w:val="en-GB"/>
        </w:rPr>
        <w:t xml:space="preserve">the group of young participants </w:t>
      </w:r>
      <w:r w:rsidRPr="0007327F">
        <w:rPr>
          <w:rFonts w:ascii="Times New Roman" w:hAnsi="Times New Roman" w:cs="Times New Roman"/>
          <w:bCs/>
          <w:sz w:val="24"/>
          <w:szCs w:val="24"/>
          <w:lang w:val="en-GB"/>
        </w:rPr>
        <w:t xml:space="preserve">set as reference group are summarized in Table </w:t>
      </w:r>
      <w:r w:rsidR="00704DDE" w:rsidRPr="0007327F">
        <w:rPr>
          <w:rFonts w:ascii="Times New Roman" w:hAnsi="Times New Roman" w:cs="Times New Roman"/>
          <w:bCs/>
          <w:sz w:val="24"/>
          <w:szCs w:val="24"/>
          <w:lang w:val="en-GB"/>
        </w:rPr>
        <w:t>3</w:t>
      </w:r>
      <w:r w:rsidRPr="0007327F">
        <w:rPr>
          <w:rFonts w:ascii="Times New Roman" w:hAnsi="Times New Roman" w:cs="Times New Roman"/>
          <w:bCs/>
          <w:sz w:val="24"/>
          <w:szCs w:val="24"/>
          <w:lang w:val="en-GB"/>
        </w:rPr>
        <w:t xml:space="preserve">. </w:t>
      </w:r>
      <w:r w:rsidR="007F22DE" w:rsidRPr="0007327F">
        <w:rPr>
          <w:rFonts w:ascii="Times New Roman" w:hAnsi="Times New Roman" w:cs="Times New Roman"/>
          <w:bCs/>
          <w:sz w:val="24"/>
          <w:szCs w:val="24"/>
          <w:lang w:val="en-GB"/>
        </w:rPr>
        <w:t>Coefficients</w:t>
      </w:r>
      <w:r w:rsidR="007F22DE" w:rsidRPr="0007327F">
        <w:rPr>
          <w:rFonts w:ascii="Times New Roman" w:hAnsi="Times New Roman" w:cs="Times New Roman"/>
          <w:bCs/>
          <w:i/>
          <w:sz w:val="24"/>
          <w:szCs w:val="24"/>
          <w:lang w:val="en-GB"/>
        </w:rPr>
        <w:t xml:space="preserve"> </w:t>
      </w:r>
      <w:r w:rsidR="007F22DE" w:rsidRPr="0007327F">
        <w:rPr>
          <w:rFonts w:ascii="Times New Roman" w:hAnsi="Times New Roman" w:cs="Times New Roman"/>
          <w:bCs/>
          <w:sz w:val="24"/>
          <w:szCs w:val="24"/>
          <w:lang w:val="en-GB"/>
        </w:rPr>
        <w:t xml:space="preserve">indicate SPV bias in the direction of scene tilt. The absence of a main-effect for </w:t>
      </w:r>
      <w:r w:rsidR="007F22DE" w:rsidRPr="0007327F">
        <w:rPr>
          <w:rFonts w:ascii="Times New Roman" w:hAnsi="Times New Roman" w:cs="Times New Roman"/>
          <w:bCs/>
          <w:i/>
          <w:sz w:val="24"/>
          <w:szCs w:val="24"/>
          <w:lang w:val="en-GB"/>
        </w:rPr>
        <w:t>group</w:t>
      </w:r>
      <w:r w:rsidR="007F22DE" w:rsidRPr="0007327F">
        <w:rPr>
          <w:rFonts w:ascii="Times New Roman" w:hAnsi="Times New Roman" w:cs="Times New Roman"/>
          <w:bCs/>
          <w:sz w:val="24"/>
          <w:szCs w:val="24"/>
          <w:lang w:val="en-GB"/>
        </w:rPr>
        <w:t xml:space="preserve"> indicates that there was no group-specific offset at </w:t>
      </w:r>
      <w:r w:rsidR="007314A3" w:rsidRPr="0007327F">
        <w:rPr>
          <w:rFonts w:ascii="Times New Roman" w:hAnsi="Times New Roman" w:cs="Times New Roman"/>
          <w:bCs/>
          <w:sz w:val="24"/>
          <w:szCs w:val="24"/>
          <w:lang w:val="en-GB"/>
        </w:rPr>
        <w:t>S</w:t>
      </w:r>
      <w:r w:rsidR="007F22DE" w:rsidRPr="0007327F">
        <w:rPr>
          <w:rFonts w:ascii="Times New Roman" w:hAnsi="Times New Roman" w:cs="Times New Roman"/>
          <w:bCs/>
          <w:sz w:val="24"/>
          <w:szCs w:val="24"/>
          <w:vertAlign w:val="subscript"/>
          <w:lang w:val="en-GB"/>
        </w:rPr>
        <w:t xml:space="preserve">V </w:t>
      </w:r>
      <w:r w:rsidR="007F22DE" w:rsidRPr="0007327F">
        <w:rPr>
          <w:rFonts w:ascii="Times New Roman" w:hAnsi="Times New Roman" w:cs="Times New Roman"/>
          <w:bCs/>
          <w:sz w:val="24"/>
          <w:szCs w:val="24"/>
          <w:lang w:val="en-GB"/>
        </w:rPr>
        <w:t xml:space="preserve">= 0. The interaction between the linear term and group indicates that the maximum bias is reached at higher angles of </w:t>
      </w:r>
      <w:r w:rsidR="006649AD" w:rsidRPr="0007327F">
        <w:rPr>
          <w:rFonts w:ascii="Times New Roman" w:hAnsi="Times New Roman" w:cs="Times New Roman"/>
          <w:bCs/>
          <w:sz w:val="24"/>
          <w:szCs w:val="24"/>
          <w:lang w:val="en-GB"/>
        </w:rPr>
        <w:t>S</w:t>
      </w:r>
      <w:r w:rsidR="007F22DE" w:rsidRPr="0007327F">
        <w:rPr>
          <w:rFonts w:ascii="Times New Roman" w:hAnsi="Times New Roman" w:cs="Times New Roman"/>
          <w:bCs/>
          <w:sz w:val="24"/>
          <w:szCs w:val="24"/>
          <w:lang w:val="en-GB"/>
        </w:rPr>
        <w:t>​</w:t>
      </w:r>
      <w:r w:rsidR="007F22DE" w:rsidRPr="0007327F">
        <w:rPr>
          <w:rFonts w:ascii="Times New Roman" w:hAnsi="Times New Roman" w:cs="Times New Roman"/>
          <w:bCs/>
          <w:sz w:val="24"/>
          <w:szCs w:val="24"/>
          <w:vertAlign w:val="subscript"/>
          <w:lang w:val="en-GB"/>
        </w:rPr>
        <w:t>V</w:t>
      </w:r>
      <w:r w:rsidR="007F22DE" w:rsidRPr="0007327F">
        <w:rPr>
          <w:rFonts w:ascii="Times New Roman" w:hAnsi="Times New Roman" w:cs="Times New Roman"/>
          <w:bCs/>
          <w:i/>
          <w:sz w:val="24"/>
          <w:szCs w:val="24"/>
          <w:vertAlign w:val="subscript"/>
          <w:lang w:val="en-GB"/>
        </w:rPr>
        <w:t xml:space="preserve"> </w:t>
      </w:r>
      <w:r w:rsidR="007F22DE" w:rsidRPr="0007327F">
        <w:rPr>
          <w:rFonts w:ascii="Times New Roman" w:hAnsi="Times New Roman" w:cs="Times New Roman"/>
          <w:bCs/>
          <w:sz w:val="24"/>
          <w:szCs w:val="24"/>
          <w:lang w:val="en-GB"/>
        </w:rPr>
        <w:t>in the group of older participants.</w:t>
      </w:r>
      <w:r w:rsidR="007F22DE" w:rsidRPr="0007327F">
        <w:rPr>
          <w:rFonts w:ascii="Times New Roman" w:hAnsi="Times New Roman" w:cs="Times New Roman"/>
          <w:bCs/>
          <w:i/>
          <w:sz w:val="24"/>
          <w:szCs w:val="24"/>
          <w:vertAlign w:val="subscript"/>
          <w:lang w:val="en-GB"/>
        </w:rPr>
        <w:t xml:space="preserve"> </w:t>
      </w:r>
    </w:p>
    <w:p w:rsidR="00B20CE1" w:rsidRPr="0007327F" w:rsidRDefault="00B20CE1" w:rsidP="007F22DE">
      <w:pPr>
        <w:pStyle w:val="KeinLeerraum"/>
        <w:rPr>
          <w:rFonts w:ascii="Times New Roman" w:hAnsi="Times New Roman" w:cs="Times New Roman"/>
          <w:b/>
          <w:sz w:val="24"/>
          <w:szCs w:val="24"/>
          <w:lang w:val="en-GB"/>
        </w:rPr>
      </w:pPr>
    </w:p>
    <w:p w:rsidR="007F22DE" w:rsidRPr="0007327F" w:rsidRDefault="007F22DE" w:rsidP="007F22DE">
      <w:pPr>
        <w:pStyle w:val="KeinLeerraum"/>
        <w:rPr>
          <w:rFonts w:ascii="Times New Roman" w:hAnsi="Times New Roman" w:cs="Times New Roman"/>
          <w:b/>
          <w:sz w:val="24"/>
          <w:szCs w:val="24"/>
          <w:lang w:val="en-GB"/>
        </w:rPr>
      </w:pPr>
      <w:r w:rsidRPr="0007327F">
        <w:rPr>
          <w:rFonts w:ascii="Times New Roman" w:hAnsi="Times New Roman" w:cs="Times New Roman"/>
          <w:b/>
          <w:sz w:val="24"/>
          <w:szCs w:val="24"/>
          <w:lang w:val="en-GB"/>
        </w:rPr>
        <w:t xml:space="preserve">Table 2. </w:t>
      </w:r>
      <w:r w:rsidRPr="0007327F">
        <w:rPr>
          <w:rFonts w:ascii="Times New Roman" w:hAnsi="Times New Roman" w:cs="Times New Roman"/>
          <w:b/>
          <w:bCs/>
          <w:sz w:val="24"/>
          <w:szCs w:val="24"/>
          <w:lang w:val="en-GB"/>
        </w:rPr>
        <w:t xml:space="preserve">Effect of age on the observed SPV bias. </w:t>
      </w:r>
    </w:p>
    <w:tbl>
      <w:tblPr>
        <w:tblW w:w="4849"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678"/>
        <w:gridCol w:w="1135"/>
        <w:gridCol w:w="1135"/>
        <w:gridCol w:w="1135"/>
        <w:gridCol w:w="985"/>
      </w:tblGrid>
      <w:tr w:rsidR="0007327F" w:rsidRPr="0007327F" w:rsidTr="0007327F">
        <w:trPr>
          <w:trHeight w:val="147"/>
        </w:trPr>
        <w:tc>
          <w:tcPr>
            <w:tcW w:w="2579" w:type="pct"/>
            <w:shd w:val="clear" w:color="auto" w:fill="E7E6E6" w:themeFill="background2"/>
            <w:tcMar>
              <w:top w:w="57" w:type="dxa"/>
              <w:left w:w="144" w:type="dxa"/>
              <w:bottom w:w="57" w:type="dxa"/>
              <w:right w:w="144" w:type="dxa"/>
            </w:tcMar>
            <w:hideMark/>
          </w:tcPr>
          <w:p w:rsidR="007F22DE" w:rsidRPr="0007327F" w:rsidRDefault="007F22DE" w:rsidP="00A61932">
            <w:pPr>
              <w:autoSpaceDE w:val="0"/>
              <w:autoSpaceDN w:val="0"/>
              <w:adjustRightInd w:val="0"/>
              <w:spacing w:after="0" w:line="360" w:lineRule="auto"/>
              <w:jc w:val="center"/>
              <w:rPr>
                <w:rFonts w:ascii="Times New Roman" w:hAnsi="Times New Roman" w:cs="Times New Roman"/>
                <w:b/>
                <w:bCs/>
                <w:lang w:val="en-GB"/>
              </w:rPr>
            </w:pPr>
            <w:r w:rsidRPr="0007327F">
              <w:rPr>
                <w:rFonts w:ascii="Times New Roman" w:hAnsi="Times New Roman" w:cs="Times New Roman"/>
                <w:b/>
                <w:bCs/>
                <w:lang w:val="en-GB"/>
              </w:rPr>
              <w:t>Model</w:t>
            </w:r>
          </w:p>
        </w:tc>
        <w:tc>
          <w:tcPr>
            <w:tcW w:w="626" w:type="pct"/>
            <w:shd w:val="clear" w:color="auto" w:fill="E7E6E6" w:themeFill="background2"/>
            <w:tcMar>
              <w:top w:w="57" w:type="dxa"/>
              <w:left w:w="144" w:type="dxa"/>
              <w:bottom w:w="57" w:type="dxa"/>
              <w:right w:w="144" w:type="dxa"/>
            </w:tcMar>
            <w:hideMark/>
          </w:tcPr>
          <w:p w:rsidR="007F22DE" w:rsidRPr="0007327F" w:rsidRDefault="007F22DE" w:rsidP="00A61932">
            <w:pPr>
              <w:autoSpaceDE w:val="0"/>
              <w:autoSpaceDN w:val="0"/>
              <w:adjustRightInd w:val="0"/>
              <w:spacing w:after="0" w:line="360" w:lineRule="auto"/>
              <w:jc w:val="center"/>
              <w:rPr>
                <w:rFonts w:ascii="Times New Roman" w:hAnsi="Times New Roman" w:cs="Times New Roman"/>
                <w:b/>
                <w:bCs/>
                <w:lang w:val="en-GB"/>
              </w:rPr>
            </w:pPr>
            <w:proofErr w:type="spellStart"/>
            <w:r w:rsidRPr="0007327F">
              <w:rPr>
                <w:rFonts w:ascii="Times New Roman" w:hAnsi="Times New Roman" w:cs="Times New Roman"/>
                <w:b/>
                <w:bCs/>
                <w:lang w:val="en-GB"/>
              </w:rPr>
              <w:t>Num</w:t>
            </w:r>
            <w:proofErr w:type="spellEnd"/>
            <w:r w:rsidRPr="0007327F">
              <w:rPr>
                <w:rFonts w:ascii="Times New Roman" w:hAnsi="Times New Roman" w:cs="Times New Roman"/>
                <w:b/>
                <w:bCs/>
                <w:lang w:val="en-GB"/>
              </w:rPr>
              <w:t xml:space="preserve"> </w:t>
            </w:r>
            <w:proofErr w:type="spellStart"/>
            <w:r w:rsidRPr="0007327F">
              <w:rPr>
                <w:rFonts w:ascii="Times New Roman" w:hAnsi="Times New Roman" w:cs="Times New Roman"/>
                <w:b/>
                <w:bCs/>
                <w:lang w:val="en-GB"/>
              </w:rPr>
              <w:t>df</w:t>
            </w:r>
            <w:proofErr w:type="spellEnd"/>
          </w:p>
        </w:tc>
        <w:tc>
          <w:tcPr>
            <w:tcW w:w="626" w:type="pct"/>
            <w:shd w:val="clear" w:color="auto" w:fill="E7E6E6" w:themeFill="background2"/>
            <w:tcMar>
              <w:top w:w="57" w:type="dxa"/>
              <w:left w:w="144" w:type="dxa"/>
              <w:bottom w:w="57" w:type="dxa"/>
              <w:right w:w="144" w:type="dxa"/>
            </w:tcMar>
            <w:hideMark/>
          </w:tcPr>
          <w:p w:rsidR="007F22DE" w:rsidRPr="0007327F" w:rsidRDefault="007F22DE" w:rsidP="00A61932">
            <w:pPr>
              <w:autoSpaceDE w:val="0"/>
              <w:autoSpaceDN w:val="0"/>
              <w:adjustRightInd w:val="0"/>
              <w:spacing w:after="0" w:line="360" w:lineRule="auto"/>
              <w:jc w:val="center"/>
              <w:rPr>
                <w:rFonts w:ascii="Times New Roman" w:hAnsi="Times New Roman" w:cs="Times New Roman"/>
                <w:b/>
                <w:bCs/>
                <w:lang w:val="en-GB"/>
              </w:rPr>
            </w:pPr>
            <w:r w:rsidRPr="0007327F">
              <w:rPr>
                <w:rFonts w:ascii="Times New Roman" w:hAnsi="Times New Roman" w:cs="Times New Roman"/>
                <w:b/>
                <w:bCs/>
                <w:lang w:val="en-GB"/>
              </w:rPr>
              <w:t xml:space="preserve">Den </w:t>
            </w:r>
            <w:proofErr w:type="spellStart"/>
            <w:r w:rsidRPr="0007327F">
              <w:rPr>
                <w:rFonts w:ascii="Times New Roman" w:hAnsi="Times New Roman" w:cs="Times New Roman"/>
                <w:b/>
                <w:bCs/>
                <w:lang w:val="en-GB"/>
              </w:rPr>
              <w:t>df</w:t>
            </w:r>
            <w:proofErr w:type="spellEnd"/>
          </w:p>
        </w:tc>
        <w:tc>
          <w:tcPr>
            <w:tcW w:w="626" w:type="pct"/>
            <w:shd w:val="clear" w:color="auto" w:fill="E7E6E6" w:themeFill="background2"/>
            <w:tcMar>
              <w:top w:w="57" w:type="dxa"/>
              <w:left w:w="144" w:type="dxa"/>
              <w:bottom w:w="57" w:type="dxa"/>
              <w:right w:w="144" w:type="dxa"/>
            </w:tcMar>
            <w:hideMark/>
          </w:tcPr>
          <w:p w:rsidR="007F22DE" w:rsidRPr="0007327F" w:rsidRDefault="007F22DE" w:rsidP="00A61932">
            <w:pPr>
              <w:autoSpaceDE w:val="0"/>
              <w:autoSpaceDN w:val="0"/>
              <w:adjustRightInd w:val="0"/>
              <w:spacing w:after="0" w:line="360" w:lineRule="auto"/>
              <w:jc w:val="center"/>
              <w:rPr>
                <w:rFonts w:ascii="Times New Roman" w:hAnsi="Times New Roman" w:cs="Times New Roman"/>
                <w:b/>
                <w:bCs/>
                <w:lang w:val="en-GB"/>
              </w:rPr>
            </w:pPr>
            <w:r w:rsidRPr="0007327F">
              <w:rPr>
                <w:rFonts w:ascii="Times New Roman" w:hAnsi="Times New Roman" w:cs="Times New Roman"/>
                <w:b/>
                <w:bCs/>
                <w:lang w:val="en-GB"/>
              </w:rPr>
              <w:t>F</w:t>
            </w:r>
          </w:p>
        </w:tc>
        <w:tc>
          <w:tcPr>
            <w:tcW w:w="544" w:type="pct"/>
            <w:shd w:val="clear" w:color="auto" w:fill="E7E6E6" w:themeFill="background2"/>
            <w:tcMar>
              <w:top w:w="57" w:type="dxa"/>
              <w:left w:w="144" w:type="dxa"/>
              <w:bottom w:w="57" w:type="dxa"/>
              <w:right w:w="144" w:type="dxa"/>
            </w:tcMar>
            <w:hideMark/>
          </w:tcPr>
          <w:p w:rsidR="007F22DE" w:rsidRPr="0007327F" w:rsidRDefault="007F22DE" w:rsidP="00A61932">
            <w:pPr>
              <w:autoSpaceDE w:val="0"/>
              <w:autoSpaceDN w:val="0"/>
              <w:adjustRightInd w:val="0"/>
              <w:spacing w:after="0" w:line="360" w:lineRule="auto"/>
              <w:jc w:val="center"/>
              <w:rPr>
                <w:rFonts w:ascii="Times New Roman" w:hAnsi="Times New Roman" w:cs="Times New Roman"/>
                <w:b/>
                <w:bCs/>
                <w:lang w:val="en-GB"/>
              </w:rPr>
            </w:pPr>
            <w:r w:rsidRPr="0007327F">
              <w:rPr>
                <w:rFonts w:ascii="Times New Roman" w:hAnsi="Times New Roman" w:cs="Times New Roman"/>
                <w:b/>
                <w:bCs/>
                <w:lang w:val="en-GB"/>
              </w:rPr>
              <w:t>P</w:t>
            </w:r>
          </w:p>
        </w:tc>
      </w:tr>
      <w:tr w:rsidR="0007327F" w:rsidRPr="0007327F" w:rsidTr="0007327F">
        <w:trPr>
          <w:trHeight w:val="165"/>
        </w:trPr>
        <w:tc>
          <w:tcPr>
            <w:tcW w:w="2579" w:type="pct"/>
            <w:shd w:val="clear" w:color="auto" w:fill="auto"/>
            <w:tcMar>
              <w:top w:w="57" w:type="dxa"/>
              <w:left w:w="144" w:type="dxa"/>
              <w:bottom w:w="57" w:type="dxa"/>
              <w:right w:w="144" w:type="dxa"/>
            </w:tcMar>
            <w:hideMark/>
          </w:tcPr>
          <w:p w:rsidR="007F22DE" w:rsidRPr="0007327F" w:rsidRDefault="007F22DE" w:rsidP="006649AD">
            <w:pPr>
              <w:autoSpaceDE w:val="0"/>
              <w:autoSpaceDN w:val="0"/>
              <w:adjustRightInd w:val="0"/>
              <w:spacing w:after="0" w:line="240" w:lineRule="auto"/>
              <w:jc w:val="both"/>
              <w:rPr>
                <w:rFonts w:ascii="Times New Roman" w:hAnsi="Times New Roman" w:cs="Times New Roman"/>
                <w:bCs/>
                <w:lang w:val="en-GB"/>
              </w:rPr>
            </w:pPr>
            <w:r w:rsidRPr="0007327F">
              <w:rPr>
                <w:rFonts w:ascii="Times New Roman" w:hAnsi="Times New Roman" w:cs="Times New Roman"/>
                <w:bCs/>
                <w:lang w:val="en-GB"/>
              </w:rPr>
              <w:t>Linear term of ​</w:t>
            </w:r>
            <w:r w:rsidR="006649AD" w:rsidRPr="0007327F">
              <w:rPr>
                <w:rFonts w:ascii="Times New Roman" w:hAnsi="Times New Roman" w:cs="Times New Roman"/>
                <w:bCs/>
                <w:lang w:val="en-GB"/>
              </w:rPr>
              <w:t>S</w:t>
            </w:r>
            <w:r w:rsidRPr="0007327F">
              <w:rPr>
                <w:rFonts w:ascii="Times New Roman" w:hAnsi="Times New Roman" w:cs="Times New Roman"/>
                <w:bCs/>
                <w:vertAlign w:val="subscript"/>
                <w:lang w:val="en-GB"/>
              </w:rPr>
              <w:t>​V</w:t>
            </w:r>
          </w:p>
        </w:tc>
        <w:tc>
          <w:tcPr>
            <w:tcW w:w="626" w:type="pct"/>
            <w:shd w:val="clear" w:color="auto" w:fill="auto"/>
            <w:tcMar>
              <w:top w:w="57" w:type="dxa"/>
              <w:left w:w="144" w:type="dxa"/>
              <w:bottom w:w="57" w:type="dxa"/>
              <w:right w:w="144" w:type="dxa"/>
            </w:tcMar>
            <w:hideMark/>
          </w:tcPr>
          <w:p w:rsidR="007F22DE" w:rsidRPr="0007327F" w:rsidRDefault="007F22DE" w:rsidP="008E27E6">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1</w:t>
            </w:r>
          </w:p>
        </w:tc>
        <w:tc>
          <w:tcPr>
            <w:tcW w:w="626" w:type="pct"/>
            <w:shd w:val="clear" w:color="auto" w:fill="auto"/>
            <w:tcMar>
              <w:top w:w="57" w:type="dxa"/>
              <w:left w:w="144" w:type="dxa"/>
              <w:bottom w:w="57" w:type="dxa"/>
              <w:right w:w="144" w:type="dxa"/>
            </w:tcMar>
            <w:hideMark/>
          </w:tcPr>
          <w:p w:rsidR="007F22DE" w:rsidRPr="0007327F" w:rsidRDefault="00DA53D7" w:rsidP="008E27E6">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2411</w:t>
            </w:r>
          </w:p>
        </w:tc>
        <w:tc>
          <w:tcPr>
            <w:tcW w:w="626" w:type="pct"/>
            <w:shd w:val="clear" w:color="auto" w:fill="auto"/>
            <w:tcMar>
              <w:top w:w="57" w:type="dxa"/>
              <w:left w:w="144" w:type="dxa"/>
              <w:bottom w:w="57" w:type="dxa"/>
              <w:right w:w="144" w:type="dxa"/>
            </w:tcMar>
            <w:hideMark/>
          </w:tcPr>
          <w:p w:rsidR="007F22DE" w:rsidRPr="0007327F" w:rsidRDefault="007F22DE">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19.</w:t>
            </w:r>
            <w:r w:rsidR="00DA53D7" w:rsidRPr="0007327F">
              <w:rPr>
                <w:rFonts w:ascii="Times New Roman" w:hAnsi="Times New Roman" w:cs="Times New Roman"/>
                <w:bCs/>
                <w:lang w:val="en-GB"/>
              </w:rPr>
              <w:t>590</w:t>
            </w:r>
          </w:p>
        </w:tc>
        <w:tc>
          <w:tcPr>
            <w:tcW w:w="544" w:type="pct"/>
            <w:shd w:val="clear" w:color="auto" w:fill="auto"/>
            <w:tcMar>
              <w:top w:w="57" w:type="dxa"/>
              <w:left w:w="144" w:type="dxa"/>
              <w:bottom w:w="57" w:type="dxa"/>
              <w:right w:w="144" w:type="dxa"/>
            </w:tcMar>
            <w:hideMark/>
          </w:tcPr>
          <w:p w:rsidR="007F22DE" w:rsidRPr="0007327F" w:rsidRDefault="007F22DE" w:rsidP="008E27E6">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&lt; 0.001</w:t>
            </w:r>
          </w:p>
        </w:tc>
      </w:tr>
      <w:tr w:rsidR="0007327F" w:rsidRPr="0007327F" w:rsidTr="0007327F">
        <w:trPr>
          <w:trHeight w:val="205"/>
        </w:trPr>
        <w:tc>
          <w:tcPr>
            <w:tcW w:w="2579" w:type="pct"/>
            <w:shd w:val="clear" w:color="auto" w:fill="auto"/>
            <w:tcMar>
              <w:top w:w="57" w:type="dxa"/>
              <w:left w:w="144" w:type="dxa"/>
              <w:bottom w:w="57" w:type="dxa"/>
              <w:right w:w="144" w:type="dxa"/>
            </w:tcMar>
          </w:tcPr>
          <w:p w:rsidR="007F22DE" w:rsidRPr="0007327F" w:rsidDel="00A66640" w:rsidRDefault="007F22DE" w:rsidP="006649AD">
            <w:pPr>
              <w:autoSpaceDE w:val="0"/>
              <w:autoSpaceDN w:val="0"/>
              <w:adjustRightInd w:val="0"/>
              <w:spacing w:after="0" w:line="240" w:lineRule="auto"/>
              <w:jc w:val="both"/>
              <w:rPr>
                <w:rFonts w:ascii="Times New Roman" w:hAnsi="Times New Roman" w:cs="Times New Roman"/>
                <w:bCs/>
                <w:lang w:val="en-GB"/>
              </w:rPr>
            </w:pPr>
            <w:r w:rsidRPr="0007327F">
              <w:rPr>
                <w:rFonts w:ascii="Times New Roman" w:hAnsi="Times New Roman" w:cs="Times New Roman"/>
                <w:bCs/>
                <w:lang w:val="en-GB"/>
              </w:rPr>
              <w:t>Cubic Term of ​</w:t>
            </w:r>
            <w:r w:rsidR="006649AD" w:rsidRPr="0007327F">
              <w:rPr>
                <w:rFonts w:ascii="Times New Roman" w:hAnsi="Times New Roman" w:cs="Times New Roman"/>
                <w:bCs/>
                <w:lang w:val="en-GB"/>
              </w:rPr>
              <w:t>S</w:t>
            </w:r>
            <w:r w:rsidRPr="0007327F">
              <w:rPr>
                <w:rFonts w:ascii="Times New Roman" w:hAnsi="Times New Roman" w:cs="Times New Roman"/>
                <w:bCs/>
                <w:vertAlign w:val="subscript"/>
                <w:lang w:val="en-GB"/>
              </w:rPr>
              <w:t>V</w:t>
            </w:r>
          </w:p>
        </w:tc>
        <w:tc>
          <w:tcPr>
            <w:tcW w:w="626" w:type="pct"/>
            <w:shd w:val="clear" w:color="auto" w:fill="auto"/>
            <w:tcMar>
              <w:top w:w="57" w:type="dxa"/>
              <w:left w:w="144" w:type="dxa"/>
              <w:bottom w:w="57" w:type="dxa"/>
              <w:right w:w="144" w:type="dxa"/>
            </w:tcMar>
          </w:tcPr>
          <w:p w:rsidR="007F22DE" w:rsidRPr="0007327F" w:rsidRDefault="007F22DE" w:rsidP="008E27E6">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1</w:t>
            </w:r>
          </w:p>
        </w:tc>
        <w:tc>
          <w:tcPr>
            <w:tcW w:w="626" w:type="pct"/>
            <w:shd w:val="clear" w:color="auto" w:fill="auto"/>
            <w:tcMar>
              <w:top w:w="57" w:type="dxa"/>
              <w:left w:w="144" w:type="dxa"/>
              <w:bottom w:w="57" w:type="dxa"/>
              <w:right w:w="144" w:type="dxa"/>
            </w:tcMar>
          </w:tcPr>
          <w:p w:rsidR="007F22DE" w:rsidRPr="0007327F" w:rsidRDefault="00DA53D7" w:rsidP="008E27E6">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2411</w:t>
            </w:r>
          </w:p>
        </w:tc>
        <w:tc>
          <w:tcPr>
            <w:tcW w:w="626" w:type="pct"/>
            <w:shd w:val="clear" w:color="auto" w:fill="auto"/>
            <w:tcMar>
              <w:top w:w="57" w:type="dxa"/>
              <w:left w:w="144" w:type="dxa"/>
              <w:bottom w:w="57" w:type="dxa"/>
              <w:right w:w="144" w:type="dxa"/>
            </w:tcMar>
          </w:tcPr>
          <w:p w:rsidR="007F22DE" w:rsidRPr="0007327F" w:rsidRDefault="007F22DE" w:rsidP="008E27E6">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2</w:t>
            </w:r>
            <w:r w:rsidR="00DA53D7" w:rsidRPr="0007327F">
              <w:rPr>
                <w:rFonts w:ascii="Times New Roman" w:hAnsi="Times New Roman" w:cs="Times New Roman"/>
                <w:bCs/>
                <w:lang w:val="en-GB"/>
              </w:rPr>
              <w:t>3</w:t>
            </w:r>
            <w:r w:rsidRPr="0007327F">
              <w:rPr>
                <w:rFonts w:ascii="Times New Roman" w:hAnsi="Times New Roman" w:cs="Times New Roman"/>
                <w:bCs/>
                <w:lang w:val="en-GB"/>
              </w:rPr>
              <w:t>.60</w:t>
            </w:r>
            <w:r w:rsidR="00DA53D7" w:rsidRPr="0007327F">
              <w:rPr>
                <w:rFonts w:ascii="Times New Roman" w:hAnsi="Times New Roman" w:cs="Times New Roman"/>
                <w:bCs/>
                <w:lang w:val="en-GB"/>
              </w:rPr>
              <w:t>2</w:t>
            </w:r>
          </w:p>
        </w:tc>
        <w:tc>
          <w:tcPr>
            <w:tcW w:w="544" w:type="pct"/>
            <w:shd w:val="clear" w:color="auto" w:fill="auto"/>
            <w:tcMar>
              <w:top w:w="57" w:type="dxa"/>
              <w:left w:w="144" w:type="dxa"/>
              <w:bottom w:w="57" w:type="dxa"/>
              <w:right w:w="144" w:type="dxa"/>
            </w:tcMar>
          </w:tcPr>
          <w:p w:rsidR="007F22DE" w:rsidRPr="0007327F" w:rsidRDefault="007F22DE" w:rsidP="008E27E6">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&lt; 0.001</w:t>
            </w:r>
          </w:p>
        </w:tc>
      </w:tr>
      <w:tr w:rsidR="0007327F" w:rsidRPr="0007327F" w:rsidTr="0007327F">
        <w:trPr>
          <w:trHeight w:val="71"/>
        </w:trPr>
        <w:tc>
          <w:tcPr>
            <w:tcW w:w="2579" w:type="pct"/>
            <w:shd w:val="clear" w:color="auto" w:fill="auto"/>
            <w:tcMar>
              <w:top w:w="57" w:type="dxa"/>
              <w:left w:w="144" w:type="dxa"/>
              <w:bottom w:w="57" w:type="dxa"/>
              <w:right w:w="144" w:type="dxa"/>
            </w:tcMar>
            <w:hideMark/>
          </w:tcPr>
          <w:p w:rsidR="007F22DE" w:rsidRPr="0007327F" w:rsidRDefault="007F22DE" w:rsidP="008E27E6">
            <w:pPr>
              <w:autoSpaceDE w:val="0"/>
              <w:autoSpaceDN w:val="0"/>
              <w:adjustRightInd w:val="0"/>
              <w:spacing w:after="0" w:line="240" w:lineRule="auto"/>
              <w:jc w:val="both"/>
              <w:rPr>
                <w:rFonts w:ascii="Times New Roman" w:hAnsi="Times New Roman" w:cs="Times New Roman"/>
                <w:bCs/>
                <w:lang w:val="en-GB"/>
              </w:rPr>
            </w:pPr>
            <w:r w:rsidRPr="0007327F">
              <w:rPr>
                <w:rFonts w:ascii="Times New Roman" w:hAnsi="Times New Roman" w:cs="Times New Roman"/>
                <w:bCs/>
                <w:lang w:val="en-GB"/>
              </w:rPr>
              <w:t>Group</w:t>
            </w:r>
          </w:p>
        </w:tc>
        <w:tc>
          <w:tcPr>
            <w:tcW w:w="626" w:type="pct"/>
            <w:shd w:val="clear" w:color="auto" w:fill="auto"/>
            <w:tcMar>
              <w:top w:w="57" w:type="dxa"/>
              <w:left w:w="144" w:type="dxa"/>
              <w:bottom w:w="57" w:type="dxa"/>
              <w:right w:w="144" w:type="dxa"/>
            </w:tcMar>
            <w:hideMark/>
          </w:tcPr>
          <w:p w:rsidR="007F22DE" w:rsidRPr="0007327F" w:rsidRDefault="00DA53D7" w:rsidP="008E27E6">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2</w:t>
            </w:r>
          </w:p>
        </w:tc>
        <w:tc>
          <w:tcPr>
            <w:tcW w:w="626" w:type="pct"/>
            <w:shd w:val="clear" w:color="auto" w:fill="auto"/>
            <w:tcMar>
              <w:top w:w="57" w:type="dxa"/>
              <w:left w:w="144" w:type="dxa"/>
              <w:bottom w:w="57" w:type="dxa"/>
              <w:right w:w="144" w:type="dxa"/>
            </w:tcMar>
            <w:hideMark/>
          </w:tcPr>
          <w:p w:rsidR="007F22DE" w:rsidRPr="0007327F" w:rsidRDefault="007F22DE" w:rsidP="008E27E6">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22</w:t>
            </w:r>
          </w:p>
        </w:tc>
        <w:tc>
          <w:tcPr>
            <w:tcW w:w="626" w:type="pct"/>
            <w:shd w:val="clear" w:color="auto" w:fill="auto"/>
            <w:tcMar>
              <w:top w:w="57" w:type="dxa"/>
              <w:left w:w="144" w:type="dxa"/>
              <w:bottom w:w="57" w:type="dxa"/>
              <w:right w:w="144" w:type="dxa"/>
            </w:tcMar>
            <w:hideMark/>
          </w:tcPr>
          <w:p w:rsidR="007F22DE" w:rsidRPr="0007327F" w:rsidRDefault="00DA53D7">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0.389</w:t>
            </w:r>
          </w:p>
        </w:tc>
        <w:tc>
          <w:tcPr>
            <w:tcW w:w="544" w:type="pct"/>
            <w:shd w:val="clear" w:color="auto" w:fill="auto"/>
            <w:tcMar>
              <w:top w:w="57" w:type="dxa"/>
              <w:left w:w="144" w:type="dxa"/>
              <w:bottom w:w="57" w:type="dxa"/>
              <w:right w:w="144" w:type="dxa"/>
            </w:tcMar>
            <w:hideMark/>
          </w:tcPr>
          <w:p w:rsidR="007F22DE" w:rsidRPr="0007327F" w:rsidRDefault="007F22DE">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0.</w:t>
            </w:r>
            <w:r w:rsidR="00DA53D7" w:rsidRPr="0007327F">
              <w:rPr>
                <w:rFonts w:ascii="Times New Roman" w:hAnsi="Times New Roman" w:cs="Times New Roman"/>
                <w:bCs/>
                <w:lang w:val="en-GB"/>
              </w:rPr>
              <w:t>682</w:t>
            </w:r>
          </w:p>
        </w:tc>
      </w:tr>
      <w:tr w:rsidR="0007327F" w:rsidRPr="0007327F" w:rsidTr="0007327F">
        <w:trPr>
          <w:trHeight w:val="235"/>
        </w:trPr>
        <w:tc>
          <w:tcPr>
            <w:tcW w:w="2579" w:type="pct"/>
            <w:shd w:val="clear" w:color="auto" w:fill="auto"/>
            <w:tcMar>
              <w:top w:w="57" w:type="dxa"/>
              <w:left w:w="144" w:type="dxa"/>
              <w:bottom w:w="57" w:type="dxa"/>
              <w:right w:w="144" w:type="dxa"/>
            </w:tcMar>
            <w:hideMark/>
          </w:tcPr>
          <w:p w:rsidR="007F22DE" w:rsidRPr="0007327F" w:rsidRDefault="007F22DE" w:rsidP="006649AD">
            <w:pPr>
              <w:autoSpaceDE w:val="0"/>
              <w:autoSpaceDN w:val="0"/>
              <w:adjustRightInd w:val="0"/>
              <w:spacing w:after="0" w:line="240" w:lineRule="auto"/>
              <w:jc w:val="both"/>
              <w:rPr>
                <w:rFonts w:ascii="Times New Roman" w:hAnsi="Times New Roman" w:cs="Times New Roman"/>
                <w:bCs/>
                <w:lang w:val="en-GB"/>
              </w:rPr>
            </w:pPr>
            <w:r w:rsidRPr="0007327F">
              <w:rPr>
                <w:rFonts w:ascii="Times New Roman" w:hAnsi="Times New Roman" w:cs="Times New Roman"/>
                <w:bCs/>
                <w:lang w:val="en-GB"/>
              </w:rPr>
              <w:t>Linear term of ​</w:t>
            </w:r>
            <w:r w:rsidR="006649AD" w:rsidRPr="0007327F">
              <w:rPr>
                <w:rFonts w:ascii="Times New Roman" w:hAnsi="Times New Roman" w:cs="Times New Roman"/>
                <w:bCs/>
                <w:lang w:val="en-GB"/>
              </w:rPr>
              <w:t>S</w:t>
            </w:r>
            <w:r w:rsidRPr="0007327F">
              <w:rPr>
                <w:rFonts w:ascii="Times New Roman" w:hAnsi="Times New Roman" w:cs="Times New Roman"/>
                <w:bCs/>
                <w:vertAlign w:val="subscript"/>
                <w:lang w:val="en-GB"/>
              </w:rPr>
              <w:t>V</w:t>
            </w:r>
            <w:r w:rsidRPr="0007327F">
              <w:rPr>
                <w:rFonts w:ascii="Times New Roman" w:hAnsi="Times New Roman" w:cs="Times New Roman"/>
                <w:bCs/>
                <w:lang w:val="en-GB"/>
              </w:rPr>
              <w:t xml:space="preserve"> x Group</w:t>
            </w:r>
          </w:p>
        </w:tc>
        <w:tc>
          <w:tcPr>
            <w:tcW w:w="626" w:type="pct"/>
            <w:shd w:val="clear" w:color="auto" w:fill="auto"/>
            <w:tcMar>
              <w:top w:w="57" w:type="dxa"/>
              <w:left w:w="144" w:type="dxa"/>
              <w:bottom w:w="57" w:type="dxa"/>
              <w:right w:w="144" w:type="dxa"/>
            </w:tcMar>
            <w:hideMark/>
          </w:tcPr>
          <w:p w:rsidR="007F22DE" w:rsidRPr="0007327F" w:rsidRDefault="007F22DE" w:rsidP="008E27E6">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1</w:t>
            </w:r>
          </w:p>
        </w:tc>
        <w:tc>
          <w:tcPr>
            <w:tcW w:w="626" w:type="pct"/>
            <w:shd w:val="clear" w:color="auto" w:fill="auto"/>
            <w:tcMar>
              <w:top w:w="57" w:type="dxa"/>
              <w:left w:w="144" w:type="dxa"/>
              <w:bottom w:w="57" w:type="dxa"/>
              <w:right w:w="144" w:type="dxa"/>
            </w:tcMar>
            <w:hideMark/>
          </w:tcPr>
          <w:p w:rsidR="007F22DE" w:rsidRPr="0007327F" w:rsidRDefault="00DA53D7" w:rsidP="008E27E6">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2411</w:t>
            </w:r>
          </w:p>
        </w:tc>
        <w:tc>
          <w:tcPr>
            <w:tcW w:w="626" w:type="pct"/>
            <w:shd w:val="clear" w:color="auto" w:fill="auto"/>
            <w:tcMar>
              <w:top w:w="57" w:type="dxa"/>
              <w:left w:w="144" w:type="dxa"/>
              <w:bottom w:w="57" w:type="dxa"/>
              <w:right w:w="144" w:type="dxa"/>
            </w:tcMar>
            <w:hideMark/>
          </w:tcPr>
          <w:p w:rsidR="007F22DE" w:rsidRPr="0007327F" w:rsidRDefault="007F22DE">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6.</w:t>
            </w:r>
            <w:r w:rsidR="00DA53D7" w:rsidRPr="0007327F">
              <w:rPr>
                <w:rFonts w:ascii="Times New Roman" w:hAnsi="Times New Roman" w:cs="Times New Roman"/>
                <w:bCs/>
                <w:lang w:val="en-GB"/>
              </w:rPr>
              <w:t>260</w:t>
            </w:r>
          </w:p>
        </w:tc>
        <w:tc>
          <w:tcPr>
            <w:tcW w:w="544" w:type="pct"/>
            <w:shd w:val="clear" w:color="auto" w:fill="auto"/>
            <w:tcMar>
              <w:top w:w="57" w:type="dxa"/>
              <w:left w:w="144" w:type="dxa"/>
              <w:bottom w:w="57" w:type="dxa"/>
              <w:right w:w="144" w:type="dxa"/>
            </w:tcMar>
            <w:hideMark/>
          </w:tcPr>
          <w:p w:rsidR="007F22DE" w:rsidRPr="0007327F" w:rsidRDefault="007F22DE">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0.</w:t>
            </w:r>
            <w:r w:rsidR="00DA53D7" w:rsidRPr="0007327F">
              <w:rPr>
                <w:rFonts w:ascii="Times New Roman" w:hAnsi="Times New Roman" w:cs="Times New Roman"/>
                <w:bCs/>
                <w:lang w:val="en-GB"/>
              </w:rPr>
              <w:t>012</w:t>
            </w:r>
          </w:p>
        </w:tc>
      </w:tr>
      <w:tr w:rsidR="0007327F" w:rsidRPr="0007327F" w:rsidTr="0007327F">
        <w:trPr>
          <w:trHeight w:val="235"/>
        </w:trPr>
        <w:tc>
          <w:tcPr>
            <w:tcW w:w="2579" w:type="pct"/>
            <w:shd w:val="clear" w:color="auto" w:fill="auto"/>
            <w:tcMar>
              <w:top w:w="57" w:type="dxa"/>
              <w:left w:w="144" w:type="dxa"/>
              <w:bottom w:w="57" w:type="dxa"/>
              <w:right w:w="144" w:type="dxa"/>
            </w:tcMar>
          </w:tcPr>
          <w:p w:rsidR="007F22DE" w:rsidRPr="0007327F" w:rsidDel="00A66640" w:rsidRDefault="007F22DE" w:rsidP="006649AD">
            <w:pPr>
              <w:autoSpaceDE w:val="0"/>
              <w:autoSpaceDN w:val="0"/>
              <w:adjustRightInd w:val="0"/>
              <w:spacing w:after="0" w:line="240" w:lineRule="auto"/>
              <w:jc w:val="both"/>
              <w:rPr>
                <w:rFonts w:ascii="Times New Roman" w:hAnsi="Times New Roman" w:cs="Times New Roman"/>
                <w:bCs/>
                <w:lang w:val="en-GB"/>
              </w:rPr>
            </w:pPr>
            <w:r w:rsidRPr="0007327F">
              <w:rPr>
                <w:rFonts w:ascii="Times New Roman" w:hAnsi="Times New Roman" w:cs="Times New Roman"/>
                <w:bCs/>
                <w:lang w:val="en-GB"/>
              </w:rPr>
              <w:t>Cubic term of ​</w:t>
            </w:r>
            <w:r w:rsidR="006649AD" w:rsidRPr="0007327F">
              <w:rPr>
                <w:rFonts w:ascii="Times New Roman" w:hAnsi="Times New Roman" w:cs="Times New Roman"/>
                <w:bCs/>
                <w:lang w:val="en-GB"/>
              </w:rPr>
              <w:t>S</w:t>
            </w:r>
            <w:r w:rsidRPr="0007327F">
              <w:rPr>
                <w:rFonts w:ascii="Times New Roman" w:hAnsi="Times New Roman" w:cs="Times New Roman"/>
                <w:bCs/>
                <w:vertAlign w:val="subscript"/>
                <w:lang w:val="en-GB"/>
              </w:rPr>
              <w:t xml:space="preserve">V </w:t>
            </w:r>
            <w:r w:rsidRPr="0007327F">
              <w:rPr>
                <w:rFonts w:ascii="Times New Roman" w:hAnsi="Times New Roman" w:cs="Times New Roman"/>
                <w:bCs/>
                <w:lang w:val="en-GB"/>
              </w:rPr>
              <w:t>x</w:t>
            </w:r>
            <w:r w:rsidRPr="0007327F">
              <w:rPr>
                <w:rFonts w:ascii="Times New Roman" w:hAnsi="Times New Roman" w:cs="Times New Roman"/>
                <w:bCs/>
                <w:vertAlign w:val="subscript"/>
                <w:lang w:val="en-GB"/>
              </w:rPr>
              <w:t xml:space="preserve"> </w:t>
            </w:r>
            <w:r w:rsidRPr="0007327F">
              <w:rPr>
                <w:rFonts w:ascii="Times New Roman" w:hAnsi="Times New Roman" w:cs="Times New Roman"/>
                <w:bCs/>
                <w:lang w:val="en-GB"/>
              </w:rPr>
              <w:t>Group</w:t>
            </w:r>
          </w:p>
        </w:tc>
        <w:tc>
          <w:tcPr>
            <w:tcW w:w="626" w:type="pct"/>
            <w:shd w:val="clear" w:color="auto" w:fill="auto"/>
            <w:tcMar>
              <w:top w:w="57" w:type="dxa"/>
              <w:left w:w="144" w:type="dxa"/>
              <w:bottom w:w="57" w:type="dxa"/>
              <w:right w:w="144" w:type="dxa"/>
            </w:tcMar>
          </w:tcPr>
          <w:p w:rsidR="007F22DE" w:rsidRPr="0007327F" w:rsidRDefault="007F22DE" w:rsidP="008E27E6">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1</w:t>
            </w:r>
          </w:p>
        </w:tc>
        <w:tc>
          <w:tcPr>
            <w:tcW w:w="626" w:type="pct"/>
            <w:shd w:val="clear" w:color="auto" w:fill="auto"/>
            <w:tcMar>
              <w:top w:w="57" w:type="dxa"/>
              <w:left w:w="144" w:type="dxa"/>
              <w:bottom w:w="57" w:type="dxa"/>
              <w:right w:w="144" w:type="dxa"/>
            </w:tcMar>
          </w:tcPr>
          <w:p w:rsidR="007F22DE" w:rsidRPr="0007327F" w:rsidRDefault="00DA53D7" w:rsidP="008E27E6">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2411</w:t>
            </w:r>
          </w:p>
        </w:tc>
        <w:tc>
          <w:tcPr>
            <w:tcW w:w="626" w:type="pct"/>
            <w:shd w:val="clear" w:color="auto" w:fill="auto"/>
            <w:tcMar>
              <w:top w:w="57" w:type="dxa"/>
              <w:left w:w="144" w:type="dxa"/>
              <w:bottom w:w="57" w:type="dxa"/>
              <w:right w:w="144" w:type="dxa"/>
            </w:tcMar>
          </w:tcPr>
          <w:p w:rsidR="007F22DE" w:rsidRPr="0007327F" w:rsidRDefault="007F22DE">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0.</w:t>
            </w:r>
            <w:r w:rsidR="00DA53D7" w:rsidRPr="0007327F">
              <w:rPr>
                <w:rFonts w:ascii="Times New Roman" w:hAnsi="Times New Roman" w:cs="Times New Roman"/>
                <w:bCs/>
                <w:lang w:val="en-GB"/>
              </w:rPr>
              <w:t>833</w:t>
            </w:r>
          </w:p>
        </w:tc>
        <w:tc>
          <w:tcPr>
            <w:tcW w:w="544" w:type="pct"/>
            <w:shd w:val="clear" w:color="auto" w:fill="auto"/>
            <w:tcMar>
              <w:top w:w="57" w:type="dxa"/>
              <w:left w:w="144" w:type="dxa"/>
              <w:bottom w:w="57" w:type="dxa"/>
              <w:right w:w="144" w:type="dxa"/>
            </w:tcMar>
          </w:tcPr>
          <w:p w:rsidR="007F22DE" w:rsidRPr="0007327F" w:rsidRDefault="007F22DE">
            <w:pPr>
              <w:autoSpaceDE w:val="0"/>
              <w:autoSpaceDN w:val="0"/>
              <w:adjustRightInd w:val="0"/>
              <w:spacing w:after="0" w:line="240" w:lineRule="auto"/>
              <w:jc w:val="right"/>
              <w:rPr>
                <w:rFonts w:ascii="Times New Roman" w:hAnsi="Times New Roman" w:cs="Times New Roman"/>
                <w:bCs/>
                <w:lang w:val="en-GB"/>
              </w:rPr>
            </w:pPr>
            <w:r w:rsidRPr="0007327F">
              <w:rPr>
                <w:rFonts w:ascii="Times New Roman" w:hAnsi="Times New Roman" w:cs="Times New Roman"/>
                <w:bCs/>
                <w:lang w:val="en-GB"/>
              </w:rPr>
              <w:t>0.</w:t>
            </w:r>
            <w:r w:rsidR="00DA53D7" w:rsidRPr="0007327F">
              <w:rPr>
                <w:rFonts w:ascii="Times New Roman" w:hAnsi="Times New Roman" w:cs="Times New Roman"/>
                <w:bCs/>
                <w:lang w:val="en-GB"/>
              </w:rPr>
              <w:t>361</w:t>
            </w:r>
          </w:p>
        </w:tc>
      </w:tr>
    </w:tbl>
    <w:p w:rsidR="007F22DE" w:rsidRPr="0007327F" w:rsidRDefault="007F22DE" w:rsidP="007F22DE">
      <w:pPr>
        <w:autoSpaceDE w:val="0"/>
        <w:autoSpaceDN w:val="0"/>
        <w:adjustRightInd w:val="0"/>
        <w:spacing w:after="0" w:line="240" w:lineRule="auto"/>
        <w:jc w:val="both"/>
        <w:rPr>
          <w:rFonts w:ascii="Times New Roman" w:hAnsi="Times New Roman" w:cs="Times New Roman"/>
          <w:bCs/>
          <w:sz w:val="24"/>
          <w:szCs w:val="24"/>
          <w:lang w:val="en-GB"/>
        </w:rPr>
      </w:pPr>
      <w:r w:rsidRPr="0007327F">
        <w:rPr>
          <w:rFonts w:ascii="Times New Roman" w:hAnsi="Times New Roman" w:cs="Times New Roman"/>
          <w:bCs/>
          <w:sz w:val="24"/>
          <w:szCs w:val="24"/>
          <w:lang w:val="en-GB"/>
        </w:rPr>
        <w:t>The different components of the model are displayed together with the respective nominator degrees of freedom (</w:t>
      </w:r>
      <w:proofErr w:type="spellStart"/>
      <w:r w:rsidRPr="0007327F">
        <w:rPr>
          <w:rFonts w:ascii="Times New Roman" w:hAnsi="Times New Roman" w:cs="Times New Roman"/>
          <w:bCs/>
          <w:sz w:val="24"/>
          <w:szCs w:val="24"/>
          <w:lang w:val="en-GB"/>
        </w:rPr>
        <w:t>Num</w:t>
      </w:r>
      <w:proofErr w:type="spellEnd"/>
      <w:r w:rsidRPr="0007327F">
        <w:rPr>
          <w:rFonts w:ascii="Times New Roman" w:hAnsi="Times New Roman" w:cs="Times New Roman"/>
          <w:bCs/>
          <w:sz w:val="24"/>
          <w:szCs w:val="24"/>
          <w:lang w:val="en-GB"/>
        </w:rPr>
        <w:t xml:space="preserve"> </w:t>
      </w:r>
      <w:proofErr w:type="spellStart"/>
      <w:proofErr w:type="gramStart"/>
      <w:r w:rsidRPr="0007327F">
        <w:rPr>
          <w:rFonts w:ascii="Times New Roman" w:hAnsi="Times New Roman" w:cs="Times New Roman"/>
          <w:bCs/>
          <w:sz w:val="24"/>
          <w:szCs w:val="24"/>
          <w:lang w:val="en-GB"/>
        </w:rPr>
        <w:t>df</w:t>
      </w:r>
      <w:proofErr w:type="spellEnd"/>
      <w:proofErr w:type="gramEnd"/>
      <w:r w:rsidRPr="0007327F">
        <w:rPr>
          <w:rFonts w:ascii="Times New Roman" w:hAnsi="Times New Roman" w:cs="Times New Roman"/>
          <w:bCs/>
          <w:sz w:val="24"/>
          <w:szCs w:val="24"/>
          <w:lang w:val="en-GB"/>
        </w:rPr>
        <w:t xml:space="preserve">), denominator degrees of freedom (Den </w:t>
      </w:r>
      <w:proofErr w:type="spellStart"/>
      <w:r w:rsidRPr="0007327F">
        <w:rPr>
          <w:rFonts w:ascii="Times New Roman" w:hAnsi="Times New Roman" w:cs="Times New Roman"/>
          <w:bCs/>
          <w:sz w:val="24"/>
          <w:szCs w:val="24"/>
          <w:lang w:val="en-GB"/>
        </w:rPr>
        <w:t>df</w:t>
      </w:r>
      <w:proofErr w:type="spellEnd"/>
      <w:r w:rsidRPr="0007327F">
        <w:rPr>
          <w:rFonts w:ascii="Times New Roman" w:hAnsi="Times New Roman" w:cs="Times New Roman"/>
          <w:bCs/>
          <w:sz w:val="24"/>
          <w:szCs w:val="24"/>
          <w:lang w:val="en-GB"/>
        </w:rPr>
        <w:t xml:space="preserve">), as well as </w:t>
      </w:r>
      <w:r w:rsidRPr="0007327F">
        <w:rPr>
          <w:rFonts w:ascii="Times New Roman" w:hAnsi="Times New Roman" w:cs="Times New Roman"/>
          <w:bCs/>
          <w:i/>
          <w:sz w:val="24"/>
          <w:szCs w:val="24"/>
          <w:lang w:val="en-GB"/>
        </w:rPr>
        <w:t>F</w:t>
      </w:r>
      <w:r w:rsidRPr="0007327F">
        <w:rPr>
          <w:rFonts w:ascii="Times New Roman" w:hAnsi="Times New Roman" w:cs="Times New Roman"/>
          <w:bCs/>
          <w:sz w:val="24"/>
          <w:szCs w:val="24"/>
          <w:lang w:val="en-GB"/>
        </w:rPr>
        <w:t xml:space="preserve">- and </w:t>
      </w:r>
      <w:r w:rsidRPr="0007327F">
        <w:rPr>
          <w:rFonts w:ascii="Times New Roman" w:hAnsi="Times New Roman" w:cs="Times New Roman"/>
          <w:bCs/>
          <w:i/>
          <w:sz w:val="24"/>
          <w:szCs w:val="24"/>
          <w:lang w:val="en-GB"/>
        </w:rPr>
        <w:t>p</w:t>
      </w:r>
      <w:r w:rsidRPr="0007327F">
        <w:rPr>
          <w:rFonts w:ascii="Times New Roman" w:hAnsi="Times New Roman" w:cs="Times New Roman"/>
          <w:bCs/>
          <w:sz w:val="24"/>
          <w:szCs w:val="24"/>
          <w:lang w:val="en-GB"/>
        </w:rPr>
        <w:t xml:space="preserve">-values of the analysis. Statistical significance of parameter estimates was determined using the </w:t>
      </w:r>
      <w:proofErr w:type="spellStart"/>
      <w:r w:rsidRPr="0007327F">
        <w:rPr>
          <w:rFonts w:ascii="Times New Roman" w:hAnsi="Times New Roman" w:cs="Times New Roman"/>
          <w:bCs/>
          <w:sz w:val="24"/>
          <w:szCs w:val="24"/>
          <w:lang w:val="en-GB"/>
        </w:rPr>
        <w:t>anova</w:t>
      </w:r>
      <w:proofErr w:type="spellEnd"/>
      <w:r w:rsidRPr="0007327F">
        <w:rPr>
          <w:rFonts w:ascii="Times New Roman" w:hAnsi="Times New Roman" w:cs="Times New Roman"/>
          <w:bCs/>
          <w:sz w:val="24"/>
          <w:szCs w:val="24"/>
          <w:lang w:val="en-GB"/>
        </w:rPr>
        <w:t xml:space="preserve"> function provided by R’s </w:t>
      </w:r>
      <w:proofErr w:type="spellStart"/>
      <w:r w:rsidRPr="0007327F">
        <w:rPr>
          <w:rFonts w:ascii="Times New Roman" w:hAnsi="Times New Roman" w:cs="Times New Roman"/>
          <w:bCs/>
          <w:sz w:val="24"/>
          <w:szCs w:val="24"/>
          <w:lang w:val="en-GB"/>
        </w:rPr>
        <w:t>nlme</w:t>
      </w:r>
      <w:proofErr w:type="spellEnd"/>
      <w:r w:rsidRPr="0007327F">
        <w:rPr>
          <w:rFonts w:ascii="Times New Roman" w:hAnsi="Times New Roman" w:cs="Times New Roman"/>
          <w:bCs/>
          <w:sz w:val="24"/>
          <w:szCs w:val="24"/>
          <w:lang w:val="en-GB"/>
        </w:rPr>
        <w:t xml:space="preserve"> package</w:t>
      </w:r>
      <w:r w:rsidRPr="0007327F">
        <w:rPr>
          <w:rFonts w:ascii="Times New Roman" w:hAnsi="Times New Roman" w:cs="Times New Roman"/>
          <w:bCs/>
          <w:sz w:val="24"/>
          <w:szCs w:val="24"/>
          <w:lang w:val="en-GB"/>
        </w:rPr>
        <w:fldChar w:fldCharType="begin"/>
      </w:r>
      <w:r w:rsidRPr="0007327F">
        <w:rPr>
          <w:rFonts w:ascii="Times New Roman" w:hAnsi="Times New Roman" w:cs="Times New Roman"/>
          <w:bCs/>
          <w:sz w:val="24"/>
          <w:szCs w:val="24"/>
          <w:lang w:val="en-GB"/>
        </w:rPr>
        <w:instrText xml:space="preserve"> ADDIN ZOTERO_ITEM CSL_CITATION {"citationID":"LrraNIY5","properties":{"formattedCitation":"(7,8)","plainCitation":"(7,8)","noteIndex":0},"citationItems":[{"id":129,"uris":["http://zotero.org/users/local/vC516sVe/items/63W6WAST"],"uri":["http://zotero.org/users/local/vC516sVe/items/63W6WAST"],"itemData":{"id":129,"type":"article","note":"R package version 3.1-137","title":"nlme: Linear and Nonlinear Mixed Effects Models","URL":"https://CRAN.R-project.org/package=nlme","author":[{"family":"Pinheiro","given":"José"},{"family":"Bates","given":"Douglas"},{"family":"DebRoy","given":"Saikat"},{"family":"Sarkar","given":"Deepayan"},{"family":"R Core Team","given":""}],"issued":{"date-parts":[["2018"]]}}},{"id":130,"uris":["http://zotero.org/users/local/vC516sVe/items/PR4J4X5T"],"uri":["http://zotero.org/users/local/vC516sVe/items/PR4J4X5T"],"itemData":{"id":130,"type":"book","event-place":"Vienna, Austria","publisher":"R Foundation for Statistical Computing","publisher-place":"Vienna, Austria","title":"R: A Language and Environment for Statistical Computing","URL":"http://www.R-project.org","author":[{"family":"R Development Core Team","given":""}],"issued":{"date-parts":[["2018"]]}}}],"schema":"https://github.com/citation-style-language/schema/raw/master/csl-citation.json"} </w:instrText>
      </w:r>
      <w:r w:rsidRPr="0007327F">
        <w:rPr>
          <w:rFonts w:ascii="Times New Roman" w:hAnsi="Times New Roman" w:cs="Times New Roman"/>
          <w:bCs/>
          <w:sz w:val="24"/>
          <w:szCs w:val="24"/>
          <w:lang w:val="en-GB"/>
        </w:rPr>
        <w:fldChar w:fldCharType="separate"/>
      </w:r>
      <w:r w:rsidR="001E4D30" w:rsidRPr="0007327F">
        <w:rPr>
          <w:rFonts w:ascii="Calibri" w:hAnsi="Calibri"/>
        </w:rPr>
        <w:t>[</w:t>
      </w:r>
      <w:r w:rsidRPr="0007327F">
        <w:rPr>
          <w:rFonts w:ascii="Calibri" w:hAnsi="Calibri"/>
        </w:rPr>
        <w:t>7,8</w:t>
      </w:r>
      <w:r w:rsidR="001E4D30" w:rsidRPr="0007327F">
        <w:rPr>
          <w:rFonts w:ascii="Calibri" w:hAnsi="Calibri"/>
        </w:rPr>
        <w:t>]</w:t>
      </w:r>
      <w:r w:rsidRPr="0007327F">
        <w:rPr>
          <w:rFonts w:ascii="Times New Roman" w:hAnsi="Times New Roman" w:cs="Times New Roman"/>
          <w:bCs/>
          <w:sz w:val="24"/>
          <w:szCs w:val="24"/>
          <w:lang w:val="en-GB"/>
        </w:rPr>
        <w:fldChar w:fldCharType="end"/>
      </w:r>
      <w:r w:rsidRPr="0007327F">
        <w:rPr>
          <w:rFonts w:ascii="Times New Roman" w:hAnsi="Times New Roman" w:cs="Times New Roman"/>
          <w:bCs/>
          <w:sz w:val="24"/>
          <w:szCs w:val="24"/>
          <w:lang w:val="en-GB"/>
        </w:rPr>
        <w:t>.</w:t>
      </w:r>
    </w:p>
    <w:p w:rsidR="008E27E6" w:rsidRPr="0007327F" w:rsidRDefault="008E27E6" w:rsidP="007F22DE">
      <w:pPr>
        <w:autoSpaceDE w:val="0"/>
        <w:autoSpaceDN w:val="0"/>
        <w:adjustRightInd w:val="0"/>
        <w:spacing w:after="0" w:line="240" w:lineRule="auto"/>
        <w:jc w:val="both"/>
        <w:rPr>
          <w:rFonts w:ascii="Times New Roman" w:hAnsi="Times New Roman" w:cs="Times New Roman"/>
          <w:bCs/>
          <w:sz w:val="24"/>
          <w:szCs w:val="24"/>
          <w:lang w:val="en-GB"/>
        </w:rPr>
      </w:pPr>
    </w:p>
    <w:p w:rsidR="007F22DE" w:rsidRPr="0007327F" w:rsidRDefault="007F22DE" w:rsidP="007F22DE">
      <w:pPr>
        <w:autoSpaceDE w:val="0"/>
        <w:autoSpaceDN w:val="0"/>
        <w:adjustRightInd w:val="0"/>
        <w:spacing w:after="0" w:line="240" w:lineRule="auto"/>
        <w:jc w:val="both"/>
        <w:rPr>
          <w:rFonts w:ascii="Times New Roman" w:hAnsi="Times New Roman" w:cs="Times New Roman"/>
          <w:bCs/>
          <w:sz w:val="24"/>
          <w:szCs w:val="24"/>
          <w:lang w:val="en-GB"/>
        </w:rPr>
      </w:pPr>
    </w:p>
    <w:p w:rsidR="00B20CE1" w:rsidRPr="0007327F" w:rsidRDefault="00B20CE1" w:rsidP="007F22DE">
      <w:pPr>
        <w:pStyle w:val="KeinLeerraum"/>
        <w:rPr>
          <w:rFonts w:ascii="Times New Roman" w:hAnsi="Times New Roman" w:cs="Times New Roman"/>
          <w:b/>
          <w:bCs/>
          <w:sz w:val="24"/>
          <w:szCs w:val="24"/>
          <w:lang w:val="en-GB"/>
        </w:rPr>
      </w:pPr>
    </w:p>
    <w:p w:rsidR="00B20CE1" w:rsidRPr="0007327F" w:rsidRDefault="00B20CE1" w:rsidP="007F22DE">
      <w:pPr>
        <w:pStyle w:val="KeinLeerraum"/>
        <w:rPr>
          <w:rFonts w:ascii="Times New Roman" w:hAnsi="Times New Roman" w:cs="Times New Roman"/>
          <w:b/>
          <w:bCs/>
          <w:sz w:val="24"/>
          <w:szCs w:val="24"/>
          <w:lang w:val="en-GB"/>
        </w:rPr>
      </w:pPr>
    </w:p>
    <w:p w:rsidR="00B20CE1" w:rsidRPr="0007327F" w:rsidRDefault="00B20CE1" w:rsidP="007F22DE">
      <w:pPr>
        <w:pStyle w:val="KeinLeerraum"/>
        <w:rPr>
          <w:rFonts w:ascii="Times New Roman" w:hAnsi="Times New Roman" w:cs="Times New Roman"/>
          <w:b/>
          <w:bCs/>
          <w:sz w:val="24"/>
          <w:szCs w:val="24"/>
          <w:lang w:val="en-GB"/>
        </w:rPr>
      </w:pPr>
    </w:p>
    <w:p w:rsidR="00B20CE1" w:rsidRPr="0007327F" w:rsidRDefault="00B20CE1" w:rsidP="007F22DE">
      <w:pPr>
        <w:pStyle w:val="KeinLeerraum"/>
        <w:rPr>
          <w:rFonts w:ascii="Times New Roman" w:hAnsi="Times New Roman" w:cs="Times New Roman"/>
          <w:b/>
          <w:bCs/>
          <w:sz w:val="24"/>
          <w:szCs w:val="24"/>
          <w:lang w:val="en-GB"/>
        </w:rPr>
      </w:pPr>
    </w:p>
    <w:p w:rsidR="007F22DE" w:rsidRPr="0007327F" w:rsidRDefault="007F22DE" w:rsidP="007F22DE">
      <w:pPr>
        <w:pStyle w:val="KeinLeerraum"/>
        <w:rPr>
          <w:rFonts w:ascii="Times New Roman" w:hAnsi="Times New Roman" w:cs="Times New Roman"/>
          <w:b/>
          <w:bCs/>
          <w:sz w:val="24"/>
          <w:szCs w:val="24"/>
          <w:lang w:val="en-GB"/>
        </w:rPr>
      </w:pPr>
      <w:r w:rsidRPr="0007327F">
        <w:rPr>
          <w:rFonts w:ascii="Times New Roman" w:hAnsi="Times New Roman" w:cs="Times New Roman"/>
          <w:b/>
          <w:bCs/>
          <w:sz w:val="24"/>
          <w:szCs w:val="24"/>
          <w:lang w:val="en-GB"/>
        </w:rPr>
        <w:lastRenderedPageBreak/>
        <w:t>Table 3. Parameter estimates of the model evaluation</w:t>
      </w:r>
    </w:p>
    <w:tbl>
      <w:tblPr>
        <w:tblStyle w:val="Tabellenraster"/>
        <w:tblW w:w="9356" w:type="dxa"/>
        <w:tblInd w:w="142" w:type="dxa"/>
        <w:tblLayout w:type="fixed"/>
        <w:tblCellMar>
          <w:left w:w="0" w:type="dxa"/>
          <w:right w:w="0" w:type="dxa"/>
        </w:tblCellMar>
        <w:tblLook w:val="04A0" w:firstRow="1" w:lastRow="0" w:firstColumn="1" w:lastColumn="0" w:noHBand="0" w:noVBand="1"/>
      </w:tblPr>
      <w:tblGrid>
        <w:gridCol w:w="3544"/>
        <w:gridCol w:w="1162"/>
        <w:gridCol w:w="1162"/>
        <w:gridCol w:w="1163"/>
        <w:gridCol w:w="1162"/>
        <w:gridCol w:w="1163"/>
      </w:tblGrid>
      <w:tr w:rsidR="0007327F" w:rsidRPr="0007327F" w:rsidTr="0007327F">
        <w:tc>
          <w:tcPr>
            <w:tcW w:w="3544" w:type="dxa"/>
            <w:shd w:val="clear" w:color="auto" w:fill="E7E6E6" w:themeFill="background2"/>
            <w:tcMar>
              <w:top w:w="57" w:type="dxa"/>
              <w:left w:w="142" w:type="dxa"/>
              <w:bottom w:w="57" w:type="dxa"/>
              <w:right w:w="142" w:type="dxa"/>
            </w:tcMar>
          </w:tcPr>
          <w:p w:rsidR="007F22DE" w:rsidRPr="0007327F" w:rsidRDefault="007F22DE" w:rsidP="00A61932">
            <w:pPr>
              <w:rPr>
                <w:rFonts w:ascii="Times New Roman" w:hAnsi="Times New Roman" w:cs="Times New Roman"/>
                <w:b/>
              </w:rPr>
            </w:pPr>
            <w:r w:rsidRPr="0007327F">
              <w:rPr>
                <w:rFonts w:ascii="Times New Roman" w:hAnsi="Times New Roman" w:cs="Times New Roman"/>
                <w:b/>
              </w:rPr>
              <w:t>Model Component</w:t>
            </w:r>
          </w:p>
        </w:tc>
        <w:tc>
          <w:tcPr>
            <w:tcW w:w="1162" w:type="dxa"/>
            <w:shd w:val="clear" w:color="auto" w:fill="E7E6E6" w:themeFill="background2"/>
            <w:tcMar>
              <w:top w:w="57" w:type="dxa"/>
              <w:left w:w="142" w:type="dxa"/>
              <w:bottom w:w="57" w:type="dxa"/>
              <w:right w:w="142" w:type="dxa"/>
            </w:tcMar>
          </w:tcPr>
          <w:p w:rsidR="007F22DE" w:rsidRPr="0007327F" w:rsidRDefault="007F22DE" w:rsidP="00A61932">
            <w:pPr>
              <w:jc w:val="center"/>
              <w:rPr>
                <w:rFonts w:ascii="Times New Roman" w:hAnsi="Times New Roman" w:cs="Times New Roman"/>
                <w:b/>
              </w:rPr>
            </w:pPr>
            <w:r w:rsidRPr="0007327F">
              <w:rPr>
                <w:rFonts w:ascii="Times New Roman" w:hAnsi="Times New Roman" w:cs="Times New Roman"/>
                <w:b/>
              </w:rPr>
              <w:t>ß</w:t>
            </w:r>
          </w:p>
        </w:tc>
        <w:tc>
          <w:tcPr>
            <w:tcW w:w="1162" w:type="dxa"/>
            <w:shd w:val="clear" w:color="auto" w:fill="E7E6E6" w:themeFill="background2"/>
            <w:tcMar>
              <w:top w:w="57" w:type="dxa"/>
              <w:left w:w="142" w:type="dxa"/>
              <w:bottom w:w="57" w:type="dxa"/>
              <w:right w:w="142" w:type="dxa"/>
            </w:tcMar>
          </w:tcPr>
          <w:p w:rsidR="007F22DE" w:rsidRPr="0007327F" w:rsidRDefault="007F22DE" w:rsidP="00A61932">
            <w:pPr>
              <w:jc w:val="center"/>
              <w:rPr>
                <w:rFonts w:ascii="Times New Roman" w:hAnsi="Times New Roman" w:cs="Times New Roman"/>
                <w:b/>
              </w:rPr>
            </w:pPr>
            <w:r w:rsidRPr="0007327F">
              <w:rPr>
                <w:rFonts w:ascii="Times New Roman" w:hAnsi="Times New Roman" w:cs="Times New Roman"/>
                <w:b/>
              </w:rPr>
              <w:t>SD</w:t>
            </w:r>
          </w:p>
        </w:tc>
        <w:tc>
          <w:tcPr>
            <w:tcW w:w="1163" w:type="dxa"/>
            <w:shd w:val="clear" w:color="auto" w:fill="E7E6E6" w:themeFill="background2"/>
            <w:tcMar>
              <w:top w:w="57" w:type="dxa"/>
              <w:left w:w="142" w:type="dxa"/>
              <w:bottom w:w="57" w:type="dxa"/>
              <w:right w:w="142" w:type="dxa"/>
            </w:tcMar>
          </w:tcPr>
          <w:p w:rsidR="007F22DE" w:rsidRPr="0007327F" w:rsidRDefault="007F22DE" w:rsidP="00A61932">
            <w:pPr>
              <w:jc w:val="center"/>
              <w:rPr>
                <w:rFonts w:ascii="Times New Roman" w:hAnsi="Times New Roman" w:cs="Times New Roman"/>
                <w:b/>
              </w:rPr>
            </w:pPr>
            <w:proofErr w:type="spellStart"/>
            <w:r w:rsidRPr="0007327F">
              <w:rPr>
                <w:rFonts w:ascii="Times New Roman" w:hAnsi="Times New Roman" w:cs="Times New Roman"/>
                <w:b/>
              </w:rPr>
              <w:t>df</w:t>
            </w:r>
            <w:proofErr w:type="spellEnd"/>
          </w:p>
        </w:tc>
        <w:tc>
          <w:tcPr>
            <w:tcW w:w="1162" w:type="dxa"/>
            <w:shd w:val="clear" w:color="auto" w:fill="E7E6E6" w:themeFill="background2"/>
            <w:tcMar>
              <w:top w:w="57" w:type="dxa"/>
              <w:left w:w="142" w:type="dxa"/>
              <w:bottom w:w="57" w:type="dxa"/>
              <w:right w:w="142" w:type="dxa"/>
            </w:tcMar>
          </w:tcPr>
          <w:p w:rsidR="007F22DE" w:rsidRPr="0007327F" w:rsidRDefault="007F22DE" w:rsidP="00A61932">
            <w:pPr>
              <w:jc w:val="center"/>
              <w:rPr>
                <w:rFonts w:ascii="Times New Roman" w:hAnsi="Times New Roman" w:cs="Times New Roman"/>
                <w:b/>
              </w:rPr>
            </w:pPr>
            <w:r w:rsidRPr="0007327F">
              <w:rPr>
                <w:rFonts w:ascii="Times New Roman" w:hAnsi="Times New Roman" w:cs="Times New Roman"/>
                <w:b/>
              </w:rPr>
              <w:t>t</w:t>
            </w:r>
          </w:p>
        </w:tc>
        <w:tc>
          <w:tcPr>
            <w:tcW w:w="1163" w:type="dxa"/>
            <w:shd w:val="clear" w:color="auto" w:fill="E7E6E6" w:themeFill="background2"/>
            <w:tcMar>
              <w:top w:w="57" w:type="dxa"/>
              <w:left w:w="142" w:type="dxa"/>
              <w:bottom w:w="57" w:type="dxa"/>
              <w:right w:w="142" w:type="dxa"/>
            </w:tcMar>
          </w:tcPr>
          <w:p w:rsidR="007F22DE" w:rsidRPr="0007327F" w:rsidRDefault="007F22DE" w:rsidP="00A61932">
            <w:pPr>
              <w:jc w:val="center"/>
              <w:rPr>
                <w:rFonts w:ascii="Times New Roman" w:hAnsi="Times New Roman" w:cs="Times New Roman"/>
                <w:b/>
              </w:rPr>
            </w:pPr>
            <w:r w:rsidRPr="0007327F">
              <w:rPr>
                <w:rFonts w:ascii="Times New Roman" w:hAnsi="Times New Roman" w:cs="Times New Roman"/>
                <w:b/>
              </w:rPr>
              <w:t>p</w:t>
            </w:r>
          </w:p>
        </w:tc>
      </w:tr>
      <w:tr w:rsidR="0007327F" w:rsidRPr="0007327F" w:rsidTr="0007327F">
        <w:tc>
          <w:tcPr>
            <w:tcW w:w="3544" w:type="dxa"/>
            <w:tcMar>
              <w:top w:w="57" w:type="dxa"/>
              <w:left w:w="142" w:type="dxa"/>
              <w:bottom w:w="57" w:type="dxa"/>
              <w:right w:w="142" w:type="dxa"/>
            </w:tcMar>
          </w:tcPr>
          <w:p w:rsidR="005B0E4C" w:rsidRPr="0007327F" w:rsidRDefault="005B0E4C" w:rsidP="005B0E4C">
            <w:pPr>
              <w:autoSpaceDE w:val="0"/>
              <w:autoSpaceDN w:val="0"/>
              <w:adjustRightInd w:val="0"/>
              <w:jc w:val="both"/>
              <w:rPr>
                <w:rFonts w:ascii="Times New Roman" w:hAnsi="Times New Roman" w:cs="Times New Roman"/>
                <w:bCs/>
                <w:lang w:val="en-GB"/>
              </w:rPr>
            </w:pPr>
            <w:r w:rsidRPr="0007327F">
              <w:rPr>
                <w:rFonts w:ascii="Times New Roman" w:hAnsi="Times New Roman" w:cs="Times New Roman"/>
                <w:bCs/>
                <w:lang w:val="en-GB"/>
              </w:rPr>
              <w:t>Linear term</w:t>
            </w:r>
          </w:p>
        </w:tc>
        <w:tc>
          <w:tcPr>
            <w:tcW w:w="1162" w:type="dxa"/>
            <w:tcMar>
              <w:top w:w="57" w:type="dxa"/>
              <w:left w:w="142" w:type="dxa"/>
              <w:bottom w:w="57" w:type="dxa"/>
              <w:right w:w="142" w:type="dxa"/>
            </w:tcMar>
          </w:tcPr>
          <w:p w:rsidR="005B0E4C" w:rsidRPr="0007327F" w:rsidRDefault="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-0.06973</w:t>
            </w:r>
          </w:p>
        </w:tc>
        <w:tc>
          <w:tcPr>
            <w:tcW w:w="1162" w:type="dxa"/>
            <w:tcMar>
              <w:top w:w="57" w:type="dxa"/>
              <w:left w:w="142" w:type="dxa"/>
              <w:bottom w:w="57" w:type="dxa"/>
              <w:right w:w="142" w:type="dxa"/>
            </w:tcMar>
          </w:tcPr>
          <w:p w:rsidR="005B0E4C" w:rsidRPr="0007327F" w:rsidRDefault="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0.01729</w:t>
            </w:r>
          </w:p>
        </w:tc>
        <w:tc>
          <w:tcPr>
            <w:tcW w:w="1163" w:type="dxa"/>
            <w:tcMar>
              <w:top w:w="57" w:type="dxa"/>
              <w:left w:w="142" w:type="dxa"/>
              <w:bottom w:w="57" w:type="dxa"/>
              <w:right w:w="142" w:type="dxa"/>
            </w:tcMar>
          </w:tcPr>
          <w:p w:rsidR="005B0E4C" w:rsidRPr="0007327F" w:rsidRDefault="005B0E4C" w:rsidP="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2411</w:t>
            </w:r>
          </w:p>
        </w:tc>
        <w:tc>
          <w:tcPr>
            <w:tcW w:w="1162" w:type="dxa"/>
            <w:tcMar>
              <w:top w:w="57" w:type="dxa"/>
              <w:left w:w="142" w:type="dxa"/>
              <w:bottom w:w="57" w:type="dxa"/>
              <w:right w:w="142" w:type="dxa"/>
            </w:tcMar>
          </w:tcPr>
          <w:p w:rsidR="005B0E4C" w:rsidRPr="0007327F" w:rsidRDefault="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- 4.032</w:t>
            </w:r>
          </w:p>
        </w:tc>
        <w:tc>
          <w:tcPr>
            <w:tcW w:w="1163" w:type="dxa"/>
            <w:tcMar>
              <w:top w:w="57" w:type="dxa"/>
              <w:left w:w="142" w:type="dxa"/>
              <w:bottom w:w="57" w:type="dxa"/>
              <w:right w:w="142" w:type="dxa"/>
            </w:tcMar>
          </w:tcPr>
          <w:p w:rsidR="005B0E4C" w:rsidRPr="0007327F" w:rsidRDefault="005B0E4C" w:rsidP="005B0E4C">
            <w:pPr>
              <w:pStyle w:val="HTMLVorformatiert"/>
              <w:shd w:val="clear" w:color="auto" w:fill="FFFFFF"/>
              <w:wordWrap w:val="0"/>
              <w:spacing w:line="225" w:lineRule="atLeast"/>
              <w:jc w:val="right"/>
              <w:rPr>
                <w:rFonts w:ascii="Times New Roman" w:eastAsiaTheme="minorHAnsi" w:hAnsi="Times New Roman" w:cs="Times New Roman"/>
                <w:bCs/>
                <w:sz w:val="22"/>
                <w:szCs w:val="22"/>
                <w:lang w:val="en-GB"/>
              </w:rPr>
            </w:pPr>
            <w:r w:rsidRPr="0007327F">
              <w:rPr>
                <w:rFonts w:ascii="Times New Roman" w:eastAsiaTheme="minorHAnsi" w:hAnsi="Times New Roman" w:cs="Times New Roman"/>
                <w:bCs/>
                <w:sz w:val="22"/>
                <w:szCs w:val="22"/>
                <w:lang w:val="en-GB"/>
              </w:rPr>
              <w:t>&lt; 0.001</w:t>
            </w:r>
          </w:p>
        </w:tc>
      </w:tr>
      <w:tr w:rsidR="0007327F" w:rsidRPr="0007327F" w:rsidTr="0007327F">
        <w:tc>
          <w:tcPr>
            <w:tcW w:w="3544" w:type="dxa"/>
            <w:tcMar>
              <w:top w:w="57" w:type="dxa"/>
              <w:left w:w="142" w:type="dxa"/>
              <w:bottom w:w="57" w:type="dxa"/>
              <w:right w:w="142" w:type="dxa"/>
            </w:tcMar>
          </w:tcPr>
          <w:p w:rsidR="005B0E4C" w:rsidRPr="0007327F" w:rsidRDefault="005B0E4C" w:rsidP="005B0E4C">
            <w:pPr>
              <w:autoSpaceDE w:val="0"/>
              <w:autoSpaceDN w:val="0"/>
              <w:adjustRightInd w:val="0"/>
              <w:jc w:val="both"/>
              <w:rPr>
                <w:rFonts w:ascii="Times New Roman" w:hAnsi="Times New Roman" w:cs="Times New Roman"/>
                <w:bCs/>
                <w:lang w:val="en-GB"/>
              </w:rPr>
            </w:pPr>
            <w:r w:rsidRPr="0007327F">
              <w:rPr>
                <w:rFonts w:ascii="Times New Roman" w:hAnsi="Times New Roman" w:cs="Times New Roman"/>
                <w:bCs/>
                <w:lang w:val="en-GB"/>
              </w:rPr>
              <w:t>Cubic term</w:t>
            </w:r>
          </w:p>
        </w:tc>
        <w:tc>
          <w:tcPr>
            <w:tcW w:w="1162" w:type="dxa"/>
            <w:tcMar>
              <w:top w:w="57" w:type="dxa"/>
              <w:left w:w="142" w:type="dxa"/>
              <w:bottom w:w="57" w:type="dxa"/>
              <w:right w:w="142" w:type="dxa"/>
            </w:tcMar>
          </w:tcPr>
          <w:p w:rsidR="005B0E4C" w:rsidRPr="0007327F" w:rsidRDefault="005B0E4C" w:rsidP="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0.00003</w:t>
            </w:r>
          </w:p>
        </w:tc>
        <w:tc>
          <w:tcPr>
            <w:tcW w:w="1162" w:type="dxa"/>
            <w:tcMar>
              <w:top w:w="57" w:type="dxa"/>
              <w:left w:w="142" w:type="dxa"/>
              <w:bottom w:w="57" w:type="dxa"/>
              <w:right w:w="142" w:type="dxa"/>
            </w:tcMar>
          </w:tcPr>
          <w:p w:rsidR="005B0E4C" w:rsidRPr="0007327F" w:rsidRDefault="005B0E4C" w:rsidP="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0.00001</w:t>
            </w:r>
          </w:p>
        </w:tc>
        <w:tc>
          <w:tcPr>
            <w:tcW w:w="1163" w:type="dxa"/>
            <w:tcMar>
              <w:top w:w="57" w:type="dxa"/>
              <w:left w:w="142" w:type="dxa"/>
              <w:bottom w:w="57" w:type="dxa"/>
              <w:right w:w="142" w:type="dxa"/>
            </w:tcMar>
          </w:tcPr>
          <w:p w:rsidR="005B0E4C" w:rsidRPr="0007327F" w:rsidRDefault="005B0E4C" w:rsidP="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2411</w:t>
            </w:r>
          </w:p>
        </w:tc>
        <w:tc>
          <w:tcPr>
            <w:tcW w:w="1162" w:type="dxa"/>
            <w:tcMar>
              <w:top w:w="57" w:type="dxa"/>
              <w:left w:w="142" w:type="dxa"/>
              <w:bottom w:w="57" w:type="dxa"/>
              <w:right w:w="142" w:type="dxa"/>
            </w:tcMar>
          </w:tcPr>
          <w:p w:rsidR="005B0E4C" w:rsidRPr="0007327F" w:rsidRDefault="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3.703</w:t>
            </w:r>
          </w:p>
        </w:tc>
        <w:tc>
          <w:tcPr>
            <w:tcW w:w="1163" w:type="dxa"/>
            <w:tcMar>
              <w:top w:w="57" w:type="dxa"/>
              <w:left w:w="142" w:type="dxa"/>
              <w:bottom w:w="57" w:type="dxa"/>
              <w:right w:w="142" w:type="dxa"/>
            </w:tcMar>
          </w:tcPr>
          <w:p w:rsidR="005B0E4C" w:rsidRPr="0007327F" w:rsidRDefault="005B0E4C" w:rsidP="005B0E4C">
            <w:pPr>
              <w:pStyle w:val="HTMLVorformatiert"/>
              <w:shd w:val="clear" w:color="auto" w:fill="FFFFFF"/>
              <w:wordWrap w:val="0"/>
              <w:spacing w:line="225" w:lineRule="atLeast"/>
              <w:jc w:val="right"/>
              <w:rPr>
                <w:rFonts w:ascii="Times New Roman" w:eastAsiaTheme="minorHAnsi" w:hAnsi="Times New Roman" w:cs="Times New Roman"/>
                <w:bCs/>
                <w:sz w:val="22"/>
                <w:szCs w:val="22"/>
                <w:lang w:val="en-GB"/>
              </w:rPr>
            </w:pPr>
            <w:r w:rsidRPr="0007327F">
              <w:rPr>
                <w:rFonts w:ascii="Times New Roman" w:eastAsiaTheme="minorHAnsi" w:hAnsi="Times New Roman" w:cs="Times New Roman"/>
                <w:bCs/>
                <w:sz w:val="22"/>
                <w:szCs w:val="22"/>
                <w:lang w:val="en-GB"/>
              </w:rPr>
              <w:t>&lt; 0.001</w:t>
            </w:r>
          </w:p>
        </w:tc>
      </w:tr>
      <w:tr w:rsidR="0007327F" w:rsidRPr="0007327F" w:rsidTr="0007327F">
        <w:tc>
          <w:tcPr>
            <w:tcW w:w="3544" w:type="dxa"/>
            <w:tcMar>
              <w:top w:w="57" w:type="dxa"/>
              <w:left w:w="142" w:type="dxa"/>
              <w:bottom w:w="57" w:type="dxa"/>
              <w:right w:w="142" w:type="dxa"/>
            </w:tcMar>
          </w:tcPr>
          <w:p w:rsidR="005B0E4C" w:rsidRPr="0007327F" w:rsidRDefault="005B0E4C" w:rsidP="005B0E4C">
            <w:pPr>
              <w:autoSpaceDE w:val="0"/>
              <w:autoSpaceDN w:val="0"/>
              <w:adjustRightInd w:val="0"/>
              <w:jc w:val="both"/>
              <w:rPr>
                <w:rFonts w:ascii="Times New Roman" w:hAnsi="Times New Roman" w:cs="Times New Roman"/>
                <w:bCs/>
                <w:lang w:val="en-GB"/>
              </w:rPr>
            </w:pPr>
            <w:r w:rsidRPr="0007327F">
              <w:rPr>
                <w:rFonts w:ascii="Times New Roman" w:hAnsi="Times New Roman" w:cs="Times New Roman"/>
                <w:bCs/>
                <w:lang w:val="en-GB"/>
              </w:rPr>
              <w:t>Younger Participants</w:t>
            </w:r>
          </w:p>
        </w:tc>
        <w:tc>
          <w:tcPr>
            <w:tcW w:w="1162" w:type="dxa"/>
            <w:tcMar>
              <w:top w:w="57" w:type="dxa"/>
              <w:left w:w="142" w:type="dxa"/>
              <w:bottom w:w="57" w:type="dxa"/>
              <w:right w:w="142" w:type="dxa"/>
            </w:tcMar>
          </w:tcPr>
          <w:p w:rsidR="005B0E4C" w:rsidRPr="0007327F" w:rsidRDefault="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-0.02100</w:t>
            </w:r>
          </w:p>
        </w:tc>
        <w:tc>
          <w:tcPr>
            <w:tcW w:w="1162" w:type="dxa"/>
            <w:tcMar>
              <w:top w:w="57" w:type="dxa"/>
              <w:left w:w="142" w:type="dxa"/>
              <w:bottom w:w="57" w:type="dxa"/>
              <w:right w:w="142" w:type="dxa"/>
            </w:tcMar>
          </w:tcPr>
          <w:p w:rsidR="005B0E4C" w:rsidRPr="0007327F" w:rsidRDefault="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0.15325</w:t>
            </w:r>
          </w:p>
        </w:tc>
        <w:tc>
          <w:tcPr>
            <w:tcW w:w="1163" w:type="dxa"/>
            <w:tcMar>
              <w:top w:w="57" w:type="dxa"/>
              <w:left w:w="142" w:type="dxa"/>
              <w:bottom w:w="57" w:type="dxa"/>
              <w:right w:w="142" w:type="dxa"/>
            </w:tcMar>
          </w:tcPr>
          <w:p w:rsidR="005B0E4C" w:rsidRPr="0007327F" w:rsidRDefault="005B0E4C" w:rsidP="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22</w:t>
            </w:r>
          </w:p>
        </w:tc>
        <w:tc>
          <w:tcPr>
            <w:tcW w:w="1162" w:type="dxa"/>
            <w:tcMar>
              <w:top w:w="57" w:type="dxa"/>
              <w:left w:w="142" w:type="dxa"/>
              <w:bottom w:w="57" w:type="dxa"/>
              <w:right w:w="142" w:type="dxa"/>
            </w:tcMar>
          </w:tcPr>
          <w:p w:rsidR="005B0E4C" w:rsidRPr="0007327F" w:rsidRDefault="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-0.137</w:t>
            </w:r>
          </w:p>
        </w:tc>
        <w:tc>
          <w:tcPr>
            <w:tcW w:w="1163" w:type="dxa"/>
            <w:tcMar>
              <w:top w:w="57" w:type="dxa"/>
              <w:left w:w="142" w:type="dxa"/>
              <w:bottom w:w="57" w:type="dxa"/>
              <w:right w:w="142" w:type="dxa"/>
            </w:tcMar>
          </w:tcPr>
          <w:p w:rsidR="005B0E4C" w:rsidRPr="0007327F" w:rsidRDefault="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0.892</w:t>
            </w:r>
          </w:p>
        </w:tc>
      </w:tr>
      <w:tr w:rsidR="0007327F" w:rsidRPr="0007327F" w:rsidTr="0007327F">
        <w:tc>
          <w:tcPr>
            <w:tcW w:w="3544" w:type="dxa"/>
            <w:tcMar>
              <w:top w:w="57" w:type="dxa"/>
              <w:left w:w="142" w:type="dxa"/>
              <w:bottom w:w="57" w:type="dxa"/>
              <w:right w:w="142" w:type="dxa"/>
            </w:tcMar>
          </w:tcPr>
          <w:p w:rsidR="005B0E4C" w:rsidRPr="0007327F" w:rsidDel="005B0E4C" w:rsidRDefault="005B0E4C" w:rsidP="005B0E4C">
            <w:pPr>
              <w:autoSpaceDE w:val="0"/>
              <w:autoSpaceDN w:val="0"/>
              <w:adjustRightInd w:val="0"/>
              <w:jc w:val="both"/>
              <w:rPr>
                <w:rFonts w:ascii="Times New Roman" w:hAnsi="Times New Roman" w:cs="Times New Roman"/>
                <w:bCs/>
                <w:lang w:val="en-GB"/>
              </w:rPr>
            </w:pPr>
            <w:r w:rsidRPr="0007327F">
              <w:rPr>
                <w:rFonts w:ascii="Times New Roman" w:hAnsi="Times New Roman" w:cs="Times New Roman"/>
                <w:bCs/>
                <w:lang w:val="en-GB"/>
              </w:rPr>
              <w:t>Older Participants</w:t>
            </w:r>
          </w:p>
        </w:tc>
        <w:tc>
          <w:tcPr>
            <w:tcW w:w="1162" w:type="dxa"/>
            <w:tcMar>
              <w:top w:w="57" w:type="dxa"/>
              <w:left w:w="142" w:type="dxa"/>
              <w:bottom w:w="57" w:type="dxa"/>
              <w:right w:w="142" w:type="dxa"/>
            </w:tcMar>
          </w:tcPr>
          <w:p w:rsidR="005B0E4C" w:rsidRPr="0007327F" w:rsidRDefault="005B0E4C" w:rsidP="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0.36154</w:t>
            </w:r>
          </w:p>
        </w:tc>
        <w:tc>
          <w:tcPr>
            <w:tcW w:w="1162" w:type="dxa"/>
            <w:tcMar>
              <w:top w:w="57" w:type="dxa"/>
              <w:left w:w="142" w:type="dxa"/>
              <w:bottom w:w="57" w:type="dxa"/>
              <w:right w:w="142" w:type="dxa"/>
            </w:tcMar>
          </w:tcPr>
          <w:p w:rsidR="005B0E4C" w:rsidRPr="0007327F" w:rsidRDefault="005B0E4C" w:rsidP="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0.22789</w:t>
            </w:r>
          </w:p>
        </w:tc>
        <w:tc>
          <w:tcPr>
            <w:tcW w:w="1163" w:type="dxa"/>
            <w:tcMar>
              <w:top w:w="57" w:type="dxa"/>
              <w:left w:w="142" w:type="dxa"/>
              <w:bottom w:w="57" w:type="dxa"/>
              <w:right w:w="142" w:type="dxa"/>
            </w:tcMar>
          </w:tcPr>
          <w:p w:rsidR="005B0E4C" w:rsidRPr="0007327F" w:rsidRDefault="005B0E4C" w:rsidP="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22</w:t>
            </w:r>
          </w:p>
        </w:tc>
        <w:tc>
          <w:tcPr>
            <w:tcW w:w="1162" w:type="dxa"/>
            <w:tcMar>
              <w:top w:w="57" w:type="dxa"/>
              <w:left w:w="142" w:type="dxa"/>
              <w:bottom w:w="57" w:type="dxa"/>
              <w:right w:w="142" w:type="dxa"/>
            </w:tcMar>
          </w:tcPr>
          <w:p w:rsidR="005B0E4C" w:rsidRPr="0007327F" w:rsidRDefault="005B0E4C" w:rsidP="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1.586</w:t>
            </w:r>
          </w:p>
        </w:tc>
        <w:tc>
          <w:tcPr>
            <w:tcW w:w="1163" w:type="dxa"/>
            <w:tcMar>
              <w:top w:w="57" w:type="dxa"/>
              <w:left w:w="142" w:type="dxa"/>
              <w:bottom w:w="57" w:type="dxa"/>
              <w:right w:w="142" w:type="dxa"/>
            </w:tcMar>
          </w:tcPr>
          <w:p w:rsidR="005B0E4C" w:rsidRPr="0007327F" w:rsidRDefault="005B0E4C" w:rsidP="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0.127</w:t>
            </w:r>
          </w:p>
        </w:tc>
      </w:tr>
      <w:tr w:rsidR="0007327F" w:rsidRPr="0007327F" w:rsidTr="0007327F">
        <w:tc>
          <w:tcPr>
            <w:tcW w:w="3544" w:type="dxa"/>
            <w:tcMar>
              <w:top w:w="57" w:type="dxa"/>
              <w:left w:w="142" w:type="dxa"/>
              <w:bottom w:w="57" w:type="dxa"/>
              <w:right w:w="142" w:type="dxa"/>
            </w:tcMar>
          </w:tcPr>
          <w:p w:rsidR="005B0E4C" w:rsidRPr="0007327F" w:rsidRDefault="005B0E4C">
            <w:pPr>
              <w:autoSpaceDE w:val="0"/>
              <w:autoSpaceDN w:val="0"/>
              <w:adjustRightInd w:val="0"/>
              <w:jc w:val="both"/>
              <w:rPr>
                <w:rFonts w:ascii="Times New Roman" w:hAnsi="Times New Roman" w:cs="Times New Roman"/>
                <w:bCs/>
                <w:lang w:val="en-GB"/>
              </w:rPr>
            </w:pPr>
            <w:r w:rsidRPr="0007327F">
              <w:rPr>
                <w:rFonts w:ascii="Times New Roman" w:hAnsi="Times New Roman" w:cs="Times New Roman"/>
                <w:bCs/>
                <w:lang w:val="en-GB"/>
              </w:rPr>
              <w:t>Linear term  x Older Participants</w:t>
            </w:r>
          </w:p>
        </w:tc>
        <w:tc>
          <w:tcPr>
            <w:tcW w:w="1162" w:type="dxa"/>
            <w:tcMar>
              <w:top w:w="57" w:type="dxa"/>
              <w:left w:w="142" w:type="dxa"/>
              <w:bottom w:w="57" w:type="dxa"/>
              <w:right w:w="142" w:type="dxa"/>
            </w:tcMar>
          </w:tcPr>
          <w:p w:rsidR="005B0E4C" w:rsidRPr="0007327F" w:rsidRDefault="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-0.07194</w:t>
            </w:r>
          </w:p>
        </w:tc>
        <w:tc>
          <w:tcPr>
            <w:tcW w:w="1162" w:type="dxa"/>
            <w:tcMar>
              <w:top w:w="57" w:type="dxa"/>
              <w:left w:w="142" w:type="dxa"/>
              <w:bottom w:w="57" w:type="dxa"/>
              <w:right w:w="142" w:type="dxa"/>
            </w:tcMar>
          </w:tcPr>
          <w:p w:rsidR="005B0E4C" w:rsidRPr="0007327F" w:rsidRDefault="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0.03184</w:t>
            </w:r>
          </w:p>
        </w:tc>
        <w:tc>
          <w:tcPr>
            <w:tcW w:w="1163" w:type="dxa"/>
            <w:tcMar>
              <w:top w:w="57" w:type="dxa"/>
              <w:left w:w="142" w:type="dxa"/>
              <w:bottom w:w="57" w:type="dxa"/>
              <w:right w:w="142" w:type="dxa"/>
            </w:tcMar>
          </w:tcPr>
          <w:p w:rsidR="005B0E4C" w:rsidRPr="0007327F" w:rsidRDefault="005B0E4C" w:rsidP="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2411</w:t>
            </w:r>
          </w:p>
        </w:tc>
        <w:tc>
          <w:tcPr>
            <w:tcW w:w="1162" w:type="dxa"/>
            <w:tcMar>
              <w:top w:w="57" w:type="dxa"/>
              <w:left w:w="142" w:type="dxa"/>
              <w:bottom w:w="57" w:type="dxa"/>
              <w:right w:w="142" w:type="dxa"/>
            </w:tcMar>
          </w:tcPr>
          <w:p w:rsidR="005B0E4C" w:rsidRPr="0007327F" w:rsidRDefault="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- 2.260</w:t>
            </w:r>
          </w:p>
        </w:tc>
        <w:tc>
          <w:tcPr>
            <w:tcW w:w="1163" w:type="dxa"/>
            <w:tcMar>
              <w:top w:w="57" w:type="dxa"/>
              <w:left w:w="142" w:type="dxa"/>
              <w:bottom w:w="57" w:type="dxa"/>
              <w:right w:w="142" w:type="dxa"/>
            </w:tcMar>
          </w:tcPr>
          <w:p w:rsidR="005B0E4C" w:rsidRPr="0007327F" w:rsidRDefault="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0.024</w:t>
            </w:r>
          </w:p>
        </w:tc>
      </w:tr>
      <w:tr w:rsidR="0007327F" w:rsidRPr="0007327F" w:rsidTr="0007327F">
        <w:trPr>
          <w:trHeight w:val="271"/>
        </w:trPr>
        <w:tc>
          <w:tcPr>
            <w:tcW w:w="3544" w:type="dxa"/>
            <w:tcMar>
              <w:top w:w="57" w:type="dxa"/>
              <w:left w:w="142" w:type="dxa"/>
              <w:bottom w:w="57" w:type="dxa"/>
              <w:right w:w="142" w:type="dxa"/>
            </w:tcMar>
          </w:tcPr>
          <w:p w:rsidR="005B0E4C" w:rsidRPr="0007327F" w:rsidRDefault="005B0E4C" w:rsidP="005B0E4C">
            <w:pPr>
              <w:autoSpaceDE w:val="0"/>
              <w:autoSpaceDN w:val="0"/>
              <w:adjustRightInd w:val="0"/>
              <w:jc w:val="both"/>
              <w:rPr>
                <w:rFonts w:ascii="Times New Roman" w:hAnsi="Times New Roman" w:cs="Times New Roman"/>
                <w:bCs/>
                <w:lang w:val="en-GB"/>
              </w:rPr>
            </w:pPr>
            <w:r w:rsidRPr="0007327F">
              <w:rPr>
                <w:rFonts w:ascii="Times New Roman" w:hAnsi="Times New Roman" w:cs="Times New Roman"/>
                <w:bCs/>
                <w:lang w:val="en-GB"/>
              </w:rPr>
              <w:t>Cubic term x Older Participants</w:t>
            </w:r>
          </w:p>
        </w:tc>
        <w:tc>
          <w:tcPr>
            <w:tcW w:w="1162" w:type="dxa"/>
            <w:tcMar>
              <w:top w:w="57" w:type="dxa"/>
              <w:left w:w="142" w:type="dxa"/>
              <w:bottom w:w="57" w:type="dxa"/>
              <w:right w:w="142" w:type="dxa"/>
            </w:tcMar>
          </w:tcPr>
          <w:p w:rsidR="005B0E4C" w:rsidRPr="0007327F" w:rsidRDefault="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0.00002</w:t>
            </w:r>
          </w:p>
        </w:tc>
        <w:tc>
          <w:tcPr>
            <w:tcW w:w="1162" w:type="dxa"/>
            <w:tcMar>
              <w:top w:w="57" w:type="dxa"/>
              <w:left w:w="142" w:type="dxa"/>
              <w:bottom w:w="57" w:type="dxa"/>
              <w:right w:w="142" w:type="dxa"/>
            </w:tcMar>
          </w:tcPr>
          <w:p w:rsidR="005B0E4C" w:rsidRPr="0007327F" w:rsidRDefault="005B0E4C" w:rsidP="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0.00002</w:t>
            </w:r>
          </w:p>
        </w:tc>
        <w:tc>
          <w:tcPr>
            <w:tcW w:w="1163" w:type="dxa"/>
            <w:tcMar>
              <w:top w:w="57" w:type="dxa"/>
              <w:left w:w="142" w:type="dxa"/>
              <w:bottom w:w="57" w:type="dxa"/>
              <w:right w:w="142" w:type="dxa"/>
            </w:tcMar>
          </w:tcPr>
          <w:p w:rsidR="005B0E4C" w:rsidRPr="0007327F" w:rsidRDefault="005B0E4C" w:rsidP="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2411</w:t>
            </w:r>
          </w:p>
        </w:tc>
        <w:tc>
          <w:tcPr>
            <w:tcW w:w="1162" w:type="dxa"/>
            <w:tcMar>
              <w:top w:w="57" w:type="dxa"/>
              <w:left w:w="142" w:type="dxa"/>
              <w:bottom w:w="57" w:type="dxa"/>
              <w:right w:w="142" w:type="dxa"/>
            </w:tcMar>
          </w:tcPr>
          <w:p w:rsidR="005B0E4C" w:rsidRPr="0007327F" w:rsidRDefault="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0.913</w:t>
            </w:r>
          </w:p>
        </w:tc>
        <w:tc>
          <w:tcPr>
            <w:tcW w:w="1163" w:type="dxa"/>
            <w:tcMar>
              <w:top w:w="57" w:type="dxa"/>
              <w:left w:w="142" w:type="dxa"/>
              <w:bottom w:w="57" w:type="dxa"/>
              <w:right w:w="142" w:type="dxa"/>
            </w:tcMar>
          </w:tcPr>
          <w:p w:rsidR="005B0E4C" w:rsidRPr="0007327F" w:rsidRDefault="005B0E4C">
            <w:pPr>
              <w:autoSpaceDE w:val="0"/>
              <w:autoSpaceDN w:val="0"/>
              <w:adjustRightInd w:val="0"/>
              <w:jc w:val="right"/>
              <w:rPr>
                <w:rFonts w:ascii="Times New Roman" w:hAnsi="Times New Roman" w:cs="Times New Roman"/>
                <w:bCs/>
                <w:lang w:val="en-GB"/>
              </w:rPr>
            </w:pPr>
            <w:r w:rsidRPr="0007327F">
              <w:rPr>
                <w:rFonts w:ascii="Times New Roman" w:hAnsi="Times New Roman" w:cs="Times New Roman"/>
                <w:bCs/>
                <w:lang w:val="en-GB"/>
              </w:rPr>
              <w:t>0.361</w:t>
            </w:r>
          </w:p>
        </w:tc>
      </w:tr>
    </w:tbl>
    <w:p w:rsidR="007F22DE" w:rsidRPr="0007327F" w:rsidRDefault="007F22DE" w:rsidP="007F22DE">
      <w:pPr>
        <w:autoSpaceDE w:val="0"/>
        <w:autoSpaceDN w:val="0"/>
        <w:adjustRightInd w:val="0"/>
        <w:spacing w:after="0" w:line="240" w:lineRule="auto"/>
        <w:jc w:val="both"/>
        <w:rPr>
          <w:rFonts w:ascii="Times New Roman" w:hAnsi="Times New Roman" w:cs="Times New Roman"/>
          <w:bCs/>
          <w:sz w:val="24"/>
          <w:szCs w:val="24"/>
        </w:rPr>
      </w:pPr>
      <w:r w:rsidRPr="0007327F">
        <w:rPr>
          <w:rFonts w:ascii="Times New Roman" w:hAnsi="Times New Roman" w:cs="Times New Roman"/>
          <w:bCs/>
        </w:rPr>
        <w:t>The table displays estimated coefficients for each model term, the corresponding standard deviations (SD), degrees of freedom (</w:t>
      </w:r>
      <w:proofErr w:type="spellStart"/>
      <w:proofErr w:type="gramStart"/>
      <w:r w:rsidRPr="0007327F">
        <w:rPr>
          <w:rFonts w:ascii="Times New Roman" w:hAnsi="Times New Roman" w:cs="Times New Roman"/>
          <w:bCs/>
        </w:rPr>
        <w:t>df</w:t>
      </w:r>
      <w:proofErr w:type="spellEnd"/>
      <w:proofErr w:type="gramEnd"/>
      <w:r w:rsidRPr="0007327F">
        <w:rPr>
          <w:rFonts w:ascii="Times New Roman" w:hAnsi="Times New Roman" w:cs="Times New Roman"/>
          <w:bCs/>
        </w:rPr>
        <w:t>), as well as t-statistics and p-values for each term. For interpretation of the coefficients, note that clockwise camera tilt translates into counterclockwise perception of visual tilt and thus negative weights indicate tilt in scene direction.</w:t>
      </w:r>
    </w:p>
    <w:p w:rsidR="007F22DE" w:rsidRPr="0007327F" w:rsidRDefault="007F22DE" w:rsidP="007F22DE">
      <w:pPr>
        <w:autoSpaceDE w:val="0"/>
        <w:autoSpaceDN w:val="0"/>
        <w:adjustRightInd w:val="0"/>
        <w:spacing w:after="0" w:line="240" w:lineRule="auto"/>
        <w:jc w:val="both"/>
        <w:rPr>
          <w:rFonts w:ascii="Times New Roman" w:hAnsi="Times New Roman" w:cs="Times New Roman"/>
          <w:bCs/>
          <w:sz w:val="14"/>
        </w:rPr>
      </w:pPr>
      <w:r w:rsidRPr="0007327F">
        <w:rPr>
          <w:rFonts w:ascii="Times New Roman" w:hAnsi="Times New Roman" w:cs="Times New Roman"/>
          <w:b/>
          <w:bCs/>
          <w:sz w:val="14"/>
        </w:rPr>
        <w:br/>
      </w:r>
    </w:p>
    <w:p w:rsidR="008E27E6" w:rsidRPr="0007327F" w:rsidRDefault="008E27E6" w:rsidP="007F22DE">
      <w:pPr>
        <w:autoSpaceDE w:val="0"/>
        <w:autoSpaceDN w:val="0"/>
        <w:adjustRightInd w:val="0"/>
        <w:spacing w:after="0" w:line="240" w:lineRule="auto"/>
        <w:jc w:val="both"/>
        <w:rPr>
          <w:rFonts w:ascii="Times New Roman" w:hAnsi="Times New Roman" w:cs="Times New Roman"/>
          <w:bCs/>
          <w:sz w:val="14"/>
        </w:rPr>
      </w:pPr>
    </w:p>
    <w:p w:rsidR="00D62B80" w:rsidRPr="0007327F" w:rsidRDefault="00B20CE1" w:rsidP="0063563E">
      <w:pPr>
        <w:autoSpaceDE w:val="0"/>
        <w:autoSpaceDN w:val="0"/>
        <w:adjustRightInd w:val="0"/>
        <w:spacing w:after="0" w:line="480" w:lineRule="auto"/>
        <w:ind w:firstLine="720"/>
        <w:jc w:val="both"/>
        <w:rPr>
          <w:noProof/>
        </w:rPr>
      </w:pPr>
      <w:r w:rsidRPr="0007327F">
        <w:rPr>
          <w:rFonts w:ascii="Times New Roman" w:hAnsi="Times New Roman" w:cs="Times New Roman"/>
          <w:bCs/>
          <w:sz w:val="24"/>
          <w:szCs w:val="24"/>
          <w:lang w:val="en-GB"/>
        </w:rPr>
        <w:t xml:space="preserve">Model predictions were performed separately for younger and older participants by estimating separate mixed effect models. </w:t>
      </w:r>
      <w:r w:rsidRPr="0007327F">
        <w:rPr>
          <w:rFonts w:ascii="Times New Roman" w:eastAsiaTheme="minorEastAsia" w:hAnsi="Times New Roman" w:cs="Times New Roman"/>
          <w:bCs/>
          <w:sz w:val="24"/>
          <w:szCs w:val="24"/>
          <w:lang w:val="en-GB"/>
        </w:rPr>
        <w:t xml:space="preserve">The </w:t>
      </w:r>
      <w:proofErr w:type="spellStart"/>
      <w:r w:rsidRPr="0007327F">
        <w:rPr>
          <w:rFonts w:ascii="Times New Roman" w:eastAsiaTheme="minorEastAsia" w:hAnsi="Times New Roman" w:cs="Times New Roman"/>
          <w:bCs/>
          <w:sz w:val="24"/>
          <w:szCs w:val="24"/>
          <w:lang w:val="en-GB"/>
        </w:rPr>
        <w:t>centered</w:t>
      </w:r>
      <w:proofErr w:type="spellEnd"/>
      <w:r w:rsidRPr="0007327F">
        <w:rPr>
          <w:rFonts w:ascii="Times New Roman" w:eastAsiaTheme="minorEastAsia" w:hAnsi="Times New Roman" w:cs="Times New Roman"/>
          <w:bCs/>
          <w:sz w:val="24"/>
          <w:szCs w:val="24"/>
          <w:lang w:val="en-GB"/>
        </w:rPr>
        <w:t xml:space="preserve"> d</w:t>
      </w:r>
      <w:r w:rsidRPr="0007327F">
        <w:rPr>
          <w:rFonts w:ascii="Times New Roman" w:hAnsi="Times New Roman" w:cs="Times New Roman"/>
          <w:bCs/>
          <w:sz w:val="24"/>
          <w:szCs w:val="24"/>
          <w:lang w:val="en-GB"/>
        </w:rPr>
        <w:t xml:space="preserve">ata (see section ‘Data analysis’ of the main text) of the two groups as well as model predictions for this analysis can be inspected in Fig 3. </w:t>
      </w:r>
      <w:r w:rsidRPr="0007327F">
        <w:rPr>
          <w:rFonts w:ascii="Times New Roman" w:eastAsiaTheme="minorEastAsia" w:hAnsi="Times New Roman" w:cs="Times New Roman"/>
          <w:bCs/>
          <w:sz w:val="24"/>
          <w:szCs w:val="24"/>
          <w:lang w:val="en-GB"/>
        </w:rPr>
        <w:t>Coefficients</w:t>
      </w:r>
      <w:r w:rsidRPr="0007327F">
        <w:rPr>
          <w:rFonts w:ascii="Times New Roman" w:hAnsi="Times New Roman" w:cs="Times New Roman"/>
          <w:bCs/>
          <w:sz w:val="24"/>
          <w:szCs w:val="24"/>
          <w:lang w:val="en-GB"/>
        </w:rPr>
        <w:t xml:space="preserve"> of a separate prediction for the polynomial of each subgroup as well as its predicted maxima and minima can be found in Table 4. </w:t>
      </w:r>
      <w:r w:rsidR="00252208" w:rsidRPr="0007327F">
        <w:rPr>
          <w:rFonts w:ascii="Times New Roman" w:hAnsi="Times New Roman" w:cs="Times New Roman"/>
          <w:bCs/>
          <w:sz w:val="24"/>
          <w:szCs w:val="24"/>
          <w:lang w:val="en-GB"/>
        </w:rPr>
        <w:t>We determined confidence intervals for the estimated maximum bias using a bootstrapping method. We split the data collected for older participants as well as for younger participants in halves. More precisely, we considered all possible combinations of participants for the subgroup of older participants (n=70) and 1000 out of all possible combinations for the subgroup of younger participants. For these different subsets we fitted the models and estimated the maximum bias.</w:t>
      </w:r>
      <w:r w:rsidR="006D0A43" w:rsidRPr="0007327F">
        <w:rPr>
          <w:rFonts w:ascii="Times New Roman" w:hAnsi="Times New Roman" w:cs="Times New Roman"/>
          <w:bCs/>
          <w:sz w:val="24"/>
          <w:szCs w:val="24"/>
          <w:lang w:val="en-GB"/>
        </w:rPr>
        <w:t xml:space="preserve"> </w:t>
      </w:r>
      <w:r w:rsidR="00252208" w:rsidRPr="0007327F">
        <w:rPr>
          <w:rFonts w:ascii="Times New Roman" w:hAnsi="Times New Roman" w:cs="Times New Roman"/>
          <w:bCs/>
          <w:sz w:val="24"/>
          <w:szCs w:val="24"/>
          <w:lang w:val="en-GB"/>
        </w:rPr>
        <w:t xml:space="preserve">These estimates were averaged and standard deviations were calculated in order to determine the confidence intervals. </w:t>
      </w:r>
      <w:r w:rsidR="009E7DE6" w:rsidRPr="0007327F">
        <w:rPr>
          <w:rFonts w:ascii="Times New Roman" w:hAnsi="Times New Roman" w:cs="Times New Roman"/>
          <w:bCs/>
          <w:sz w:val="24"/>
          <w:szCs w:val="24"/>
          <w:lang w:val="en-GB"/>
        </w:rPr>
        <w:t xml:space="preserve">These analyses </w:t>
      </w:r>
      <w:r w:rsidR="00252208" w:rsidRPr="0007327F">
        <w:rPr>
          <w:rFonts w:ascii="Times New Roman" w:hAnsi="Times New Roman" w:cs="Times New Roman"/>
          <w:bCs/>
          <w:sz w:val="24"/>
          <w:szCs w:val="24"/>
          <w:lang w:val="en-GB"/>
        </w:rPr>
        <w:t>show a larger bias in the subgroup of older participants (</w:t>
      </w:r>
      <w:r w:rsidR="0063563E" w:rsidRPr="0007327F">
        <w:rPr>
          <w:rFonts w:ascii="Times New Roman" w:hAnsi="Times New Roman" w:cs="Times New Roman"/>
          <w:bCs/>
          <w:sz w:val="24"/>
          <w:szCs w:val="24"/>
          <w:lang w:val="en-GB"/>
        </w:rPr>
        <w:t>±</w:t>
      </w:r>
      <w:r w:rsidR="006D0A43" w:rsidRPr="0007327F">
        <w:rPr>
          <w:rFonts w:ascii="Times New Roman" w:hAnsi="Times New Roman" w:cs="Times New Roman"/>
          <w:bCs/>
          <w:sz w:val="24"/>
          <w:szCs w:val="24"/>
          <w:lang w:val="en-GB"/>
        </w:rPr>
        <w:t>2.</w:t>
      </w:r>
      <w:r w:rsidR="009E7DE6" w:rsidRPr="0007327F">
        <w:rPr>
          <w:rFonts w:ascii="Times New Roman" w:hAnsi="Times New Roman" w:cs="Times New Roman"/>
          <w:bCs/>
          <w:sz w:val="24"/>
          <w:szCs w:val="24"/>
          <w:lang w:val="en-GB"/>
        </w:rPr>
        <w:t xml:space="preserve">93 </w:t>
      </w:r>
      <w:r w:rsidR="00252208" w:rsidRPr="0007327F">
        <w:rPr>
          <w:rFonts w:ascii="Times New Roman" w:hAnsi="Times New Roman" w:cs="Times New Roman"/>
          <w:bCs/>
          <w:sz w:val="24"/>
          <w:szCs w:val="24"/>
          <w:lang w:val="en-GB"/>
        </w:rPr>
        <w:t>± 0.</w:t>
      </w:r>
      <w:r w:rsidR="006D0A43" w:rsidRPr="0007327F">
        <w:rPr>
          <w:rFonts w:ascii="Times New Roman" w:hAnsi="Times New Roman" w:cs="Times New Roman"/>
          <w:bCs/>
          <w:sz w:val="24"/>
          <w:szCs w:val="24"/>
          <w:lang w:val="en-GB"/>
        </w:rPr>
        <w:t>8</w:t>
      </w:r>
      <w:r w:rsidR="0063563E" w:rsidRPr="0007327F">
        <w:rPr>
          <w:rFonts w:ascii="Times New Roman" w:hAnsi="Times New Roman" w:cs="Times New Roman"/>
          <w:bCs/>
          <w:sz w:val="24"/>
          <w:szCs w:val="24"/>
          <w:lang w:val="en-GB"/>
        </w:rPr>
        <w:t>6°</w:t>
      </w:r>
      <w:r w:rsidR="00252208" w:rsidRPr="0007327F">
        <w:rPr>
          <w:rFonts w:ascii="Times New Roman" w:hAnsi="Times New Roman" w:cs="Times New Roman"/>
          <w:bCs/>
          <w:sz w:val="24"/>
          <w:szCs w:val="24"/>
          <w:lang w:val="en-GB"/>
        </w:rPr>
        <w:t>)</w:t>
      </w:r>
      <w:r w:rsidR="009E7DE6" w:rsidRPr="0007327F">
        <w:rPr>
          <w:rFonts w:ascii="Times New Roman" w:hAnsi="Times New Roman" w:cs="Times New Roman"/>
          <w:bCs/>
          <w:sz w:val="24"/>
          <w:szCs w:val="24"/>
          <w:lang w:val="en-GB"/>
        </w:rPr>
        <w:t>, for a larger visual tilt angle (±31.12°),</w:t>
      </w:r>
      <w:r w:rsidR="00252208" w:rsidRPr="0007327F">
        <w:rPr>
          <w:rFonts w:ascii="Times New Roman" w:hAnsi="Times New Roman" w:cs="Times New Roman"/>
          <w:bCs/>
          <w:sz w:val="24"/>
          <w:szCs w:val="24"/>
          <w:lang w:val="en-GB"/>
        </w:rPr>
        <w:t xml:space="preserve"> compared to the subgroup of younger participants (±</w:t>
      </w:r>
      <w:r w:rsidR="0063563E" w:rsidRPr="0007327F">
        <w:rPr>
          <w:rFonts w:ascii="Times New Roman" w:hAnsi="Times New Roman" w:cs="Times New Roman"/>
          <w:bCs/>
          <w:sz w:val="24"/>
          <w:szCs w:val="24"/>
          <w:lang w:val="en-GB"/>
        </w:rPr>
        <w:t>1.2</w:t>
      </w:r>
      <w:r w:rsidR="009E7DE6" w:rsidRPr="0007327F">
        <w:rPr>
          <w:rFonts w:ascii="Times New Roman" w:hAnsi="Times New Roman" w:cs="Times New Roman"/>
          <w:bCs/>
          <w:sz w:val="24"/>
          <w:szCs w:val="24"/>
          <w:lang w:val="en-GB"/>
        </w:rPr>
        <w:t>3</w:t>
      </w:r>
      <w:r w:rsidR="0063563E" w:rsidRPr="0007327F">
        <w:rPr>
          <w:rFonts w:ascii="Times New Roman" w:hAnsi="Times New Roman" w:cs="Times New Roman"/>
          <w:bCs/>
          <w:sz w:val="24"/>
          <w:szCs w:val="24"/>
          <w:lang w:val="en-GB"/>
        </w:rPr>
        <w:t>4</w:t>
      </w:r>
      <w:r w:rsidR="00252208" w:rsidRPr="0007327F">
        <w:rPr>
          <w:rFonts w:ascii="Times New Roman" w:hAnsi="Times New Roman" w:cs="Times New Roman"/>
          <w:bCs/>
          <w:sz w:val="24"/>
          <w:szCs w:val="24"/>
          <w:lang w:val="en-GB"/>
        </w:rPr>
        <w:t>± 0.</w:t>
      </w:r>
      <w:r w:rsidR="00B3701E" w:rsidRPr="0007327F">
        <w:rPr>
          <w:rFonts w:ascii="Times New Roman" w:hAnsi="Times New Roman" w:cs="Times New Roman"/>
          <w:bCs/>
          <w:sz w:val="24"/>
          <w:szCs w:val="24"/>
          <w:lang w:val="en-GB"/>
        </w:rPr>
        <w:t>19</w:t>
      </w:r>
      <w:r w:rsidR="0063563E" w:rsidRPr="0007327F">
        <w:rPr>
          <w:rFonts w:ascii="Times New Roman" w:hAnsi="Times New Roman" w:cs="Times New Roman"/>
          <w:bCs/>
          <w:sz w:val="24"/>
          <w:szCs w:val="24"/>
          <w:lang w:val="en-GB"/>
        </w:rPr>
        <w:t>°</w:t>
      </w:r>
      <w:r w:rsidR="009E7DE6" w:rsidRPr="0007327F">
        <w:rPr>
          <w:rFonts w:ascii="Times New Roman" w:hAnsi="Times New Roman" w:cs="Times New Roman"/>
          <w:bCs/>
          <w:sz w:val="24"/>
          <w:szCs w:val="24"/>
          <w:lang w:val="en-GB"/>
        </w:rPr>
        <w:t>, at ±26.66°</w:t>
      </w:r>
      <w:r w:rsidR="00252208" w:rsidRPr="0007327F">
        <w:rPr>
          <w:rFonts w:ascii="Times New Roman" w:hAnsi="Times New Roman" w:cs="Times New Roman"/>
          <w:bCs/>
          <w:sz w:val="24"/>
          <w:szCs w:val="24"/>
          <w:lang w:val="en-GB"/>
        </w:rPr>
        <w:t>).</w:t>
      </w:r>
    </w:p>
    <w:p w:rsidR="00A40988" w:rsidRPr="0007327F" w:rsidRDefault="00A12D44" w:rsidP="00A40988">
      <w:pPr>
        <w:autoSpaceDE w:val="0"/>
        <w:autoSpaceDN w:val="0"/>
        <w:adjustRightInd w:val="0"/>
        <w:spacing w:after="0" w:line="480" w:lineRule="auto"/>
        <w:jc w:val="both"/>
        <w:rPr>
          <w:noProof/>
        </w:rPr>
      </w:pPr>
      <w:r w:rsidRPr="0007327F">
        <w:rPr>
          <w:noProof/>
        </w:rPr>
        <w:lastRenderedPageBreak/>
        <w:drawing>
          <wp:inline distT="0" distB="0" distL="0" distR="0">
            <wp:extent cx="5943600" cy="3566160"/>
            <wp:effectExtent l="0" t="0" r="0" b="0"/>
            <wp:docPr id="2" name="Grafik 2" descr="H:\MPI_Verticality\MPI Verticality_final\PLOS ONE\review\Fig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PI_Verticality\MPI Verticality_final\PLOS ONE\review\Fig6.ti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rsidR="00A40988" w:rsidRPr="0007327F" w:rsidRDefault="00A40988" w:rsidP="00A40988">
      <w:pPr>
        <w:spacing w:after="0" w:line="240" w:lineRule="auto"/>
        <w:rPr>
          <w:rFonts w:ascii="Times New Roman" w:hAnsi="Times New Roman" w:cs="Times New Roman"/>
          <w:b/>
          <w:bCs/>
          <w:sz w:val="24"/>
          <w:szCs w:val="24"/>
          <w:lang w:val="en-GB"/>
        </w:rPr>
      </w:pPr>
      <w:r w:rsidRPr="0007327F">
        <w:rPr>
          <w:rFonts w:ascii="Times New Roman" w:eastAsia="Times New Roman" w:hAnsi="Times New Roman" w:cs="Times New Roman"/>
          <w:b/>
          <w:sz w:val="24"/>
          <w:szCs w:val="24"/>
          <w:lang w:val="en-GB"/>
        </w:rPr>
        <w:t xml:space="preserve">Fig </w:t>
      </w:r>
      <w:r w:rsidR="002F05E8" w:rsidRPr="0007327F">
        <w:rPr>
          <w:rFonts w:ascii="Times New Roman" w:eastAsia="Times New Roman" w:hAnsi="Times New Roman" w:cs="Times New Roman"/>
          <w:b/>
          <w:sz w:val="24"/>
          <w:szCs w:val="24"/>
          <w:lang w:val="en-GB"/>
        </w:rPr>
        <w:t>3</w:t>
      </w:r>
      <w:r w:rsidRPr="0007327F">
        <w:rPr>
          <w:rFonts w:ascii="Times New Roman" w:eastAsia="Times New Roman" w:hAnsi="Times New Roman" w:cs="Times New Roman"/>
          <w:b/>
          <w:sz w:val="24"/>
          <w:szCs w:val="24"/>
          <w:lang w:val="en-GB"/>
        </w:rPr>
        <w:t xml:space="preserve">. </w:t>
      </w:r>
      <w:proofErr w:type="spellStart"/>
      <w:r w:rsidRPr="0007327F">
        <w:rPr>
          <w:rFonts w:ascii="Times New Roman" w:hAnsi="Times New Roman" w:cs="Times New Roman"/>
          <w:b/>
          <w:bCs/>
          <w:sz w:val="24"/>
          <w:szCs w:val="24"/>
          <w:lang w:val="en-GB"/>
        </w:rPr>
        <w:t>Centered</w:t>
      </w:r>
      <w:proofErr w:type="spellEnd"/>
      <w:r w:rsidRPr="0007327F">
        <w:rPr>
          <w:rFonts w:ascii="Times New Roman" w:hAnsi="Times New Roman" w:cs="Times New Roman"/>
          <w:b/>
          <w:bCs/>
          <w:sz w:val="24"/>
          <w:szCs w:val="24"/>
          <w:lang w:val="en-GB"/>
        </w:rPr>
        <w:t xml:space="preserve"> data </w:t>
      </w:r>
      <w:r w:rsidR="002F05E8" w:rsidRPr="0007327F">
        <w:rPr>
          <w:rFonts w:ascii="Times New Roman" w:hAnsi="Times New Roman" w:cs="Times New Roman"/>
          <w:b/>
          <w:bCs/>
          <w:sz w:val="24"/>
          <w:szCs w:val="24"/>
          <w:lang w:val="en-GB"/>
        </w:rPr>
        <w:t xml:space="preserve">and </w:t>
      </w:r>
      <w:r w:rsidRPr="0007327F">
        <w:rPr>
          <w:rFonts w:ascii="Times New Roman" w:hAnsi="Times New Roman" w:cs="Times New Roman"/>
          <w:b/>
          <w:bCs/>
          <w:sz w:val="24"/>
          <w:szCs w:val="24"/>
          <w:lang w:val="en-GB"/>
        </w:rPr>
        <w:t xml:space="preserve">model predictions. </w:t>
      </w:r>
    </w:p>
    <w:p w:rsidR="00A40988" w:rsidRPr="0007327F" w:rsidRDefault="00A40988" w:rsidP="005468BC">
      <w:pPr>
        <w:spacing w:after="0" w:line="240" w:lineRule="auto"/>
        <w:jc w:val="both"/>
        <w:rPr>
          <w:rFonts w:ascii="Times New Roman" w:hAnsi="Times New Roman" w:cs="Times New Roman"/>
          <w:bCs/>
          <w:sz w:val="24"/>
          <w:szCs w:val="24"/>
          <w:lang w:val="en-GB"/>
        </w:rPr>
      </w:pPr>
      <w:r w:rsidRPr="0007327F">
        <w:rPr>
          <w:rFonts w:ascii="Times New Roman" w:hAnsi="Times New Roman" w:cs="Times New Roman"/>
          <w:bCs/>
          <w:sz w:val="24"/>
          <w:szCs w:val="24"/>
          <w:lang w:val="en-GB"/>
        </w:rPr>
        <w:t xml:space="preserve">Green colour represents the data (boxplots) and model predictions (polynomial) of young participants.  Yellow colour represents the data and predictions for older participants. Positive values indicate clockwise tilt of camera and platform. Note that clockwise camera tilt translates to a </w:t>
      </w:r>
      <w:proofErr w:type="spellStart"/>
      <w:r w:rsidRPr="0007327F">
        <w:rPr>
          <w:rFonts w:ascii="Times New Roman" w:hAnsi="Times New Roman" w:cs="Times New Roman"/>
          <w:bCs/>
          <w:sz w:val="24"/>
          <w:szCs w:val="24"/>
          <w:lang w:val="en-GB"/>
        </w:rPr>
        <w:t>counterclockwise</w:t>
      </w:r>
      <w:proofErr w:type="spellEnd"/>
      <w:r w:rsidRPr="0007327F">
        <w:rPr>
          <w:rFonts w:ascii="Times New Roman" w:hAnsi="Times New Roman" w:cs="Times New Roman"/>
          <w:bCs/>
          <w:sz w:val="24"/>
          <w:szCs w:val="24"/>
          <w:lang w:val="en-GB"/>
        </w:rPr>
        <w:t xml:space="preserve"> percept of scene tilt. The bias in subjective postural vertical (SPV), when exposed to a tilted visual </w:t>
      </w:r>
      <w:proofErr w:type="gramStart"/>
      <w:r w:rsidRPr="0007327F">
        <w:rPr>
          <w:rFonts w:ascii="Times New Roman" w:hAnsi="Times New Roman" w:cs="Times New Roman"/>
          <w:bCs/>
          <w:sz w:val="24"/>
          <w:szCs w:val="24"/>
          <w:lang w:val="en-GB"/>
        </w:rPr>
        <w:t>scene,</w:t>
      </w:r>
      <w:proofErr w:type="gramEnd"/>
      <w:r w:rsidRPr="0007327F">
        <w:rPr>
          <w:rFonts w:ascii="Times New Roman" w:hAnsi="Times New Roman" w:cs="Times New Roman"/>
          <w:bCs/>
          <w:sz w:val="24"/>
          <w:szCs w:val="24"/>
          <w:lang w:val="en-GB"/>
        </w:rPr>
        <w:t xml:space="preserve"> was found to occur in the direction of scene tilt, stronger for </w:t>
      </w:r>
      <w:r w:rsidR="002F05E8" w:rsidRPr="0007327F">
        <w:rPr>
          <w:rFonts w:ascii="Times New Roman" w:hAnsi="Times New Roman" w:cs="Times New Roman"/>
          <w:bCs/>
          <w:sz w:val="24"/>
          <w:szCs w:val="24"/>
          <w:lang w:val="en-GB"/>
        </w:rPr>
        <w:t xml:space="preserve">older </w:t>
      </w:r>
      <w:r w:rsidRPr="0007327F">
        <w:rPr>
          <w:rFonts w:ascii="Times New Roman" w:hAnsi="Times New Roman" w:cs="Times New Roman"/>
          <w:bCs/>
          <w:sz w:val="24"/>
          <w:szCs w:val="24"/>
          <w:lang w:val="en-GB"/>
        </w:rPr>
        <w:t xml:space="preserve">participants. </w:t>
      </w:r>
    </w:p>
    <w:p w:rsidR="00B20CE1" w:rsidRPr="0007327F" w:rsidRDefault="00B20CE1" w:rsidP="005468BC">
      <w:pPr>
        <w:spacing w:after="0" w:line="240" w:lineRule="auto"/>
        <w:jc w:val="both"/>
        <w:rPr>
          <w:rFonts w:ascii="Times New Roman" w:hAnsi="Times New Roman" w:cs="Times New Roman"/>
          <w:bCs/>
          <w:sz w:val="24"/>
          <w:szCs w:val="24"/>
          <w:lang w:val="en-GB"/>
        </w:rPr>
      </w:pPr>
    </w:p>
    <w:p w:rsidR="00A40988" w:rsidRPr="0007327F" w:rsidRDefault="00A40988" w:rsidP="00A40988">
      <w:pPr>
        <w:spacing w:after="0" w:line="240" w:lineRule="auto"/>
        <w:rPr>
          <w:rFonts w:ascii="Times New Roman" w:hAnsi="Times New Roman" w:cs="Times New Roman"/>
          <w:bCs/>
          <w:sz w:val="24"/>
          <w:szCs w:val="24"/>
          <w:lang w:val="en-GB"/>
        </w:rPr>
      </w:pPr>
    </w:p>
    <w:p w:rsidR="005468BC" w:rsidRPr="0007327F" w:rsidRDefault="005468BC" w:rsidP="005468BC">
      <w:pPr>
        <w:autoSpaceDE w:val="0"/>
        <w:autoSpaceDN w:val="0"/>
        <w:adjustRightInd w:val="0"/>
        <w:spacing w:after="0" w:line="240" w:lineRule="auto"/>
        <w:jc w:val="both"/>
        <w:rPr>
          <w:rFonts w:ascii="Times New Roman" w:hAnsi="Times New Roman" w:cs="Times New Roman"/>
          <w:b/>
          <w:bCs/>
          <w:sz w:val="24"/>
          <w:szCs w:val="24"/>
          <w:lang w:val="en-GB"/>
        </w:rPr>
      </w:pPr>
      <w:r w:rsidRPr="0007327F">
        <w:rPr>
          <w:rFonts w:ascii="Times New Roman" w:hAnsi="Times New Roman" w:cs="Times New Roman"/>
          <w:b/>
          <w:bCs/>
          <w:sz w:val="24"/>
          <w:szCs w:val="24"/>
          <w:lang w:val="en-GB"/>
        </w:rPr>
        <w:t xml:space="preserve">Table 4. </w:t>
      </w:r>
      <w:r w:rsidR="00B20CE1" w:rsidRPr="0007327F">
        <w:rPr>
          <w:rFonts w:ascii="Times New Roman" w:hAnsi="Times New Roman" w:cs="Times New Roman"/>
          <w:b/>
          <w:bCs/>
          <w:sz w:val="24"/>
          <w:szCs w:val="24"/>
          <w:lang w:val="en-GB"/>
        </w:rPr>
        <w:t>Separate model e</w:t>
      </w:r>
      <w:r w:rsidRPr="0007327F">
        <w:rPr>
          <w:rFonts w:ascii="Times New Roman" w:hAnsi="Times New Roman" w:cs="Times New Roman"/>
          <w:b/>
          <w:bCs/>
          <w:sz w:val="24"/>
          <w:szCs w:val="24"/>
          <w:lang w:val="en-GB"/>
        </w:rPr>
        <w:t xml:space="preserve">stimates for each group. </w:t>
      </w:r>
    </w:p>
    <w:tbl>
      <w:tblPr>
        <w:tblStyle w:val="Tabellenraster"/>
        <w:tblW w:w="9356" w:type="dxa"/>
        <w:tblInd w:w="-5" w:type="dxa"/>
        <w:tblLayout w:type="fixed"/>
        <w:tblLook w:val="04A0" w:firstRow="1" w:lastRow="0" w:firstColumn="1" w:lastColumn="0" w:noHBand="0" w:noVBand="1"/>
      </w:tblPr>
      <w:tblGrid>
        <w:gridCol w:w="2552"/>
        <w:gridCol w:w="1417"/>
        <w:gridCol w:w="1418"/>
        <w:gridCol w:w="1105"/>
        <w:gridCol w:w="879"/>
        <w:gridCol w:w="993"/>
        <w:gridCol w:w="992"/>
      </w:tblGrid>
      <w:tr w:rsidR="0007327F" w:rsidRPr="0007327F" w:rsidTr="00F525CF">
        <w:trPr>
          <w:trHeight w:val="383"/>
        </w:trPr>
        <w:tc>
          <w:tcPr>
            <w:tcW w:w="2552" w:type="dxa"/>
            <w:vMerge w:val="restart"/>
            <w:shd w:val="clear" w:color="auto" w:fill="D9D9D9" w:themeFill="background1" w:themeFillShade="D9"/>
          </w:tcPr>
          <w:p w:rsidR="00D62B80" w:rsidRPr="0007327F" w:rsidRDefault="00D62B80" w:rsidP="00A61932">
            <w:pPr>
              <w:autoSpaceDE w:val="0"/>
              <w:autoSpaceDN w:val="0"/>
              <w:adjustRightInd w:val="0"/>
              <w:spacing w:line="360" w:lineRule="auto"/>
              <w:jc w:val="both"/>
              <w:rPr>
                <w:rFonts w:ascii="Times New Roman" w:hAnsi="Times New Roman" w:cs="Times New Roman"/>
                <w:b/>
                <w:bCs/>
                <w:lang w:val="en-GB"/>
              </w:rPr>
            </w:pPr>
            <w:r w:rsidRPr="0007327F">
              <w:rPr>
                <w:rFonts w:ascii="Times New Roman" w:hAnsi="Times New Roman" w:cs="Times New Roman"/>
                <w:b/>
                <w:bCs/>
                <w:lang w:val="en-GB"/>
              </w:rPr>
              <w:t>Group</w:t>
            </w:r>
          </w:p>
        </w:tc>
        <w:tc>
          <w:tcPr>
            <w:tcW w:w="1417" w:type="dxa"/>
            <w:vMerge w:val="restart"/>
            <w:shd w:val="clear" w:color="auto" w:fill="D9D9D9" w:themeFill="background1" w:themeFillShade="D9"/>
          </w:tcPr>
          <w:p w:rsidR="00D62B80" w:rsidRPr="0007327F" w:rsidRDefault="00D62B80" w:rsidP="00A61932">
            <w:pPr>
              <w:autoSpaceDE w:val="0"/>
              <w:autoSpaceDN w:val="0"/>
              <w:adjustRightInd w:val="0"/>
              <w:spacing w:line="360" w:lineRule="auto"/>
              <w:jc w:val="center"/>
              <w:rPr>
                <w:rFonts w:ascii="Times New Roman" w:hAnsi="Times New Roman" w:cs="Times New Roman"/>
                <w:b/>
                <w:bCs/>
                <w:lang w:val="en-GB"/>
              </w:rPr>
            </w:pPr>
            <w:r w:rsidRPr="0007327F">
              <w:rPr>
                <w:rFonts w:ascii="Times New Roman" w:hAnsi="Times New Roman" w:cs="Times New Roman"/>
                <w:b/>
                <w:bCs/>
                <w:lang w:val="en-GB"/>
              </w:rPr>
              <w:t>ß</w:t>
            </w:r>
            <w:r w:rsidRPr="0007327F">
              <w:rPr>
                <w:rFonts w:ascii="Times New Roman" w:hAnsi="Times New Roman" w:cs="Times New Roman"/>
                <w:b/>
                <w:bCs/>
                <w:vertAlign w:val="subscript"/>
                <w:lang w:val="en-GB"/>
              </w:rPr>
              <w:t>1</w:t>
            </w:r>
          </w:p>
        </w:tc>
        <w:tc>
          <w:tcPr>
            <w:tcW w:w="1418" w:type="dxa"/>
            <w:vMerge w:val="restart"/>
            <w:shd w:val="clear" w:color="auto" w:fill="D9D9D9" w:themeFill="background1" w:themeFillShade="D9"/>
          </w:tcPr>
          <w:p w:rsidR="00D62B80" w:rsidRPr="0007327F" w:rsidRDefault="00D62B80" w:rsidP="00A61932">
            <w:pPr>
              <w:autoSpaceDE w:val="0"/>
              <w:autoSpaceDN w:val="0"/>
              <w:adjustRightInd w:val="0"/>
              <w:spacing w:line="360" w:lineRule="auto"/>
              <w:jc w:val="center"/>
              <w:rPr>
                <w:rFonts w:ascii="Times New Roman" w:hAnsi="Times New Roman" w:cs="Times New Roman"/>
                <w:b/>
                <w:bCs/>
                <w:lang w:val="en-GB"/>
              </w:rPr>
            </w:pPr>
            <w:r w:rsidRPr="0007327F">
              <w:rPr>
                <w:rFonts w:ascii="Times New Roman" w:hAnsi="Times New Roman" w:cs="Times New Roman"/>
                <w:b/>
                <w:bCs/>
                <w:lang w:val="en-GB"/>
              </w:rPr>
              <w:t>ß</w:t>
            </w:r>
            <w:r w:rsidRPr="0007327F">
              <w:rPr>
                <w:rFonts w:ascii="Times New Roman" w:hAnsi="Times New Roman" w:cs="Times New Roman"/>
                <w:b/>
                <w:bCs/>
                <w:vertAlign w:val="subscript"/>
                <w:lang w:val="en-GB"/>
              </w:rPr>
              <w:t>2</w:t>
            </w:r>
          </w:p>
        </w:tc>
        <w:tc>
          <w:tcPr>
            <w:tcW w:w="3969" w:type="dxa"/>
            <w:gridSpan w:val="4"/>
            <w:shd w:val="clear" w:color="auto" w:fill="D9D9D9" w:themeFill="background1" w:themeFillShade="D9"/>
          </w:tcPr>
          <w:p w:rsidR="00D62B80" w:rsidRPr="0007327F" w:rsidRDefault="00D62B80" w:rsidP="00A61932">
            <w:pPr>
              <w:autoSpaceDE w:val="0"/>
              <w:autoSpaceDN w:val="0"/>
              <w:adjustRightInd w:val="0"/>
              <w:spacing w:line="360" w:lineRule="auto"/>
              <w:jc w:val="center"/>
              <w:rPr>
                <w:rFonts w:ascii="Times New Roman" w:hAnsi="Times New Roman" w:cs="Times New Roman"/>
                <w:b/>
                <w:bCs/>
                <w:lang w:val="en-GB"/>
              </w:rPr>
            </w:pPr>
            <w:r w:rsidRPr="0007327F">
              <w:rPr>
                <w:rFonts w:ascii="Times New Roman" w:hAnsi="Times New Roman" w:cs="Times New Roman"/>
                <w:b/>
                <w:bCs/>
                <w:lang w:val="en-GB"/>
              </w:rPr>
              <w:t>Maximum</w:t>
            </w:r>
          </w:p>
        </w:tc>
      </w:tr>
      <w:tr w:rsidR="0007327F" w:rsidRPr="0007327F" w:rsidTr="00F525CF">
        <w:trPr>
          <w:trHeight w:val="382"/>
        </w:trPr>
        <w:tc>
          <w:tcPr>
            <w:tcW w:w="2552" w:type="dxa"/>
            <w:vMerge/>
            <w:shd w:val="clear" w:color="auto" w:fill="D9D9D9" w:themeFill="background1" w:themeFillShade="D9"/>
          </w:tcPr>
          <w:p w:rsidR="00D62B80" w:rsidRPr="0007327F" w:rsidRDefault="00D62B80" w:rsidP="00A61932">
            <w:pPr>
              <w:autoSpaceDE w:val="0"/>
              <w:autoSpaceDN w:val="0"/>
              <w:adjustRightInd w:val="0"/>
              <w:spacing w:line="360" w:lineRule="auto"/>
              <w:jc w:val="both"/>
              <w:rPr>
                <w:rFonts w:ascii="Times New Roman" w:hAnsi="Times New Roman" w:cs="Times New Roman"/>
                <w:b/>
                <w:bCs/>
                <w:lang w:val="en-GB"/>
              </w:rPr>
            </w:pPr>
          </w:p>
        </w:tc>
        <w:tc>
          <w:tcPr>
            <w:tcW w:w="1417" w:type="dxa"/>
            <w:vMerge/>
            <w:shd w:val="clear" w:color="auto" w:fill="D9D9D9" w:themeFill="background1" w:themeFillShade="D9"/>
          </w:tcPr>
          <w:p w:rsidR="00D62B80" w:rsidRPr="0007327F" w:rsidRDefault="00D62B80" w:rsidP="00A61932">
            <w:pPr>
              <w:autoSpaceDE w:val="0"/>
              <w:autoSpaceDN w:val="0"/>
              <w:adjustRightInd w:val="0"/>
              <w:spacing w:line="360" w:lineRule="auto"/>
              <w:jc w:val="center"/>
              <w:rPr>
                <w:rFonts w:ascii="Times New Roman" w:hAnsi="Times New Roman" w:cs="Times New Roman"/>
                <w:b/>
                <w:bCs/>
                <w:lang w:val="en-GB"/>
              </w:rPr>
            </w:pPr>
          </w:p>
        </w:tc>
        <w:tc>
          <w:tcPr>
            <w:tcW w:w="1418" w:type="dxa"/>
            <w:vMerge/>
            <w:shd w:val="clear" w:color="auto" w:fill="D9D9D9" w:themeFill="background1" w:themeFillShade="D9"/>
          </w:tcPr>
          <w:p w:rsidR="00D62B80" w:rsidRPr="0007327F" w:rsidRDefault="00D62B80" w:rsidP="00A61932">
            <w:pPr>
              <w:autoSpaceDE w:val="0"/>
              <w:autoSpaceDN w:val="0"/>
              <w:adjustRightInd w:val="0"/>
              <w:spacing w:line="360" w:lineRule="auto"/>
              <w:jc w:val="center"/>
              <w:rPr>
                <w:rFonts w:ascii="Times New Roman" w:hAnsi="Times New Roman" w:cs="Times New Roman"/>
                <w:b/>
                <w:bCs/>
                <w:lang w:val="en-GB"/>
              </w:rPr>
            </w:pPr>
          </w:p>
        </w:tc>
        <w:tc>
          <w:tcPr>
            <w:tcW w:w="1984" w:type="dxa"/>
            <w:gridSpan w:val="2"/>
            <w:shd w:val="clear" w:color="auto" w:fill="D9D9D9" w:themeFill="background1" w:themeFillShade="D9"/>
          </w:tcPr>
          <w:p w:rsidR="00D62B80" w:rsidRPr="0007327F" w:rsidRDefault="00D62B80" w:rsidP="00A61932">
            <w:pPr>
              <w:autoSpaceDE w:val="0"/>
              <w:autoSpaceDN w:val="0"/>
              <w:adjustRightInd w:val="0"/>
              <w:spacing w:line="360" w:lineRule="auto"/>
              <w:jc w:val="center"/>
              <w:rPr>
                <w:rFonts w:ascii="Times New Roman" w:hAnsi="Times New Roman" w:cs="Times New Roman"/>
                <w:b/>
                <w:bCs/>
                <w:lang w:val="en-GB"/>
              </w:rPr>
            </w:pPr>
            <w:proofErr w:type="spellStart"/>
            <w:r w:rsidRPr="0007327F">
              <w:rPr>
                <w:rFonts w:ascii="Times New Roman" w:hAnsi="Times New Roman" w:cs="Times New Roman"/>
                <w:b/>
                <w:bCs/>
                <w:lang w:val="en-GB"/>
              </w:rPr>
              <w:t>Counterclockwise</w:t>
            </w:r>
            <w:proofErr w:type="spellEnd"/>
          </w:p>
        </w:tc>
        <w:tc>
          <w:tcPr>
            <w:tcW w:w="1985" w:type="dxa"/>
            <w:gridSpan w:val="2"/>
            <w:shd w:val="clear" w:color="auto" w:fill="D9D9D9" w:themeFill="background1" w:themeFillShade="D9"/>
          </w:tcPr>
          <w:p w:rsidR="00D62B80" w:rsidRPr="0007327F" w:rsidRDefault="00D62B80" w:rsidP="00A61932">
            <w:pPr>
              <w:autoSpaceDE w:val="0"/>
              <w:autoSpaceDN w:val="0"/>
              <w:adjustRightInd w:val="0"/>
              <w:spacing w:line="360" w:lineRule="auto"/>
              <w:jc w:val="center"/>
              <w:rPr>
                <w:rFonts w:ascii="Times New Roman" w:hAnsi="Times New Roman" w:cs="Times New Roman"/>
                <w:b/>
                <w:bCs/>
                <w:lang w:val="en-GB"/>
              </w:rPr>
            </w:pPr>
            <w:r w:rsidRPr="0007327F">
              <w:rPr>
                <w:rFonts w:ascii="Times New Roman" w:hAnsi="Times New Roman" w:cs="Times New Roman"/>
                <w:b/>
                <w:bCs/>
                <w:lang w:val="en-GB"/>
              </w:rPr>
              <w:t>Clockwise</w:t>
            </w:r>
          </w:p>
        </w:tc>
      </w:tr>
      <w:tr w:rsidR="0007327F" w:rsidRPr="0007327F" w:rsidTr="00F525CF">
        <w:tc>
          <w:tcPr>
            <w:tcW w:w="2552" w:type="dxa"/>
            <w:vMerge/>
            <w:shd w:val="clear" w:color="auto" w:fill="D9D9D9" w:themeFill="background1" w:themeFillShade="D9"/>
          </w:tcPr>
          <w:p w:rsidR="00D62B80" w:rsidRPr="0007327F" w:rsidRDefault="00D62B80" w:rsidP="005468BC">
            <w:pPr>
              <w:autoSpaceDE w:val="0"/>
              <w:autoSpaceDN w:val="0"/>
              <w:adjustRightInd w:val="0"/>
              <w:spacing w:line="360" w:lineRule="auto"/>
              <w:jc w:val="both"/>
              <w:rPr>
                <w:rFonts w:ascii="Times New Roman" w:hAnsi="Times New Roman" w:cs="Times New Roman"/>
                <w:b/>
                <w:bCs/>
                <w:lang w:val="en-GB"/>
              </w:rPr>
            </w:pPr>
          </w:p>
        </w:tc>
        <w:tc>
          <w:tcPr>
            <w:tcW w:w="1417" w:type="dxa"/>
            <w:vMerge/>
            <w:shd w:val="clear" w:color="auto" w:fill="D9D9D9" w:themeFill="background1" w:themeFillShade="D9"/>
          </w:tcPr>
          <w:p w:rsidR="00D62B80" w:rsidRPr="0007327F" w:rsidRDefault="00D62B80" w:rsidP="005468BC">
            <w:pPr>
              <w:autoSpaceDE w:val="0"/>
              <w:autoSpaceDN w:val="0"/>
              <w:adjustRightInd w:val="0"/>
              <w:spacing w:line="360" w:lineRule="auto"/>
              <w:jc w:val="center"/>
              <w:rPr>
                <w:rFonts w:ascii="Times New Roman" w:hAnsi="Times New Roman" w:cs="Times New Roman"/>
                <w:b/>
                <w:bCs/>
                <w:lang w:val="en-GB"/>
              </w:rPr>
            </w:pPr>
          </w:p>
        </w:tc>
        <w:tc>
          <w:tcPr>
            <w:tcW w:w="1418" w:type="dxa"/>
            <w:vMerge/>
            <w:shd w:val="clear" w:color="auto" w:fill="D9D9D9" w:themeFill="background1" w:themeFillShade="D9"/>
          </w:tcPr>
          <w:p w:rsidR="00D62B80" w:rsidRPr="0007327F" w:rsidRDefault="00D62B80" w:rsidP="005468BC">
            <w:pPr>
              <w:autoSpaceDE w:val="0"/>
              <w:autoSpaceDN w:val="0"/>
              <w:adjustRightInd w:val="0"/>
              <w:spacing w:line="360" w:lineRule="auto"/>
              <w:jc w:val="center"/>
              <w:rPr>
                <w:rFonts w:ascii="Times New Roman" w:hAnsi="Times New Roman" w:cs="Times New Roman"/>
                <w:b/>
                <w:bCs/>
                <w:lang w:val="en-GB"/>
              </w:rPr>
            </w:pPr>
          </w:p>
        </w:tc>
        <w:tc>
          <w:tcPr>
            <w:tcW w:w="1105" w:type="dxa"/>
            <w:shd w:val="clear" w:color="auto" w:fill="D9D9D9" w:themeFill="background1" w:themeFillShade="D9"/>
          </w:tcPr>
          <w:p w:rsidR="00D62B80" w:rsidRPr="0007327F" w:rsidRDefault="00D62B80" w:rsidP="006649AD">
            <w:pPr>
              <w:autoSpaceDE w:val="0"/>
              <w:autoSpaceDN w:val="0"/>
              <w:adjustRightInd w:val="0"/>
              <w:spacing w:line="360" w:lineRule="auto"/>
              <w:jc w:val="center"/>
              <w:rPr>
                <w:rFonts w:ascii="Times New Roman" w:hAnsi="Times New Roman" w:cs="Times New Roman"/>
                <w:b/>
                <w:bCs/>
                <w:lang w:val="en-GB"/>
              </w:rPr>
            </w:pPr>
            <w:r w:rsidRPr="0007327F">
              <w:rPr>
                <w:rFonts w:ascii="Times New Roman" w:hAnsi="Times New Roman" w:cs="Times New Roman"/>
                <w:b/>
                <w:bCs/>
                <w:i/>
                <w:sz w:val="24"/>
                <w:szCs w:val="24"/>
                <w:lang w:val="en-GB"/>
              </w:rPr>
              <w:t>​</w:t>
            </w:r>
            <w:r w:rsidRPr="0007327F">
              <w:rPr>
                <w:rFonts w:ascii="Times New Roman" w:hAnsi="Times New Roman" w:cs="Times New Roman"/>
                <w:b/>
                <w:bCs/>
                <w:sz w:val="24"/>
                <w:szCs w:val="24"/>
                <w:lang w:val="en-GB"/>
              </w:rPr>
              <w:t>S</w:t>
            </w:r>
            <w:r w:rsidRPr="0007327F">
              <w:rPr>
                <w:rFonts w:ascii="Times New Roman" w:hAnsi="Times New Roman" w:cs="Times New Roman"/>
                <w:b/>
                <w:bCs/>
                <w:sz w:val="24"/>
                <w:szCs w:val="24"/>
                <w:vertAlign w:val="subscript"/>
                <w:lang w:val="en-GB"/>
              </w:rPr>
              <w:t>V</w:t>
            </w:r>
          </w:p>
        </w:tc>
        <w:tc>
          <w:tcPr>
            <w:tcW w:w="879" w:type="dxa"/>
            <w:shd w:val="clear" w:color="auto" w:fill="D9D9D9" w:themeFill="background1" w:themeFillShade="D9"/>
          </w:tcPr>
          <w:p w:rsidR="00D62B80" w:rsidRPr="0007327F" w:rsidRDefault="00D62B80" w:rsidP="005468BC">
            <w:pPr>
              <w:autoSpaceDE w:val="0"/>
              <w:autoSpaceDN w:val="0"/>
              <w:adjustRightInd w:val="0"/>
              <w:spacing w:line="360" w:lineRule="auto"/>
              <w:jc w:val="center"/>
              <w:rPr>
                <w:rFonts w:ascii="Times New Roman" w:hAnsi="Times New Roman" w:cs="Times New Roman"/>
                <w:b/>
                <w:bCs/>
                <w:lang w:val="en-GB"/>
              </w:rPr>
            </w:pPr>
            <w:r w:rsidRPr="0007327F">
              <w:rPr>
                <w:rFonts w:ascii="Times New Roman" w:hAnsi="Times New Roman" w:cs="Times New Roman"/>
                <w:b/>
                <w:bCs/>
                <w:lang w:val="en-GB"/>
              </w:rPr>
              <w:t>SPV</w:t>
            </w:r>
          </w:p>
        </w:tc>
        <w:tc>
          <w:tcPr>
            <w:tcW w:w="993" w:type="dxa"/>
            <w:shd w:val="clear" w:color="auto" w:fill="D9D9D9" w:themeFill="background1" w:themeFillShade="D9"/>
          </w:tcPr>
          <w:p w:rsidR="00D62B80" w:rsidRPr="0007327F" w:rsidRDefault="00D62B80" w:rsidP="006649AD">
            <w:pPr>
              <w:autoSpaceDE w:val="0"/>
              <w:autoSpaceDN w:val="0"/>
              <w:adjustRightInd w:val="0"/>
              <w:spacing w:line="360" w:lineRule="auto"/>
              <w:jc w:val="center"/>
              <w:rPr>
                <w:rFonts w:ascii="Times New Roman" w:hAnsi="Times New Roman" w:cs="Times New Roman"/>
                <w:b/>
                <w:bCs/>
                <w:lang w:val="en-GB"/>
              </w:rPr>
            </w:pPr>
            <w:r w:rsidRPr="0007327F">
              <w:rPr>
                <w:rFonts w:ascii="Times New Roman" w:hAnsi="Times New Roman" w:cs="Times New Roman"/>
                <w:b/>
                <w:bCs/>
                <w:i/>
                <w:sz w:val="24"/>
                <w:szCs w:val="24"/>
                <w:lang w:val="en-GB"/>
              </w:rPr>
              <w:t>​</w:t>
            </w:r>
            <w:r w:rsidRPr="0007327F">
              <w:rPr>
                <w:rFonts w:ascii="Times New Roman" w:hAnsi="Times New Roman" w:cs="Times New Roman"/>
                <w:b/>
                <w:bCs/>
                <w:sz w:val="24"/>
                <w:szCs w:val="24"/>
                <w:lang w:val="en-GB"/>
              </w:rPr>
              <w:t>S</w:t>
            </w:r>
            <w:r w:rsidRPr="0007327F">
              <w:rPr>
                <w:rFonts w:ascii="Times New Roman" w:hAnsi="Times New Roman" w:cs="Times New Roman"/>
                <w:b/>
                <w:bCs/>
                <w:sz w:val="24"/>
                <w:szCs w:val="24"/>
                <w:vertAlign w:val="subscript"/>
                <w:lang w:val="en-GB"/>
              </w:rPr>
              <w:t>V</w:t>
            </w:r>
          </w:p>
        </w:tc>
        <w:tc>
          <w:tcPr>
            <w:tcW w:w="992" w:type="dxa"/>
            <w:shd w:val="clear" w:color="auto" w:fill="D9D9D9" w:themeFill="background1" w:themeFillShade="D9"/>
          </w:tcPr>
          <w:p w:rsidR="00D62B80" w:rsidRPr="0007327F" w:rsidRDefault="00D62B80" w:rsidP="005468BC">
            <w:pPr>
              <w:autoSpaceDE w:val="0"/>
              <w:autoSpaceDN w:val="0"/>
              <w:adjustRightInd w:val="0"/>
              <w:spacing w:line="360" w:lineRule="auto"/>
              <w:jc w:val="center"/>
              <w:rPr>
                <w:rFonts w:ascii="Times New Roman" w:hAnsi="Times New Roman" w:cs="Times New Roman"/>
                <w:b/>
                <w:bCs/>
                <w:lang w:val="en-GB"/>
              </w:rPr>
            </w:pPr>
            <w:r w:rsidRPr="0007327F">
              <w:rPr>
                <w:rFonts w:ascii="Times New Roman" w:hAnsi="Times New Roman" w:cs="Times New Roman"/>
                <w:b/>
                <w:bCs/>
                <w:lang w:val="en-GB"/>
              </w:rPr>
              <w:t>SPV</w:t>
            </w:r>
          </w:p>
        </w:tc>
      </w:tr>
      <w:tr w:rsidR="0007327F" w:rsidRPr="0007327F" w:rsidTr="00F525CF">
        <w:tc>
          <w:tcPr>
            <w:tcW w:w="2552" w:type="dxa"/>
          </w:tcPr>
          <w:p w:rsidR="00D62B80" w:rsidRPr="0007327F" w:rsidRDefault="00D62B80" w:rsidP="00A61932">
            <w:pPr>
              <w:autoSpaceDE w:val="0"/>
              <w:autoSpaceDN w:val="0"/>
              <w:adjustRightInd w:val="0"/>
              <w:spacing w:line="360" w:lineRule="auto"/>
              <w:rPr>
                <w:rFonts w:ascii="Times New Roman" w:hAnsi="Times New Roman" w:cs="Times New Roman"/>
                <w:bCs/>
                <w:lang w:val="en-GB"/>
              </w:rPr>
            </w:pPr>
            <w:r w:rsidRPr="0007327F">
              <w:rPr>
                <w:rFonts w:ascii="Times New Roman" w:hAnsi="Times New Roman" w:cs="Times New Roman"/>
                <w:bCs/>
                <w:lang w:val="en-GB"/>
              </w:rPr>
              <w:t>Younger Participants</w:t>
            </w:r>
          </w:p>
        </w:tc>
        <w:tc>
          <w:tcPr>
            <w:tcW w:w="1417" w:type="dxa"/>
          </w:tcPr>
          <w:p w:rsidR="00D62B80" w:rsidRPr="0007327F" w:rsidRDefault="00D62B80">
            <w:pPr>
              <w:autoSpaceDE w:val="0"/>
              <w:autoSpaceDN w:val="0"/>
              <w:adjustRightInd w:val="0"/>
              <w:spacing w:line="360" w:lineRule="auto"/>
              <w:jc w:val="right"/>
              <w:rPr>
                <w:rFonts w:ascii="Times New Roman" w:hAnsi="Times New Roman" w:cs="Times New Roman"/>
                <w:bCs/>
                <w:lang w:val="en-GB"/>
              </w:rPr>
            </w:pPr>
            <w:r w:rsidRPr="0007327F">
              <w:rPr>
                <w:rFonts w:ascii="Times New Roman" w:hAnsi="Times New Roman" w:cs="Times New Roman"/>
                <w:bCs/>
                <w:lang w:val="en-GB"/>
              </w:rPr>
              <w:t>-0.06921</w:t>
            </w:r>
          </w:p>
        </w:tc>
        <w:tc>
          <w:tcPr>
            <w:tcW w:w="1418" w:type="dxa"/>
          </w:tcPr>
          <w:p w:rsidR="00D62B80" w:rsidRPr="0007327F" w:rsidRDefault="00D62B80" w:rsidP="00BE554D">
            <w:pPr>
              <w:autoSpaceDE w:val="0"/>
              <w:autoSpaceDN w:val="0"/>
              <w:adjustRightInd w:val="0"/>
              <w:spacing w:line="360" w:lineRule="auto"/>
              <w:jc w:val="right"/>
              <w:rPr>
                <w:rFonts w:ascii="Times New Roman" w:hAnsi="Times New Roman" w:cs="Times New Roman"/>
                <w:bCs/>
                <w:lang w:val="en-GB"/>
              </w:rPr>
            </w:pPr>
            <w:r w:rsidRPr="0007327F">
              <w:rPr>
                <w:rFonts w:ascii="Times New Roman" w:hAnsi="Times New Roman" w:cs="Times New Roman"/>
                <w:bCs/>
                <w:lang w:val="en-GB"/>
              </w:rPr>
              <w:t>-0.00003</w:t>
            </w:r>
          </w:p>
        </w:tc>
        <w:tc>
          <w:tcPr>
            <w:tcW w:w="1105" w:type="dxa"/>
          </w:tcPr>
          <w:p w:rsidR="00D62B80" w:rsidRPr="0007327F" w:rsidRDefault="00D62B80">
            <w:pPr>
              <w:autoSpaceDE w:val="0"/>
              <w:autoSpaceDN w:val="0"/>
              <w:adjustRightInd w:val="0"/>
              <w:spacing w:line="360" w:lineRule="auto"/>
              <w:jc w:val="right"/>
              <w:rPr>
                <w:rFonts w:ascii="Times New Roman" w:hAnsi="Times New Roman" w:cs="Times New Roman"/>
                <w:bCs/>
                <w:lang w:val="en-GB"/>
              </w:rPr>
            </w:pPr>
            <w:r w:rsidRPr="0007327F">
              <w:rPr>
                <w:rFonts w:ascii="Times New Roman" w:hAnsi="Times New Roman" w:cs="Times New Roman"/>
                <w:bCs/>
                <w:lang w:val="en-GB"/>
              </w:rPr>
              <w:t>-26.</w:t>
            </w:r>
            <w:r w:rsidR="00AF4040" w:rsidRPr="0007327F">
              <w:rPr>
                <w:rFonts w:ascii="Times New Roman" w:hAnsi="Times New Roman" w:cs="Times New Roman"/>
                <w:bCs/>
                <w:lang w:val="en-GB"/>
              </w:rPr>
              <w:t>66</w:t>
            </w:r>
            <w:r w:rsidRPr="0007327F">
              <w:rPr>
                <w:rFonts w:ascii="Times New Roman" w:hAnsi="Times New Roman" w:cs="Times New Roman"/>
                <w:bCs/>
                <w:lang w:val="en-GB"/>
              </w:rPr>
              <w:t>°</w:t>
            </w:r>
          </w:p>
        </w:tc>
        <w:tc>
          <w:tcPr>
            <w:tcW w:w="879" w:type="dxa"/>
          </w:tcPr>
          <w:p w:rsidR="00D62B80" w:rsidRPr="0007327F" w:rsidRDefault="00D62B80">
            <w:pPr>
              <w:autoSpaceDE w:val="0"/>
              <w:autoSpaceDN w:val="0"/>
              <w:adjustRightInd w:val="0"/>
              <w:spacing w:line="360" w:lineRule="auto"/>
              <w:jc w:val="right"/>
              <w:rPr>
                <w:rFonts w:ascii="Times New Roman" w:hAnsi="Times New Roman" w:cs="Times New Roman"/>
                <w:bCs/>
                <w:lang w:val="en-GB"/>
              </w:rPr>
            </w:pPr>
            <w:r w:rsidRPr="0007327F">
              <w:rPr>
                <w:rFonts w:ascii="Times New Roman" w:hAnsi="Times New Roman" w:cs="Times New Roman"/>
                <w:bCs/>
                <w:lang w:val="en-GB"/>
              </w:rPr>
              <w:t>1.2</w:t>
            </w:r>
            <w:r w:rsidR="00AF4040" w:rsidRPr="0007327F">
              <w:rPr>
                <w:rFonts w:ascii="Times New Roman" w:hAnsi="Times New Roman" w:cs="Times New Roman"/>
                <w:bCs/>
                <w:lang w:val="en-GB"/>
              </w:rPr>
              <w:t>3</w:t>
            </w:r>
            <w:r w:rsidRPr="0007327F">
              <w:rPr>
                <w:rFonts w:ascii="Times New Roman" w:hAnsi="Times New Roman" w:cs="Times New Roman"/>
                <w:bCs/>
                <w:lang w:val="en-GB"/>
              </w:rPr>
              <w:t>°</w:t>
            </w:r>
          </w:p>
        </w:tc>
        <w:tc>
          <w:tcPr>
            <w:tcW w:w="993" w:type="dxa"/>
          </w:tcPr>
          <w:p w:rsidR="00D62B80" w:rsidRPr="0007327F" w:rsidRDefault="00AF4040">
            <w:pPr>
              <w:autoSpaceDE w:val="0"/>
              <w:autoSpaceDN w:val="0"/>
              <w:adjustRightInd w:val="0"/>
              <w:spacing w:line="360" w:lineRule="auto"/>
              <w:jc w:val="right"/>
              <w:rPr>
                <w:rFonts w:ascii="Times New Roman" w:hAnsi="Times New Roman" w:cs="Times New Roman"/>
                <w:bCs/>
                <w:lang w:val="en-GB"/>
              </w:rPr>
            </w:pPr>
            <w:r w:rsidRPr="0007327F">
              <w:rPr>
                <w:rFonts w:ascii="Times New Roman" w:hAnsi="Times New Roman" w:cs="Times New Roman"/>
                <w:bCs/>
                <w:lang w:val="en-GB"/>
              </w:rPr>
              <w:t>26.66</w:t>
            </w:r>
            <w:r w:rsidRPr="0007327F" w:rsidDel="00AF4040">
              <w:rPr>
                <w:rFonts w:ascii="Times New Roman" w:hAnsi="Times New Roman" w:cs="Times New Roman"/>
                <w:bCs/>
                <w:lang w:val="en-GB"/>
              </w:rPr>
              <w:t xml:space="preserve"> </w:t>
            </w:r>
            <w:r w:rsidR="00D62B80" w:rsidRPr="0007327F">
              <w:rPr>
                <w:rFonts w:ascii="Times New Roman" w:hAnsi="Times New Roman" w:cs="Times New Roman"/>
                <w:bCs/>
                <w:lang w:val="en-GB"/>
              </w:rPr>
              <w:t>°</w:t>
            </w:r>
          </w:p>
        </w:tc>
        <w:tc>
          <w:tcPr>
            <w:tcW w:w="992" w:type="dxa"/>
          </w:tcPr>
          <w:p w:rsidR="00D62B80" w:rsidRPr="0007327F" w:rsidRDefault="00D62B80">
            <w:pPr>
              <w:autoSpaceDE w:val="0"/>
              <w:autoSpaceDN w:val="0"/>
              <w:adjustRightInd w:val="0"/>
              <w:spacing w:line="360" w:lineRule="auto"/>
              <w:jc w:val="right"/>
              <w:rPr>
                <w:rFonts w:ascii="Times New Roman" w:hAnsi="Times New Roman" w:cs="Times New Roman"/>
                <w:bCs/>
                <w:lang w:val="en-GB"/>
              </w:rPr>
            </w:pPr>
            <w:r w:rsidRPr="0007327F">
              <w:rPr>
                <w:rFonts w:ascii="Times New Roman" w:hAnsi="Times New Roman" w:cs="Times New Roman"/>
                <w:bCs/>
                <w:lang w:val="en-GB"/>
              </w:rPr>
              <w:t>-1.2</w:t>
            </w:r>
            <w:r w:rsidR="00AF4040" w:rsidRPr="0007327F">
              <w:rPr>
                <w:rFonts w:ascii="Times New Roman" w:hAnsi="Times New Roman" w:cs="Times New Roman"/>
                <w:bCs/>
                <w:lang w:val="en-GB"/>
              </w:rPr>
              <w:t>3</w:t>
            </w:r>
            <w:r w:rsidRPr="0007327F">
              <w:rPr>
                <w:rFonts w:ascii="Times New Roman" w:hAnsi="Times New Roman" w:cs="Times New Roman"/>
                <w:bCs/>
                <w:lang w:val="en-GB"/>
              </w:rPr>
              <w:t>°</w:t>
            </w:r>
          </w:p>
        </w:tc>
      </w:tr>
      <w:tr w:rsidR="0007327F" w:rsidRPr="0007327F" w:rsidTr="00F525CF">
        <w:tc>
          <w:tcPr>
            <w:tcW w:w="2552" w:type="dxa"/>
          </w:tcPr>
          <w:p w:rsidR="00D62B80" w:rsidRPr="0007327F" w:rsidRDefault="00D62B80" w:rsidP="00BE554D">
            <w:pPr>
              <w:autoSpaceDE w:val="0"/>
              <w:autoSpaceDN w:val="0"/>
              <w:adjustRightInd w:val="0"/>
              <w:spacing w:line="360" w:lineRule="auto"/>
              <w:rPr>
                <w:rFonts w:ascii="Times New Roman" w:hAnsi="Times New Roman" w:cs="Times New Roman"/>
                <w:bCs/>
                <w:lang w:val="en-GB"/>
              </w:rPr>
            </w:pPr>
            <w:r w:rsidRPr="0007327F">
              <w:rPr>
                <w:rFonts w:ascii="Times New Roman" w:hAnsi="Times New Roman" w:cs="Times New Roman"/>
                <w:bCs/>
                <w:lang w:val="en-GB"/>
              </w:rPr>
              <w:t>Older Participants</w:t>
            </w:r>
          </w:p>
        </w:tc>
        <w:tc>
          <w:tcPr>
            <w:tcW w:w="1417" w:type="dxa"/>
          </w:tcPr>
          <w:p w:rsidR="00D62B80" w:rsidRPr="0007327F" w:rsidRDefault="00D62B80">
            <w:pPr>
              <w:autoSpaceDE w:val="0"/>
              <w:autoSpaceDN w:val="0"/>
              <w:adjustRightInd w:val="0"/>
              <w:spacing w:line="360" w:lineRule="auto"/>
              <w:jc w:val="right"/>
              <w:rPr>
                <w:rFonts w:ascii="Times New Roman" w:hAnsi="Times New Roman" w:cs="Times New Roman"/>
                <w:bCs/>
                <w:lang w:val="en-GB"/>
              </w:rPr>
            </w:pPr>
            <w:r w:rsidRPr="0007327F">
              <w:rPr>
                <w:rFonts w:ascii="Times New Roman" w:hAnsi="Times New Roman" w:cs="Times New Roman"/>
                <w:bCs/>
                <w:lang w:val="en-GB"/>
              </w:rPr>
              <w:t>-0.14126</w:t>
            </w:r>
          </w:p>
        </w:tc>
        <w:tc>
          <w:tcPr>
            <w:tcW w:w="1418" w:type="dxa"/>
          </w:tcPr>
          <w:p w:rsidR="00D62B80" w:rsidRPr="0007327F" w:rsidRDefault="00D62B80">
            <w:pPr>
              <w:autoSpaceDE w:val="0"/>
              <w:autoSpaceDN w:val="0"/>
              <w:adjustRightInd w:val="0"/>
              <w:spacing w:line="360" w:lineRule="auto"/>
              <w:jc w:val="right"/>
              <w:rPr>
                <w:rFonts w:ascii="Times New Roman" w:hAnsi="Times New Roman" w:cs="Times New Roman"/>
                <w:bCs/>
                <w:lang w:val="en-GB"/>
              </w:rPr>
            </w:pPr>
            <w:r w:rsidRPr="0007327F">
              <w:rPr>
                <w:rFonts w:ascii="Times New Roman" w:hAnsi="Times New Roman" w:cs="Times New Roman"/>
                <w:bCs/>
                <w:lang w:val="en-GB"/>
              </w:rPr>
              <w:t>-0.00005</w:t>
            </w:r>
          </w:p>
        </w:tc>
        <w:tc>
          <w:tcPr>
            <w:tcW w:w="1105" w:type="dxa"/>
          </w:tcPr>
          <w:p w:rsidR="00D62B80" w:rsidRPr="0007327F" w:rsidRDefault="00D62B80">
            <w:pPr>
              <w:autoSpaceDE w:val="0"/>
              <w:autoSpaceDN w:val="0"/>
              <w:adjustRightInd w:val="0"/>
              <w:spacing w:line="360" w:lineRule="auto"/>
              <w:jc w:val="right"/>
              <w:rPr>
                <w:rFonts w:ascii="Times New Roman" w:hAnsi="Times New Roman" w:cs="Times New Roman"/>
                <w:bCs/>
                <w:lang w:val="en-GB"/>
              </w:rPr>
            </w:pPr>
            <w:r w:rsidRPr="0007327F">
              <w:rPr>
                <w:rFonts w:ascii="Times New Roman" w:hAnsi="Times New Roman" w:cs="Times New Roman"/>
                <w:bCs/>
                <w:lang w:val="en-GB"/>
              </w:rPr>
              <w:t>-3</w:t>
            </w:r>
            <w:r w:rsidR="00AF4040" w:rsidRPr="0007327F">
              <w:rPr>
                <w:rFonts w:ascii="Times New Roman" w:hAnsi="Times New Roman" w:cs="Times New Roman"/>
                <w:bCs/>
                <w:lang w:val="en-GB"/>
              </w:rPr>
              <w:t>1.12</w:t>
            </w:r>
            <w:r w:rsidRPr="0007327F">
              <w:rPr>
                <w:rFonts w:ascii="Times New Roman" w:hAnsi="Times New Roman" w:cs="Times New Roman"/>
                <w:bCs/>
                <w:lang w:val="en-GB"/>
              </w:rPr>
              <w:t>°</w:t>
            </w:r>
          </w:p>
        </w:tc>
        <w:tc>
          <w:tcPr>
            <w:tcW w:w="879" w:type="dxa"/>
          </w:tcPr>
          <w:p w:rsidR="00D62B80" w:rsidRPr="0007327F" w:rsidRDefault="00D62B80">
            <w:pPr>
              <w:autoSpaceDE w:val="0"/>
              <w:autoSpaceDN w:val="0"/>
              <w:adjustRightInd w:val="0"/>
              <w:spacing w:line="360" w:lineRule="auto"/>
              <w:jc w:val="right"/>
              <w:rPr>
                <w:rFonts w:ascii="Times New Roman" w:hAnsi="Times New Roman" w:cs="Times New Roman"/>
                <w:bCs/>
                <w:lang w:val="en-GB"/>
              </w:rPr>
            </w:pPr>
            <w:r w:rsidRPr="0007327F">
              <w:rPr>
                <w:rFonts w:ascii="Times New Roman" w:hAnsi="Times New Roman" w:cs="Times New Roman"/>
                <w:bCs/>
                <w:lang w:val="en-GB"/>
              </w:rPr>
              <w:t>2.9</w:t>
            </w:r>
            <w:r w:rsidR="00AF4040" w:rsidRPr="0007327F">
              <w:rPr>
                <w:rFonts w:ascii="Times New Roman" w:hAnsi="Times New Roman" w:cs="Times New Roman"/>
                <w:bCs/>
                <w:lang w:val="en-GB"/>
              </w:rPr>
              <w:t>3</w:t>
            </w:r>
            <w:r w:rsidRPr="0007327F">
              <w:rPr>
                <w:rFonts w:ascii="Times New Roman" w:hAnsi="Times New Roman" w:cs="Times New Roman"/>
                <w:bCs/>
                <w:lang w:val="en-GB"/>
              </w:rPr>
              <w:t>°</w:t>
            </w:r>
          </w:p>
        </w:tc>
        <w:tc>
          <w:tcPr>
            <w:tcW w:w="993" w:type="dxa"/>
          </w:tcPr>
          <w:p w:rsidR="00D62B80" w:rsidRPr="0007327F" w:rsidRDefault="00D62B80">
            <w:pPr>
              <w:autoSpaceDE w:val="0"/>
              <w:autoSpaceDN w:val="0"/>
              <w:adjustRightInd w:val="0"/>
              <w:spacing w:line="360" w:lineRule="auto"/>
              <w:jc w:val="right"/>
              <w:rPr>
                <w:rFonts w:ascii="Times New Roman" w:hAnsi="Times New Roman" w:cs="Times New Roman"/>
                <w:bCs/>
                <w:lang w:val="en-GB"/>
              </w:rPr>
            </w:pPr>
            <w:r w:rsidRPr="0007327F">
              <w:rPr>
                <w:rFonts w:ascii="Times New Roman" w:hAnsi="Times New Roman" w:cs="Times New Roman"/>
                <w:bCs/>
                <w:lang w:val="en-GB"/>
              </w:rPr>
              <w:t>3</w:t>
            </w:r>
            <w:r w:rsidR="00AF4040" w:rsidRPr="0007327F">
              <w:rPr>
                <w:rFonts w:ascii="Times New Roman" w:hAnsi="Times New Roman" w:cs="Times New Roman"/>
                <w:bCs/>
                <w:lang w:val="en-GB"/>
              </w:rPr>
              <w:t>1.12</w:t>
            </w:r>
            <w:r w:rsidRPr="0007327F">
              <w:rPr>
                <w:rFonts w:ascii="Times New Roman" w:hAnsi="Times New Roman" w:cs="Times New Roman"/>
                <w:bCs/>
                <w:lang w:val="en-GB"/>
              </w:rPr>
              <w:t>°</w:t>
            </w:r>
          </w:p>
        </w:tc>
        <w:tc>
          <w:tcPr>
            <w:tcW w:w="992" w:type="dxa"/>
          </w:tcPr>
          <w:p w:rsidR="00D62B80" w:rsidRPr="0007327F" w:rsidRDefault="00D62B80">
            <w:pPr>
              <w:autoSpaceDE w:val="0"/>
              <w:autoSpaceDN w:val="0"/>
              <w:adjustRightInd w:val="0"/>
              <w:spacing w:line="360" w:lineRule="auto"/>
              <w:jc w:val="right"/>
              <w:rPr>
                <w:rFonts w:ascii="Times New Roman" w:hAnsi="Times New Roman" w:cs="Times New Roman"/>
                <w:bCs/>
                <w:lang w:val="en-GB"/>
              </w:rPr>
            </w:pPr>
            <w:r w:rsidRPr="0007327F">
              <w:rPr>
                <w:rFonts w:ascii="Times New Roman" w:hAnsi="Times New Roman" w:cs="Times New Roman"/>
                <w:bCs/>
                <w:lang w:val="en-GB"/>
              </w:rPr>
              <w:t>-2.9</w:t>
            </w:r>
            <w:r w:rsidR="00AF4040" w:rsidRPr="0007327F">
              <w:rPr>
                <w:rFonts w:ascii="Times New Roman" w:hAnsi="Times New Roman" w:cs="Times New Roman"/>
                <w:bCs/>
                <w:lang w:val="en-GB"/>
              </w:rPr>
              <w:t>3</w:t>
            </w:r>
            <w:r w:rsidRPr="0007327F">
              <w:rPr>
                <w:rFonts w:ascii="Times New Roman" w:hAnsi="Times New Roman" w:cs="Times New Roman"/>
                <w:bCs/>
                <w:lang w:val="en-GB"/>
              </w:rPr>
              <w:t>°</w:t>
            </w:r>
          </w:p>
        </w:tc>
      </w:tr>
    </w:tbl>
    <w:p w:rsidR="005468BC" w:rsidRPr="0007327F" w:rsidRDefault="005468BC" w:rsidP="005468BC">
      <w:pPr>
        <w:autoSpaceDE w:val="0"/>
        <w:autoSpaceDN w:val="0"/>
        <w:adjustRightInd w:val="0"/>
        <w:spacing w:after="0" w:line="240" w:lineRule="auto"/>
        <w:jc w:val="both"/>
        <w:rPr>
          <w:rFonts w:ascii="Times New Roman" w:hAnsi="Times New Roman" w:cs="Times New Roman"/>
          <w:b/>
          <w:bCs/>
          <w:sz w:val="24"/>
          <w:szCs w:val="24"/>
          <w:lang w:val="en-GB"/>
        </w:rPr>
      </w:pPr>
      <w:r w:rsidRPr="0007327F">
        <w:rPr>
          <w:rFonts w:ascii="Times New Roman" w:hAnsi="Times New Roman" w:cs="Times New Roman"/>
          <w:bCs/>
          <w:i/>
          <w:sz w:val="24"/>
          <w:szCs w:val="24"/>
          <w:lang w:val="en-GB"/>
        </w:rPr>
        <w:t>ß</w:t>
      </w:r>
      <w:r w:rsidRPr="0007327F">
        <w:rPr>
          <w:rFonts w:ascii="Times New Roman" w:hAnsi="Times New Roman" w:cs="Times New Roman"/>
          <w:bCs/>
          <w:sz w:val="24"/>
          <w:szCs w:val="24"/>
          <w:lang w:val="en-GB"/>
        </w:rPr>
        <w:t xml:space="preserve">-weights represent the weight given to the different </w:t>
      </w:r>
      <w:r w:rsidR="00D62B80" w:rsidRPr="0007327F">
        <w:rPr>
          <w:rFonts w:ascii="Times New Roman" w:hAnsi="Times New Roman" w:cs="Times New Roman"/>
          <w:bCs/>
          <w:sz w:val="24"/>
          <w:szCs w:val="24"/>
          <w:lang w:val="en-GB"/>
        </w:rPr>
        <w:t xml:space="preserve">polynomial </w:t>
      </w:r>
      <w:r w:rsidRPr="0007327F">
        <w:rPr>
          <w:rFonts w:ascii="Times New Roman" w:hAnsi="Times New Roman" w:cs="Times New Roman"/>
          <w:bCs/>
          <w:sz w:val="24"/>
          <w:szCs w:val="24"/>
          <w:lang w:val="en-GB"/>
        </w:rPr>
        <w:t>terms. Furthermore, maxima of biases in the estimation of subjective postural vertical (SPV)</w:t>
      </w:r>
      <w:r w:rsidR="00D62B80" w:rsidRPr="0007327F">
        <w:rPr>
          <w:rFonts w:ascii="Times New Roman" w:hAnsi="Times New Roman" w:cs="Times New Roman"/>
          <w:bCs/>
          <w:sz w:val="24"/>
          <w:szCs w:val="24"/>
          <w:lang w:val="en-GB"/>
        </w:rPr>
        <w:t xml:space="preserve"> for </w:t>
      </w:r>
      <w:r w:rsidRPr="0007327F">
        <w:rPr>
          <w:rFonts w:ascii="Times New Roman" w:hAnsi="Times New Roman" w:cs="Times New Roman"/>
          <w:bCs/>
          <w:sz w:val="24"/>
          <w:szCs w:val="24"/>
          <w:lang w:val="en-GB"/>
        </w:rPr>
        <w:t xml:space="preserve">each </w:t>
      </w:r>
      <w:r w:rsidR="00D62B80" w:rsidRPr="0007327F">
        <w:rPr>
          <w:rFonts w:ascii="Times New Roman" w:hAnsi="Times New Roman" w:cs="Times New Roman"/>
          <w:bCs/>
          <w:sz w:val="24"/>
          <w:szCs w:val="24"/>
          <w:lang w:val="en-GB"/>
        </w:rPr>
        <w:t xml:space="preserve">group </w:t>
      </w:r>
      <w:r w:rsidRPr="0007327F">
        <w:rPr>
          <w:rFonts w:ascii="Times New Roman" w:hAnsi="Times New Roman" w:cs="Times New Roman"/>
          <w:bCs/>
          <w:sz w:val="24"/>
          <w:szCs w:val="24"/>
          <w:lang w:val="en-GB"/>
        </w:rPr>
        <w:t xml:space="preserve">both in clockwise and </w:t>
      </w:r>
      <w:proofErr w:type="spellStart"/>
      <w:r w:rsidRPr="0007327F">
        <w:rPr>
          <w:rFonts w:ascii="Times New Roman" w:hAnsi="Times New Roman" w:cs="Times New Roman"/>
          <w:bCs/>
          <w:sz w:val="24"/>
          <w:szCs w:val="24"/>
          <w:lang w:val="en-GB"/>
        </w:rPr>
        <w:t>counterclockwise</w:t>
      </w:r>
      <w:proofErr w:type="spellEnd"/>
      <w:r w:rsidRPr="0007327F">
        <w:rPr>
          <w:rFonts w:ascii="Times New Roman" w:hAnsi="Times New Roman" w:cs="Times New Roman"/>
          <w:bCs/>
          <w:sz w:val="24"/>
          <w:szCs w:val="24"/>
          <w:lang w:val="en-GB"/>
        </w:rPr>
        <w:t xml:space="preserve"> direction</w:t>
      </w:r>
      <w:r w:rsidR="00D62B80" w:rsidRPr="0007327F">
        <w:rPr>
          <w:rFonts w:ascii="Times New Roman" w:hAnsi="Times New Roman" w:cs="Times New Roman"/>
          <w:bCs/>
          <w:sz w:val="24"/>
          <w:szCs w:val="24"/>
          <w:lang w:val="en-GB"/>
        </w:rPr>
        <w:t xml:space="preserve"> </w:t>
      </w:r>
      <w:r w:rsidRPr="0007327F">
        <w:rPr>
          <w:rFonts w:ascii="Times New Roman" w:hAnsi="Times New Roman" w:cs="Times New Roman"/>
          <w:bCs/>
          <w:sz w:val="24"/>
          <w:szCs w:val="24"/>
          <w:lang w:val="en-GB"/>
        </w:rPr>
        <w:t xml:space="preserve">are presented </w:t>
      </w:r>
      <w:r w:rsidR="00D62B80" w:rsidRPr="0007327F">
        <w:rPr>
          <w:rFonts w:ascii="Times New Roman" w:hAnsi="Times New Roman" w:cs="Times New Roman"/>
          <w:bCs/>
          <w:sz w:val="24"/>
          <w:szCs w:val="24"/>
          <w:lang w:val="en-GB"/>
        </w:rPr>
        <w:t xml:space="preserve">together </w:t>
      </w:r>
      <w:r w:rsidRPr="0007327F">
        <w:rPr>
          <w:rFonts w:ascii="Times New Roman" w:hAnsi="Times New Roman" w:cs="Times New Roman"/>
          <w:bCs/>
          <w:sz w:val="24"/>
          <w:szCs w:val="24"/>
          <w:lang w:val="en-GB"/>
        </w:rPr>
        <w:t>with the respective visual tilt angles (</w:t>
      </w:r>
      <w:r w:rsidR="006649AD" w:rsidRPr="0007327F">
        <w:rPr>
          <w:rFonts w:ascii="Times New Roman" w:hAnsi="Times New Roman" w:cs="Times New Roman"/>
          <w:bCs/>
          <w:sz w:val="24"/>
          <w:szCs w:val="24"/>
          <w:lang w:val="en-GB"/>
        </w:rPr>
        <w:t>S</w:t>
      </w:r>
      <w:r w:rsidR="006649AD" w:rsidRPr="0007327F">
        <w:rPr>
          <w:rFonts w:ascii="Times New Roman" w:hAnsi="Times New Roman" w:cs="Times New Roman"/>
          <w:bCs/>
          <w:sz w:val="24"/>
          <w:szCs w:val="24"/>
          <w:vertAlign w:val="subscript"/>
          <w:lang w:val="en-GB"/>
        </w:rPr>
        <w:t>V</w:t>
      </w:r>
      <w:r w:rsidRPr="0007327F">
        <w:rPr>
          <w:rFonts w:ascii="Times New Roman" w:hAnsi="Times New Roman" w:cs="Times New Roman"/>
          <w:bCs/>
          <w:sz w:val="24"/>
          <w:szCs w:val="24"/>
          <w:lang w:val="en-GB"/>
        </w:rPr>
        <w:t xml:space="preserve">) at which they </w:t>
      </w:r>
      <w:r w:rsidR="00D62B80" w:rsidRPr="0007327F">
        <w:rPr>
          <w:rFonts w:ascii="Times New Roman" w:hAnsi="Times New Roman" w:cs="Times New Roman"/>
          <w:bCs/>
          <w:sz w:val="24"/>
          <w:szCs w:val="24"/>
          <w:lang w:val="en-GB"/>
        </w:rPr>
        <w:t>were predicted</w:t>
      </w:r>
      <w:r w:rsidRPr="0007327F">
        <w:rPr>
          <w:rFonts w:ascii="Times New Roman" w:hAnsi="Times New Roman" w:cs="Times New Roman"/>
          <w:bCs/>
          <w:sz w:val="24"/>
          <w:szCs w:val="24"/>
          <w:lang w:val="en-GB"/>
        </w:rPr>
        <w:t xml:space="preserve">. </w:t>
      </w:r>
    </w:p>
    <w:p w:rsidR="005468BC" w:rsidRPr="0007327F" w:rsidRDefault="005468BC" w:rsidP="00A40988">
      <w:pPr>
        <w:spacing w:after="0" w:line="240" w:lineRule="auto"/>
        <w:rPr>
          <w:rFonts w:ascii="Times New Roman" w:hAnsi="Times New Roman" w:cs="Times New Roman"/>
          <w:bCs/>
          <w:sz w:val="24"/>
          <w:szCs w:val="24"/>
          <w:lang w:val="en-GB"/>
        </w:rPr>
      </w:pPr>
    </w:p>
    <w:p w:rsidR="00A40988" w:rsidRPr="0007327F" w:rsidRDefault="00A40988" w:rsidP="00A40988">
      <w:pPr>
        <w:autoSpaceDE w:val="0"/>
        <w:autoSpaceDN w:val="0"/>
        <w:adjustRightInd w:val="0"/>
        <w:spacing w:after="0" w:line="360" w:lineRule="auto"/>
        <w:jc w:val="center"/>
        <w:rPr>
          <w:rFonts w:ascii="Times New Roman" w:hAnsi="Times New Roman" w:cs="Times New Roman"/>
          <w:bCs/>
          <w:sz w:val="24"/>
          <w:szCs w:val="24"/>
          <w:lang w:val="en-GB"/>
        </w:rPr>
      </w:pPr>
    </w:p>
    <w:p w:rsidR="00A40988" w:rsidRPr="0007327F" w:rsidRDefault="00A40988">
      <w:pPr>
        <w:rPr>
          <w:lang w:val="de-DE"/>
        </w:rPr>
      </w:pPr>
      <w:bookmarkStart w:id="0" w:name="_GoBack"/>
      <w:bookmarkEnd w:id="0"/>
    </w:p>
    <w:p w:rsidR="00A717C5" w:rsidRPr="0007327F" w:rsidRDefault="006E2B17" w:rsidP="00A717C5">
      <w:pPr>
        <w:pStyle w:val="Literaturverzeichnis"/>
        <w:rPr>
          <w:rFonts w:ascii="Times New Roman" w:hAnsi="Times New Roman" w:cs="Times New Roman"/>
          <w:sz w:val="24"/>
        </w:rPr>
      </w:pPr>
      <w:r w:rsidRPr="0007327F">
        <w:rPr>
          <w:rFonts w:ascii="Times New Roman" w:hAnsi="Times New Roman" w:cs="Times New Roman"/>
          <w:sz w:val="24"/>
          <w:lang w:val="de-DE"/>
        </w:rPr>
        <w:lastRenderedPageBreak/>
        <w:fldChar w:fldCharType="begin"/>
      </w:r>
      <w:r w:rsidR="001E4D30" w:rsidRPr="0007327F">
        <w:rPr>
          <w:rFonts w:ascii="Times New Roman" w:hAnsi="Times New Roman" w:cs="Times New Roman"/>
          <w:sz w:val="24"/>
          <w:lang w:val="de-DE"/>
        </w:rPr>
        <w:instrText xml:space="preserve"> ADDIN ZOTERO_BIBL {"uncited":[],"omitted":[],"custom":[]} CSL_BIBLIOGRAPHY </w:instrText>
      </w:r>
      <w:r w:rsidRPr="0007327F">
        <w:rPr>
          <w:rFonts w:ascii="Times New Roman" w:hAnsi="Times New Roman" w:cs="Times New Roman"/>
          <w:sz w:val="24"/>
          <w:lang w:val="de-DE"/>
        </w:rPr>
        <w:fldChar w:fldCharType="separate"/>
      </w:r>
      <w:r w:rsidR="00A717C5" w:rsidRPr="0007327F">
        <w:rPr>
          <w:rFonts w:ascii="Times New Roman" w:hAnsi="Times New Roman" w:cs="Times New Roman"/>
          <w:sz w:val="24"/>
          <w:lang w:val="nl-NL"/>
        </w:rPr>
        <w:t xml:space="preserve">1. </w:t>
      </w:r>
      <w:r w:rsidR="00A717C5" w:rsidRPr="0007327F">
        <w:rPr>
          <w:rFonts w:ascii="Times New Roman" w:hAnsi="Times New Roman" w:cs="Times New Roman"/>
          <w:sz w:val="24"/>
          <w:lang w:val="nl-NL"/>
        </w:rPr>
        <w:tab/>
        <w:t xml:space="preserve">de Winkel KN, Katliar M, Diers D, Bülthoff HH. </w:t>
      </w:r>
      <w:r w:rsidR="00A717C5" w:rsidRPr="0007327F">
        <w:rPr>
          <w:rFonts w:ascii="Times New Roman" w:hAnsi="Times New Roman" w:cs="Times New Roman"/>
          <w:sz w:val="24"/>
        </w:rPr>
        <w:t xml:space="preserve">Causal Inference in the Perception of Verticality. Sci Rep. 2018 Apr 3;8(1):5483. </w:t>
      </w:r>
    </w:p>
    <w:p w:rsidR="00A717C5" w:rsidRPr="0007327F" w:rsidRDefault="00A717C5" w:rsidP="00A717C5">
      <w:pPr>
        <w:pStyle w:val="Literaturverzeichnis"/>
        <w:rPr>
          <w:rFonts w:ascii="Times New Roman" w:hAnsi="Times New Roman" w:cs="Times New Roman"/>
          <w:sz w:val="24"/>
        </w:rPr>
      </w:pPr>
      <w:r w:rsidRPr="0007327F">
        <w:rPr>
          <w:rFonts w:ascii="Times New Roman" w:hAnsi="Times New Roman" w:cs="Times New Roman"/>
          <w:sz w:val="24"/>
        </w:rPr>
        <w:t xml:space="preserve">2. </w:t>
      </w:r>
      <w:r w:rsidRPr="0007327F">
        <w:rPr>
          <w:rFonts w:ascii="Times New Roman" w:hAnsi="Times New Roman" w:cs="Times New Roman"/>
          <w:sz w:val="24"/>
        </w:rPr>
        <w:tab/>
        <w:t xml:space="preserve">Ernst MO, Banks MS. Humans integrate visual and haptic information in a statistically optimal fashion. Nature. 2002 Jan 24;415(6870):429–33. </w:t>
      </w:r>
    </w:p>
    <w:p w:rsidR="00A717C5" w:rsidRPr="0007327F" w:rsidRDefault="00A717C5" w:rsidP="00A717C5">
      <w:pPr>
        <w:pStyle w:val="Literaturverzeichnis"/>
        <w:rPr>
          <w:rFonts w:ascii="Times New Roman" w:hAnsi="Times New Roman" w:cs="Times New Roman"/>
          <w:sz w:val="24"/>
        </w:rPr>
      </w:pPr>
      <w:r w:rsidRPr="0007327F">
        <w:rPr>
          <w:rFonts w:ascii="Times New Roman" w:hAnsi="Times New Roman" w:cs="Times New Roman"/>
          <w:sz w:val="24"/>
        </w:rPr>
        <w:t xml:space="preserve">3. </w:t>
      </w:r>
      <w:r w:rsidRPr="0007327F">
        <w:rPr>
          <w:rFonts w:ascii="Times New Roman" w:hAnsi="Times New Roman" w:cs="Times New Roman"/>
          <w:sz w:val="24"/>
        </w:rPr>
        <w:tab/>
        <w:t xml:space="preserve">Hillis JM, Ernst MO, Banks MS, Landy MS. Combining sensory information: mandatory fusion within, but not between, senses. Science. 2002 Nov 22;298(5598):1627–30. </w:t>
      </w:r>
    </w:p>
    <w:p w:rsidR="00A717C5" w:rsidRPr="0007327F" w:rsidRDefault="00A717C5" w:rsidP="00A717C5">
      <w:pPr>
        <w:pStyle w:val="Literaturverzeichnis"/>
        <w:rPr>
          <w:rFonts w:ascii="Times New Roman" w:hAnsi="Times New Roman" w:cs="Times New Roman"/>
          <w:sz w:val="24"/>
        </w:rPr>
      </w:pPr>
      <w:r w:rsidRPr="0007327F">
        <w:rPr>
          <w:rFonts w:ascii="Times New Roman" w:hAnsi="Times New Roman" w:cs="Times New Roman"/>
          <w:sz w:val="24"/>
        </w:rPr>
        <w:t xml:space="preserve">4. </w:t>
      </w:r>
      <w:r w:rsidRPr="0007327F">
        <w:rPr>
          <w:rFonts w:ascii="Times New Roman" w:hAnsi="Times New Roman" w:cs="Times New Roman"/>
          <w:sz w:val="24"/>
        </w:rPr>
        <w:tab/>
        <w:t xml:space="preserve">Ernst MO, Bülthoff HH. Merging the senses into a robust percept. Trends Cogn Sci. 2004 Apr;8(4):162–9. </w:t>
      </w:r>
    </w:p>
    <w:p w:rsidR="00A717C5" w:rsidRPr="0007327F" w:rsidRDefault="00A717C5" w:rsidP="00A717C5">
      <w:pPr>
        <w:pStyle w:val="Literaturverzeichnis"/>
        <w:rPr>
          <w:rFonts w:ascii="Times New Roman" w:hAnsi="Times New Roman" w:cs="Times New Roman"/>
          <w:sz w:val="24"/>
        </w:rPr>
      </w:pPr>
      <w:r w:rsidRPr="0007327F">
        <w:rPr>
          <w:rFonts w:ascii="Times New Roman" w:hAnsi="Times New Roman" w:cs="Times New Roman"/>
          <w:sz w:val="24"/>
        </w:rPr>
        <w:t xml:space="preserve">5. </w:t>
      </w:r>
      <w:r w:rsidRPr="0007327F">
        <w:rPr>
          <w:rFonts w:ascii="Times New Roman" w:hAnsi="Times New Roman" w:cs="Times New Roman"/>
          <w:sz w:val="24"/>
        </w:rPr>
        <w:tab/>
        <w:t xml:space="preserve">Jacqmin-Gadda H, Sibillot S, Proust C, Molina J-M, Thiébaut R. Robustness of the linear mixed model to misspecified error distribution. Comput Stat Data Anal. 2007 Jun;51(10):5142–54. </w:t>
      </w:r>
    </w:p>
    <w:p w:rsidR="00A717C5" w:rsidRPr="0007327F" w:rsidRDefault="00A717C5" w:rsidP="00A717C5">
      <w:pPr>
        <w:pStyle w:val="Literaturverzeichnis"/>
        <w:rPr>
          <w:rFonts w:ascii="Times New Roman" w:hAnsi="Times New Roman" w:cs="Times New Roman"/>
          <w:sz w:val="24"/>
        </w:rPr>
      </w:pPr>
      <w:r w:rsidRPr="0007327F">
        <w:rPr>
          <w:rFonts w:ascii="Times New Roman" w:hAnsi="Times New Roman" w:cs="Times New Roman"/>
          <w:sz w:val="24"/>
        </w:rPr>
        <w:t xml:space="preserve">6. </w:t>
      </w:r>
      <w:r w:rsidRPr="0007327F">
        <w:rPr>
          <w:rFonts w:ascii="Times New Roman" w:hAnsi="Times New Roman" w:cs="Times New Roman"/>
          <w:sz w:val="24"/>
        </w:rPr>
        <w:tab/>
        <w:t xml:space="preserve">Pinheiro JC, Bates DM. Mixed-effects models in S and S-PLUS. reprinted paperback ed. of the 2000 ed. New York: Springer; 2009. 528 p. (Statistics and computing). </w:t>
      </w:r>
    </w:p>
    <w:p w:rsidR="00A717C5" w:rsidRPr="0007327F" w:rsidRDefault="00A717C5" w:rsidP="00A717C5">
      <w:pPr>
        <w:pStyle w:val="Literaturverzeichnis"/>
        <w:rPr>
          <w:rFonts w:ascii="Times New Roman" w:hAnsi="Times New Roman" w:cs="Times New Roman"/>
          <w:sz w:val="24"/>
        </w:rPr>
      </w:pPr>
      <w:r w:rsidRPr="0007327F">
        <w:rPr>
          <w:rFonts w:ascii="Times New Roman" w:hAnsi="Times New Roman" w:cs="Times New Roman"/>
          <w:sz w:val="24"/>
        </w:rPr>
        <w:t xml:space="preserve">7. </w:t>
      </w:r>
      <w:r w:rsidRPr="0007327F">
        <w:rPr>
          <w:rFonts w:ascii="Times New Roman" w:hAnsi="Times New Roman" w:cs="Times New Roman"/>
          <w:sz w:val="24"/>
        </w:rPr>
        <w:tab/>
        <w:t>Pinheiro J, Bates D, DebRoy S, Sarkar D, R Core Team. nlme: Linear and Nonlinear Mixed Effects Models [Internet]. 2018. Available from: https://CRAN.R-project.org/package=nlme</w:t>
      </w:r>
    </w:p>
    <w:p w:rsidR="00A717C5" w:rsidRPr="0007327F" w:rsidRDefault="00A717C5" w:rsidP="00A717C5">
      <w:pPr>
        <w:pStyle w:val="Literaturverzeichnis"/>
        <w:rPr>
          <w:rFonts w:ascii="Times New Roman" w:hAnsi="Times New Roman" w:cs="Times New Roman"/>
          <w:sz w:val="24"/>
        </w:rPr>
      </w:pPr>
      <w:r w:rsidRPr="0007327F">
        <w:rPr>
          <w:rFonts w:ascii="Times New Roman" w:hAnsi="Times New Roman" w:cs="Times New Roman"/>
          <w:sz w:val="24"/>
        </w:rPr>
        <w:t xml:space="preserve">8. </w:t>
      </w:r>
      <w:r w:rsidRPr="0007327F">
        <w:rPr>
          <w:rFonts w:ascii="Times New Roman" w:hAnsi="Times New Roman" w:cs="Times New Roman"/>
          <w:sz w:val="24"/>
        </w:rPr>
        <w:tab/>
        <w:t>R Development Core Team. R: A Language and Environment for Statistical Computing [Internet]. Vienna, Austria: R Foundation for Statistical Computing; 2018. Available from: http://www.R-project.org</w:t>
      </w:r>
    </w:p>
    <w:p w:rsidR="00A40988" w:rsidRPr="0007327F" w:rsidRDefault="006E2B17">
      <w:pPr>
        <w:rPr>
          <w:rFonts w:ascii="Times New Roman" w:hAnsi="Times New Roman" w:cs="Times New Roman"/>
          <w:lang w:val="de-DE"/>
        </w:rPr>
      </w:pPr>
      <w:r w:rsidRPr="0007327F">
        <w:rPr>
          <w:rFonts w:ascii="Times New Roman" w:hAnsi="Times New Roman" w:cs="Times New Roman"/>
          <w:sz w:val="24"/>
          <w:lang w:val="de-DE"/>
        </w:rPr>
        <w:fldChar w:fldCharType="end"/>
      </w:r>
    </w:p>
    <w:sectPr w:rsidR="00A40988" w:rsidRPr="000732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9D"/>
    <w:rsid w:val="0007327F"/>
    <w:rsid w:val="000A1DC6"/>
    <w:rsid w:val="000D33E0"/>
    <w:rsid w:val="00102093"/>
    <w:rsid w:val="001D0D2B"/>
    <w:rsid w:val="001D1B29"/>
    <w:rsid w:val="001E4D30"/>
    <w:rsid w:val="0020491B"/>
    <w:rsid w:val="00252208"/>
    <w:rsid w:val="00285FCB"/>
    <w:rsid w:val="002F05E8"/>
    <w:rsid w:val="002F4ACD"/>
    <w:rsid w:val="003D121E"/>
    <w:rsid w:val="003F6521"/>
    <w:rsid w:val="004F1BA6"/>
    <w:rsid w:val="005468BC"/>
    <w:rsid w:val="005B0E4C"/>
    <w:rsid w:val="0063563E"/>
    <w:rsid w:val="00650E1E"/>
    <w:rsid w:val="006616C2"/>
    <w:rsid w:val="006649AD"/>
    <w:rsid w:val="00682BAF"/>
    <w:rsid w:val="00693E3B"/>
    <w:rsid w:val="006D0A43"/>
    <w:rsid w:val="006E2B17"/>
    <w:rsid w:val="00704DDE"/>
    <w:rsid w:val="00713E4C"/>
    <w:rsid w:val="007314A3"/>
    <w:rsid w:val="007F22DE"/>
    <w:rsid w:val="008E27E6"/>
    <w:rsid w:val="00931546"/>
    <w:rsid w:val="009E7DE6"/>
    <w:rsid w:val="009F445A"/>
    <w:rsid w:val="00A12D44"/>
    <w:rsid w:val="00A17DB2"/>
    <w:rsid w:val="00A31E70"/>
    <w:rsid w:val="00A40988"/>
    <w:rsid w:val="00A717C5"/>
    <w:rsid w:val="00A94569"/>
    <w:rsid w:val="00AE5BB7"/>
    <w:rsid w:val="00AF4040"/>
    <w:rsid w:val="00B20CE1"/>
    <w:rsid w:val="00B3701E"/>
    <w:rsid w:val="00B413E1"/>
    <w:rsid w:val="00B61A16"/>
    <w:rsid w:val="00BE554D"/>
    <w:rsid w:val="00C7579D"/>
    <w:rsid w:val="00C9170A"/>
    <w:rsid w:val="00D16C07"/>
    <w:rsid w:val="00D62B80"/>
    <w:rsid w:val="00DA53D7"/>
    <w:rsid w:val="00E276C8"/>
    <w:rsid w:val="00E32EDF"/>
    <w:rsid w:val="00E736E0"/>
    <w:rsid w:val="00EB1DC8"/>
    <w:rsid w:val="00EB739F"/>
    <w:rsid w:val="00ED2255"/>
    <w:rsid w:val="00F13E0E"/>
    <w:rsid w:val="00F525CF"/>
    <w:rsid w:val="00F9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24964-2E54-4AE3-A98A-9D89CF0D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40988"/>
    <w:pPr>
      <w:spacing w:after="0" w:line="240" w:lineRule="auto"/>
    </w:pPr>
  </w:style>
  <w:style w:type="paragraph" w:customStyle="1" w:styleId="Textkrper-Einzug21">
    <w:name w:val="Textkörper-Einzug 21"/>
    <w:rsid w:val="00D16C07"/>
    <w:pPr>
      <w:spacing w:before="100" w:after="0" w:line="480" w:lineRule="auto"/>
      <w:ind w:firstLine="720"/>
      <w:jc w:val="both"/>
    </w:pPr>
    <w:rPr>
      <w:rFonts w:ascii="Times New Roman" w:eastAsia="ヒラギノ角ゴ Pro W3" w:hAnsi="Times New Roman" w:cs="Times New Roman"/>
      <w:color w:val="000000"/>
      <w:kern w:val="1"/>
      <w:sz w:val="24"/>
      <w:szCs w:val="20"/>
      <w:lang w:eastAsia="de-DE"/>
    </w:rPr>
  </w:style>
  <w:style w:type="paragraph" w:styleId="HTMLVorformatiert">
    <w:name w:val="HTML Preformatted"/>
    <w:basedOn w:val="Standard"/>
    <w:link w:val="HTMLVorformatiertZchn"/>
    <w:uiPriority w:val="99"/>
    <w:unhideWhenUsed/>
    <w:rsid w:val="002F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2F4ACD"/>
    <w:rPr>
      <w:rFonts w:ascii="Courier New" w:eastAsia="Times New Roman" w:hAnsi="Courier New" w:cs="Courier New"/>
      <w:sz w:val="20"/>
      <w:szCs w:val="20"/>
    </w:rPr>
  </w:style>
  <w:style w:type="character" w:customStyle="1" w:styleId="gnkrckgcgsb">
    <w:name w:val="gnkrckgcgsb"/>
    <w:basedOn w:val="Absatz-Standardschriftart"/>
    <w:rsid w:val="002F4ACD"/>
  </w:style>
  <w:style w:type="paragraph" w:styleId="Literaturverzeichnis">
    <w:name w:val="Bibliography"/>
    <w:basedOn w:val="Standard"/>
    <w:next w:val="Standard"/>
    <w:uiPriority w:val="37"/>
    <w:unhideWhenUsed/>
    <w:rsid w:val="006E2B17"/>
    <w:pPr>
      <w:tabs>
        <w:tab w:val="left" w:pos="384"/>
      </w:tabs>
      <w:spacing w:after="240" w:line="240" w:lineRule="auto"/>
      <w:ind w:left="384" w:hanging="384"/>
    </w:pPr>
  </w:style>
  <w:style w:type="table" w:styleId="Tabellenraster">
    <w:name w:val="Table Grid"/>
    <w:basedOn w:val="NormaleTabelle"/>
    <w:uiPriority w:val="39"/>
    <w:rsid w:val="007F2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7D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7DB2"/>
    <w:rPr>
      <w:rFonts w:ascii="Tahoma" w:hAnsi="Tahoma" w:cs="Tahoma"/>
      <w:sz w:val="16"/>
      <w:szCs w:val="16"/>
    </w:rPr>
  </w:style>
  <w:style w:type="character" w:styleId="Kommentarzeichen">
    <w:name w:val="annotation reference"/>
    <w:basedOn w:val="Absatz-Standardschriftart"/>
    <w:uiPriority w:val="99"/>
    <w:semiHidden/>
    <w:unhideWhenUsed/>
    <w:rsid w:val="00285FCB"/>
    <w:rPr>
      <w:sz w:val="16"/>
      <w:szCs w:val="16"/>
    </w:rPr>
  </w:style>
  <w:style w:type="paragraph" w:styleId="Kommentartext">
    <w:name w:val="annotation text"/>
    <w:basedOn w:val="Standard"/>
    <w:link w:val="KommentartextZchn"/>
    <w:uiPriority w:val="99"/>
    <w:semiHidden/>
    <w:unhideWhenUsed/>
    <w:rsid w:val="00285F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85FCB"/>
    <w:rPr>
      <w:sz w:val="20"/>
      <w:szCs w:val="20"/>
    </w:rPr>
  </w:style>
  <w:style w:type="paragraph" w:styleId="Kommentarthema">
    <w:name w:val="annotation subject"/>
    <w:basedOn w:val="Kommentartext"/>
    <w:next w:val="Kommentartext"/>
    <w:link w:val="KommentarthemaZchn"/>
    <w:uiPriority w:val="99"/>
    <w:semiHidden/>
    <w:unhideWhenUsed/>
    <w:rsid w:val="00285FCB"/>
    <w:rPr>
      <w:b/>
      <w:bCs/>
    </w:rPr>
  </w:style>
  <w:style w:type="character" w:customStyle="1" w:styleId="KommentarthemaZchn">
    <w:name w:val="Kommentarthema Zchn"/>
    <w:basedOn w:val="KommentartextZchn"/>
    <w:link w:val="Kommentarthema"/>
    <w:uiPriority w:val="99"/>
    <w:semiHidden/>
    <w:rsid w:val="00285F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5982">
      <w:bodyDiv w:val="1"/>
      <w:marLeft w:val="0"/>
      <w:marRight w:val="0"/>
      <w:marTop w:val="0"/>
      <w:marBottom w:val="0"/>
      <w:divBdr>
        <w:top w:val="none" w:sz="0" w:space="0" w:color="auto"/>
        <w:left w:val="none" w:sz="0" w:space="0" w:color="auto"/>
        <w:bottom w:val="none" w:sz="0" w:space="0" w:color="auto"/>
        <w:right w:val="none" w:sz="0" w:space="0" w:color="auto"/>
      </w:divBdr>
    </w:div>
    <w:div w:id="55327835">
      <w:bodyDiv w:val="1"/>
      <w:marLeft w:val="0"/>
      <w:marRight w:val="0"/>
      <w:marTop w:val="0"/>
      <w:marBottom w:val="0"/>
      <w:divBdr>
        <w:top w:val="none" w:sz="0" w:space="0" w:color="auto"/>
        <w:left w:val="none" w:sz="0" w:space="0" w:color="auto"/>
        <w:bottom w:val="none" w:sz="0" w:space="0" w:color="auto"/>
        <w:right w:val="none" w:sz="0" w:space="0" w:color="auto"/>
      </w:divBdr>
    </w:div>
    <w:div w:id="57870995">
      <w:bodyDiv w:val="1"/>
      <w:marLeft w:val="0"/>
      <w:marRight w:val="0"/>
      <w:marTop w:val="0"/>
      <w:marBottom w:val="0"/>
      <w:divBdr>
        <w:top w:val="none" w:sz="0" w:space="0" w:color="auto"/>
        <w:left w:val="none" w:sz="0" w:space="0" w:color="auto"/>
        <w:bottom w:val="none" w:sz="0" w:space="0" w:color="auto"/>
        <w:right w:val="none" w:sz="0" w:space="0" w:color="auto"/>
      </w:divBdr>
    </w:div>
    <w:div w:id="185095708">
      <w:bodyDiv w:val="1"/>
      <w:marLeft w:val="0"/>
      <w:marRight w:val="0"/>
      <w:marTop w:val="0"/>
      <w:marBottom w:val="0"/>
      <w:divBdr>
        <w:top w:val="none" w:sz="0" w:space="0" w:color="auto"/>
        <w:left w:val="none" w:sz="0" w:space="0" w:color="auto"/>
        <w:bottom w:val="none" w:sz="0" w:space="0" w:color="auto"/>
        <w:right w:val="none" w:sz="0" w:space="0" w:color="auto"/>
      </w:divBdr>
    </w:div>
    <w:div w:id="407846023">
      <w:bodyDiv w:val="1"/>
      <w:marLeft w:val="0"/>
      <w:marRight w:val="0"/>
      <w:marTop w:val="0"/>
      <w:marBottom w:val="0"/>
      <w:divBdr>
        <w:top w:val="none" w:sz="0" w:space="0" w:color="auto"/>
        <w:left w:val="none" w:sz="0" w:space="0" w:color="auto"/>
        <w:bottom w:val="none" w:sz="0" w:space="0" w:color="auto"/>
        <w:right w:val="none" w:sz="0" w:space="0" w:color="auto"/>
      </w:divBdr>
    </w:div>
    <w:div w:id="466821415">
      <w:bodyDiv w:val="1"/>
      <w:marLeft w:val="0"/>
      <w:marRight w:val="0"/>
      <w:marTop w:val="0"/>
      <w:marBottom w:val="0"/>
      <w:divBdr>
        <w:top w:val="none" w:sz="0" w:space="0" w:color="auto"/>
        <w:left w:val="none" w:sz="0" w:space="0" w:color="auto"/>
        <w:bottom w:val="none" w:sz="0" w:space="0" w:color="auto"/>
        <w:right w:val="none" w:sz="0" w:space="0" w:color="auto"/>
      </w:divBdr>
    </w:div>
    <w:div w:id="486432873">
      <w:bodyDiv w:val="1"/>
      <w:marLeft w:val="0"/>
      <w:marRight w:val="0"/>
      <w:marTop w:val="0"/>
      <w:marBottom w:val="0"/>
      <w:divBdr>
        <w:top w:val="none" w:sz="0" w:space="0" w:color="auto"/>
        <w:left w:val="none" w:sz="0" w:space="0" w:color="auto"/>
        <w:bottom w:val="none" w:sz="0" w:space="0" w:color="auto"/>
        <w:right w:val="none" w:sz="0" w:space="0" w:color="auto"/>
      </w:divBdr>
    </w:div>
    <w:div w:id="532109180">
      <w:bodyDiv w:val="1"/>
      <w:marLeft w:val="0"/>
      <w:marRight w:val="0"/>
      <w:marTop w:val="0"/>
      <w:marBottom w:val="0"/>
      <w:divBdr>
        <w:top w:val="none" w:sz="0" w:space="0" w:color="auto"/>
        <w:left w:val="none" w:sz="0" w:space="0" w:color="auto"/>
        <w:bottom w:val="none" w:sz="0" w:space="0" w:color="auto"/>
        <w:right w:val="none" w:sz="0" w:space="0" w:color="auto"/>
      </w:divBdr>
    </w:div>
    <w:div w:id="551818152">
      <w:bodyDiv w:val="1"/>
      <w:marLeft w:val="0"/>
      <w:marRight w:val="0"/>
      <w:marTop w:val="0"/>
      <w:marBottom w:val="0"/>
      <w:divBdr>
        <w:top w:val="none" w:sz="0" w:space="0" w:color="auto"/>
        <w:left w:val="none" w:sz="0" w:space="0" w:color="auto"/>
        <w:bottom w:val="none" w:sz="0" w:space="0" w:color="auto"/>
        <w:right w:val="none" w:sz="0" w:space="0" w:color="auto"/>
      </w:divBdr>
    </w:div>
    <w:div w:id="610362831">
      <w:bodyDiv w:val="1"/>
      <w:marLeft w:val="0"/>
      <w:marRight w:val="0"/>
      <w:marTop w:val="0"/>
      <w:marBottom w:val="0"/>
      <w:divBdr>
        <w:top w:val="none" w:sz="0" w:space="0" w:color="auto"/>
        <w:left w:val="none" w:sz="0" w:space="0" w:color="auto"/>
        <w:bottom w:val="none" w:sz="0" w:space="0" w:color="auto"/>
        <w:right w:val="none" w:sz="0" w:space="0" w:color="auto"/>
      </w:divBdr>
    </w:div>
    <w:div w:id="714428187">
      <w:bodyDiv w:val="1"/>
      <w:marLeft w:val="0"/>
      <w:marRight w:val="0"/>
      <w:marTop w:val="0"/>
      <w:marBottom w:val="0"/>
      <w:divBdr>
        <w:top w:val="none" w:sz="0" w:space="0" w:color="auto"/>
        <w:left w:val="none" w:sz="0" w:space="0" w:color="auto"/>
        <w:bottom w:val="none" w:sz="0" w:space="0" w:color="auto"/>
        <w:right w:val="none" w:sz="0" w:space="0" w:color="auto"/>
      </w:divBdr>
    </w:div>
    <w:div w:id="825391301">
      <w:bodyDiv w:val="1"/>
      <w:marLeft w:val="0"/>
      <w:marRight w:val="0"/>
      <w:marTop w:val="0"/>
      <w:marBottom w:val="0"/>
      <w:divBdr>
        <w:top w:val="none" w:sz="0" w:space="0" w:color="auto"/>
        <w:left w:val="none" w:sz="0" w:space="0" w:color="auto"/>
        <w:bottom w:val="none" w:sz="0" w:space="0" w:color="auto"/>
        <w:right w:val="none" w:sz="0" w:space="0" w:color="auto"/>
      </w:divBdr>
    </w:div>
    <w:div w:id="879240988">
      <w:bodyDiv w:val="1"/>
      <w:marLeft w:val="0"/>
      <w:marRight w:val="0"/>
      <w:marTop w:val="0"/>
      <w:marBottom w:val="0"/>
      <w:divBdr>
        <w:top w:val="none" w:sz="0" w:space="0" w:color="auto"/>
        <w:left w:val="none" w:sz="0" w:space="0" w:color="auto"/>
        <w:bottom w:val="none" w:sz="0" w:space="0" w:color="auto"/>
        <w:right w:val="none" w:sz="0" w:space="0" w:color="auto"/>
      </w:divBdr>
    </w:div>
    <w:div w:id="1010448424">
      <w:bodyDiv w:val="1"/>
      <w:marLeft w:val="0"/>
      <w:marRight w:val="0"/>
      <w:marTop w:val="0"/>
      <w:marBottom w:val="0"/>
      <w:divBdr>
        <w:top w:val="none" w:sz="0" w:space="0" w:color="auto"/>
        <w:left w:val="none" w:sz="0" w:space="0" w:color="auto"/>
        <w:bottom w:val="none" w:sz="0" w:space="0" w:color="auto"/>
        <w:right w:val="none" w:sz="0" w:space="0" w:color="auto"/>
      </w:divBdr>
    </w:div>
    <w:div w:id="1060635994">
      <w:bodyDiv w:val="1"/>
      <w:marLeft w:val="0"/>
      <w:marRight w:val="0"/>
      <w:marTop w:val="0"/>
      <w:marBottom w:val="0"/>
      <w:divBdr>
        <w:top w:val="none" w:sz="0" w:space="0" w:color="auto"/>
        <w:left w:val="none" w:sz="0" w:space="0" w:color="auto"/>
        <w:bottom w:val="none" w:sz="0" w:space="0" w:color="auto"/>
        <w:right w:val="none" w:sz="0" w:space="0" w:color="auto"/>
      </w:divBdr>
    </w:div>
    <w:div w:id="1065254656">
      <w:bodyDiv w:val="1"/>
      <w:marLeft w:val="0"/>
      <w:marRight w:val="0"/>
      <w:marTop w:val="0"/>
      <w:marBottom w:val="0"/>
      <w:divBdr>
        <w:top w:val="none" w:sz="0" w:space="0" w:color="auto"/>
        <w:left w:val="none" w:sz="0" w:space="0" w:color="auto"/>
        <w:bottom w:val="none" w:sz="0" w:space="0" w:color="auto"/>
        <w:right w:val="none" w:sz="0" w:space="0" w:color="auto"/>
      </w:divBdr>
    </w:div>
    <w:div w:id="1091900547">
      <w:bodyDiv w:val="1"/>
      <w:marLeft w:val="0"/>
      <w:marRight w:val="0"/>
      <w:marTop w:val="0"/>
      <w:marBottom w:val="0"/>
      <w:divBdr>
        <w:top w:val="none" w:sz="0" w:space="0" w:color="auto"/>
        <w:left w:val="none" w:sz="0" w:space="0" w:color="auto"/>
        <w:bottom w:val="none" w:sz="0" w:space="0" w:color="auto"/>
        <w:right w:val="none" w:sz="0" w:space="0" w:color="auto"/>
      </w:divBdr>
    </w:div>
    <w:div w:id="1095706657">
      <w:bodyDiv w:val="1"/>
      <w:marLeft w:val="0"/>
      <w:marRight w:val="0"/>
      <w:marTop w:val="0"/>
      <w:marBottom w:val="0"/>
      <w:divBdr>
        <w:top w:val="none" w:sz="0" w:space="0" w:color="auto"/>
        <w:left w:val="none" w:sz="0" w:space="0" w:color="auto"/>
        <w:bottom w:val="none" w:sz="0" w:space="0" w:color="auto"/>
        <w:right w:val="none" w:sz="0" w:space="0" w:color="auto"/>
      </w:divBdr>
    </w:div>
    <w:div w:id="1108159383">
      <w:bodyDiv w:val="1"/>
      <w:marLeft w:val="0"/>
      <w:marRight w:val="0"/>
      <w:marTop w:val="0"/>
      <w:marBottom w:val="0"/>
      <w:divBdr>
        <w:top w:val="none" w:sz="0" w:space="0" w:color="auto"/>
        <w:left w:val="none" w:sz="0" w:space="0" w:color="auto"/>
        <w:bottom w:val="none" w:sz="0" w:space="0" w:color="auto"/>
        <w:right w:val="none" w:sz="0" w:space="0" w:color="auto"/>
      </w:divBdr>
    </w:div>
    <w:div w:id="1123429158">
      <w:bodyDiv w:val="1"/>
      <w:marLeft w:val="0"/>
      <w:marRight w:val="0"/>
      <w:marTop w:val="0"/>
      <w:marBottom w:val="0"/>
      <w:divBdr>
        <w:top w:val="none" w:sz="0" w:space="0" w:color="auto"/>
        <w:left w:val="none" w:sz="0" w:space="0" w:color="auto"/>
        <w:bottom w:val="none" w:sz="0" w:space="0" w:color="auto"/>
        <w:right w:val="none" w:sz="0" w:space="0" w:color="auto"/>
      </w:divBdr>
    </w:div>
    <w:div w:id="1304506702">
      <w:bodyDiv w:val="1"/>
      <w:marLeft w:val="0"/>
      <w:marRight w:val="0"/>
      <w:marTop w:val="0"/>
      <w:marBottom w:val="0"/>
      <w:divBdr>
        <w:top w:val="none" w:sz="0" w:space="0" w:color="auto"/>
        <w:left w:val="none" w:sz="0" w:space="0" w:color="auto"/>
        <w:bottom w:val="none" w:sz="0" w:space="0" w:color="auto"/>
        <w:right w:val="none" w:sz="0" w:space="0" w:color="auto"/>
      </w:divBdr>
    </w:div>
    <w:div w:id="1379819041">
      <w:bodyDiv w:val="1"/>
      <w:marLeft w:val="0"/>
      <w:marRight w:val="0"/>
      <w:marTop w:val="0"/>
      <w:marBottom w:val="0"/>
      <w:divBdr>
        <w:top w:val="none" w:sz="0" w:space="0" w:color="auto"/>
        <w:left w:val="none" w:sz="0" w:space="0" w:color="auto"/>
        <w:bottom w:val="none" w:sz="0" w:space="0" w:color="auto"/>
        <w:right w:val="none" w:sz="0" w:space="0" w:color="auto"/>
      </w:divBdr>
    </w:div>
    <w:div w:id="1380321380">
      <w:bodyDiv w:val="1"/>
      <w:marLeft w:val="0"/>
      <w:marRight w:val="0"/>
      <w:marTop w:val="0"/>
      <w:marBottom w:val="0"/>
      <w:divBdr>
        <w:top w:val="none" w:sz="0" w:space="0" w:color="auto"/>
        <w:left w:val="none" w:sz="0" w:space="0" w:color="auto"/>
        <w:bottom w:val="none" w:sz="0" w:space="0" w:color="auto"/>
        <w:right w:val="none" w:sz="0" w:space="0" w:color="auto"/>
      </w:divBdr>
    </w:div>
    <w:div w:id="1680036234">
      <w:bodyDiv w:val="1"/>
      <w:marLeft w:val="0"/>
      <w:marRight w:val="0"/>
      <w:marTop w:val="0"/>
      <w:marBottom w:val="0"/>
      <w:divBdr>
        <w:top w:val="none" w:sz="0" w:space="0" w:color="auto"/>
        <w:left w:val="none" w:sz="0" w:space="0" w:color="auto"/>
        <w:bottom w:val="none" w:sz="0" w:space="0" w:color="auto"/>
        <w:right w:val="none" w:sz="0" w:space="0" w:color="auto"/>
      </w:divBdr>
    </w:div>
    <w:div w:id="1837569412">
      <w:bodyDiv w:val="1"/>
      <w:marLeft w:val="0"/>
      <w:marRight w:val="0"/>
      <w:marTop w:val="0"/>
      <w:marBottom w:val="0"/>
      <w:divBdr>
        <w:top w:val="none" w:sz="0" w:space="0" w:color="auto"/>
        <w:left w:val="none" w:sz="0" w:space="0" w:color="auto"/>
        <w:bottom w:val="none" w:sz="0" w:space="0" w:color="auto"/>
        <w:right w:val="none" w:sz="0" w:space="0" w:color="auto"/>
      </w:divBdr>
    </w:div>
    <w:div w:id="1877892270">
      <w:bodyDiv w:val="1"/>
      <w:marLeft w:val="0"/>
      <w:marRight w:val="0"/>
      <w:marTop w:val="0"/>
      <w:marBottom w:val="0"/>
      <w:divBdr>
        <w:top w:val="none" w:sz="0" w:space="0" w:color="auto"/>
        <w:left w:val="none" w:sz="0" w:space="0" w:color="auto"/>
        <w:bottom w:val="none" w:sz="0" w:space="0" w:color="auto"/>
        <w:right w:val="none" w:sz="0" w:space="0" w:color="auto"/>
      </w:divBdr>
    </w:div>
    <w:div w:id="1902642523">
      <w:bodyDiv w:val="1"/>
      <w:marLeft w:val="0"/>
      <w:marRight w:val="0"/>
      <w:marTop w:val="0"/>
      <w:marBottom w:val="0"/>
      <w:divBdr>
        <w:top w:val="none" w:sz="0" w:space="0" w:color="auto"/>
        <w:left w:val="none" w:sz="0" w:space="0" w:color="auto"/>
        <w:bottom w:val="none" w:sz="0" w:space="0" w:color="auto"/>
        <w:right w:val="none" w:sz="0" w:space="0" w:color="auto"/>
      </w:divBdr>
    </w:div>
    <w:div w:id="1913541812">
      <w:bodyDiv w:val="1"/>
      <w:marLeft w:val="0"/>
      <w:marRight w:val="0"/>
      <w:marTop w:val="0"/>
      <w:marBottom w:val="0"/>
      <w:divBdr>
        <w:top w:val="none" w:sz="0" w:space="0" w:color="auto"/>
        <w:left w:val="none" w:sz="0" w:space="0" w:color="auto"/>
        <w:bottom w:val="none" w:sz="0" w:space="0" w:color="auto"/>
        <w:right w:val="none" w:sz="0" w:space="0" w:color="auto"/>
      </w:divBdr>
    </w:div>
    <w:div w:id="1915553474">
      <w:bodyDiv w:val="1"/>
      <w:marLeft w:val="0"/>
      <w:marRight w:val="0"/>
      <w:marTop w:val="0"/>
      <w:marBottom w:val="0"/>
      <w:divBdr>
        <w:top w:val="none" w:sz="0" w:space="0" w:color="auto"/>
        <w:left w:val="none" w:sz="0" w:space="0" w:color="auto"/>
        <w:bottom w:val="none" w:sz="0" w:space="0" w:color="auto"/>
        <w:right w:val="none" w:sz="0" w:space="0" w:color="auto"/>
      </w:divBdr>
    </w:div>
    <w:div w:id="20117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pn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4719</Words>
  <Characters>26903</Characters>
  <Application>Microsoft Office Word</Application>
  <DocSecurity>0</DocSecurity>
  <Lines>224</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Demo Organization</Company>
  <LinksUpToDate>false</LinksUpToDate>
  <CharactersWithSpaces>31559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Sophia</cp:lastModifiedBy>
  <cp:revision>3</cp:revision>
  <dcterms:created xsi:type="dcterms:W3CDTF">2020-03-27T16:28:00Z</dcterms:created>
  <dcterms:modified xsi:type="dcterms:W3CDTF">2020-03-27T16:29:00Z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id="WSXwF3ZA"/&gt;&lt;style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