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C9302" w14:textId="77777777" w:rsidR="003D51CE" w:rsidRDefault="003D51CE" w:rsidP="003D51CE"/>
    <w:p w14:paraId="78A08A0A" w14:textId="1061C7BC" w:rsidR="003D51CE" w:rsidRDefault="003D51CE" w:rsidP="003D51CE">
      <w:r>
        <w:t xml:space="preserve">Supplementary table 1. Maximum limits of weight change allowed, </w:t>
      </w:r>
      <w:proofErr w:type="spellStart"/>
      <w:r>
        <w:t>outwith</w:t>
      </w:r>
      <w:proofErr w:type="spellEnd"/>
      <w:r>
        <w:t xml:space="preserve"> which data are removed as outliers. Limits are informed by physiologically plausible observations under conditions of substantial under or overfeeding, as referred to in-text.</w:t>
      </w:r>
    </w:p>
    <w:p w14:paraId="51C0F470" w14:textId="726E574F" w:rsidR="003D51CE" w:rsidRDefault="003D51CE" w:rsidP="003D51C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87F" w14:paraId="3653E483" w14:textId="77777777" w:rsidTr="0079146E">
        <w:tc>
          <w:tcPr>
            <w:tcW w:w="9016" w:type="dxa"/>
            <w:gridSpan w:val="2"/>
            <w:tcBorders>
              <w:bottom w:val="single" w:sz="4" w:space="0" w:color="000000"/>
            </w:tcBorders>
          </w:tcPr>
          <w:p w14:paraId="15E96853" w14:textId="77777777" w:rsidR="00DB387F" w:rsidRDefault="00DB387F" w:rsidP="0079146E">
            <w:r w:rsidRPr="00242B94">
              <w:rPr>
                <w:b/>
              </w:rPr>
              <w:t>Supplementary table 1.</w:t>
            </w:r>
            <w:r>
              <w:t xml:space="preserve"> Limits of weight change within a given time period</w:t>
            </w:r>
          </w:p>
        </w:tc>
      </w:tr>
      <w:tr w:rsidR="00DB387F" w14:paraId="7E47DA7A" w14:textId="77777777" w:rsidTr="0079146E">
        <w:trPr>
          <w:trHeight w:val="433"/>
        </w:trPr>
        <w:tc>
          <w:tcPr>
            <w:tcW w:w="4508" w:type="dxa"/>
            <w:tcBorders>
              <w:top w:val="single" w:sz="4" w:space="0" w:color="000000"/>
              <w:bottom w:val="single" w:sz="4" w:space="0" w:color="auto"/>
            </w:tcBorders>
          </w:tcPr>
          <w:p w14:paraId="4B723D72" w14:textId="77777777" w:rsidR="00DB387F" w:rsidRDefault="00DB387F" w:rsidP="0079146E">
            <w:r>
              <w:t>Change in body weight</w:t>
            </w:r>
          </w:p>
        </w:tc>
        <w:tc>
          <w:tcPr>
            <w:tcW w:w="4508" w:type="dxa"/>
            <w:tcBorders>
              <w:top w:val="single" w:sz="4" w:space="0" w:color="000000"/>
              <w:bottom w:val="single" w:sz="4" w:space="0" w:color="auto"/>
            </w:tcBorders>
          </w:tcPr>
          <w:p w14:paraId="78AC1FAB" w14:textId="77777777" w:rsidR="00DB387F" w:rsidRDefault="00DB387F" w:rsidP="0079146E">
            <w:r>
              <w:t>Duration</w:t>
            </w:r>
          </w:p>
        </w:tc>
      </w:tr>
      <w:tr w:rsidR="00DB387F" w14:paraId="21B2D60F" w14:textId="77777777" w:rsidTr="0079146E">
        <w:tc>
          <w:tcPr>
            <w:tcW w:w="4508" w:type="dxa"/>
            <w:tcBorders>
              <w:top w:val="single" w:sz="4" w:space="0" w:color="auto"/>
            </w:tcBorders>
          </w:tcPr>
          <w:p w14:paraId="25958829" w14:textId="77777777" w:rsidR="00DB387F" w:rsidRDefault="00DB387F" w:rsidP="0079146E">
            <w:r w:rsidRPr="0090060E">
              <w:t>±</w:t>
            </w:r>
            <w:r>
              <w:t xml:space="preserve"> 5%</w:t>
            </w: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749560E3" w14:textId="77777777" w:rsidR="00DB387F" w:rsidRDefault="00DB387F" w:rsidP="0079146E">
            <w:r>
              <w:t>1 week</w:t>
            </w:r>
          </w:p>
        </w:tc>
      </w:tr>
      <w:tr w:rsidR="00DB387F" w14:paraId="3B213367" w14:textId="77777777" w:rsidTr="0079146E">
        <w:tc>
          <w:tcPr>
            <w:tcW w:w="4508" w:type="dxa"/>
          </w:tcPr>
          <w:p w14:paraId="64CABF02" w14:textId="77777777" w:rsidR="00DB387F" w:rsidRDefault="00DB387F" w:rsidP="0079146E">
            <w:r w:rsidRPr="0090060E">
              <w:t>±</w:t>
            </w:r>
            <w:r>
              <w:t xml:space="preserve"> 10%</w:t>
            </w:r>
          </w:p>
        </w:tc>
        <w:tc>
          <w:tcPr>
            <w:tcW w:w="4508" w:type="dxa"/>
          </w:tcPr>
          <w:p w14:paraId="510EAD75" w14:textId="77777777" w:rsidR="00DB387F" w:rsidRDefault="00DB387F" w:rsidP="0079146E">
            <w:r>
              <w:t>4 weeks</w:t>
            </w:r>
          </w:p>
        </w:tc>
      </w:tr>
      <w:tr w:rsidR="00DB387F" w14:paraId="201EEED4" w14:textId="77777777" w:rsidTr="0079146E">
        <w:tc>
          <w:tcPr>
            <w:tcW w:w="4508" w:type="dxa"/>
          </w:tcPr>
          <w:p w14:paraId="03BDBE5A" w14:textId="77777777" w:rsidR="00DB387F" w:rsidRDefault="00DB387F" w:rsidP="0079146E">
            <w:r w:rsidRPr="0090060E">
              <w:t>±</w:t>
            </w:r>
            <w:r>
              <w:t xml:space="preserve"> 15%</w:t>
            </w:r>
          </w:p>
        </w:tc>
        <w:tc>
          <w:tcPr>
            <w:tcW w:w="4508" w:type="dxa"/>
          </w:tcPr>
          <w:p w14:paraId="213C448F" w14:textId="77777777" w:rsidR="00DB387F" w:rsidRDefault="00DB387F" w:rsidP="0079146E">
            <w:r>
              <w:t>8 weeks</w:t>
            </w:r>
          </w:p>
        </w:tc>
      </w:tr>
      <w:tr w:rsidR="00DB387F" w14:paraId="7069C377" w14:textId="77777777" w:rsidTr="0079146E">
        <w:tc>
          <w:tcPr>
            <w:tcW w:w="4508" w:type="dxa"/>
            <w:tcBorders>
              <w:bottom w:val="single" w:sz="4" w:space="0" w:color="auto"/>
            </w:tcBorders>
          </w:tcPr>
          <w:p w14:paraId="5DBCFC6D" w14:textId="77777777" w:rsidR="00DB387F" w:rsidRDefault="00DB387F" w:rsidP="0079146E">
            <w:r w:rsidRPr="0090060E">
              <w:t>±</w:t>
            </w:r>
            <w:r>
              <w:t xml:space="preserve"> 20%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362CD164" w14:textId="77777777" w:rsidR="00DB387F" w:rsidRDefault="00DB387F" w:rsidP="0079146E">
            <w:r>
              <w:t>12 weeks</w:t>
            </w:r>
          </w:p>
        </w:tc>
      </w:tr>
    </w:tbl>
    <w:p w14:paraId="0E185DC0" w14:textId="57D13F87" w:rsidR="003D51CE" w:rsidRDefault="003D51CE" w:rsidP="003D51CE">
      <w:bookmarkStart w:id="0" w:name="_GoBack"/>
      <w:bookmarkEnd w:id="0"/>
    </w:p>
    <w:sectPr w:rsidR="003D51CE" w:rsidSect="003D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F95"/>
    <w:rsid w:val="000437A5"/>
    <w:rsid w:val="001E0068"/>
    <w:rsid w:val="002445B8"/>
    <w:rsid w:val="003D51CE"/>
    <w:rsid w:val="00475693"/>
    <w:rsid w:val="00516F95"/>
    <w:rsid w:val="005F6E22"/>
    <w:rsid w:val="006726C9"/>
    <w:rsid w:val="00A042A8"/>
    <w:rsid w:val="00DB387F"/>
    <w:rsid w:val="00F3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D9677"/>
  <w15:chartTrackingRefBased/>
  <w15:docId w15:val="{44A9A4C4-548C-4A97-95D5-8772F7CC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5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D51CE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Turicchi</dc:creator>
  <cp:keywords/>
  <dc:description/>
  <cp:lastModifiedBy>Admin</cp:lastModifiedBy>
  <cp:revision>6</cp:revision>
  <dcterms:created xsi:type="dcterms:W3CDTF">2019-10-10T08:06:00Z</dcterms:created>
  <dcterms:modified xsi:type="dcterms:W3CDTF">2020-04-18T12:59:00Z</dcterms:modified>
</cp:coreProperties>
</file>