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9D" w:rsidRPr="006F6E41" w:rsidRDefault="00A13C9D" w:rsidP="00A13C9D">
      <w:pPr>
        <w:pStyle w:val="EndNoteBibliographyTitle"/>
        <w:ind w:left="397" w:hanging="397"/>
        <w:jc w:val="left"/>
        <w:rPr>
          <w:rFonts w:cstheme="minorHAnsi"/>
          <w:b/>
          <w:bCs/>
          <w:sz w:val="32"/>
          <w:szCs w:val="32"/>
        </w:rPr>
      </w:pPr>
      <w:r w:rsidRPr="006F6E41">
        <w:rPr>
          <w:rFonts w:cstheme="minorHAnsi"/>
          <w:b/>
          <w:bCs/>
          <w:sz w:val="32"/>
          <w:szCs w:val="32"/>
        </w:rPr>
        <w:t>Free Testosterone ELISA Kit</w:t>
      </w:r>
    </w:p>
    <w:p w:rsidR="00A13C9D" w:rsidRDefault="00A13C9D" w:rsidP="00A13C9D">
      <w:pPr>
        <w:pStyle w:val="EndNoteBibliographyTitle"/>
        <w:ind w:left="397" w:hanging="397"/>
        <w:jc w:val="left"/>
        <w:rPr>
          <w:rFonts w:cstheme="minorHAnsi"/>
          <w:sz w:val="24"/>
          <w:szCs w:val="24"/>
        </w:rPr>
      </w:pPr>
    </w:p>
    <w:p w:rsidR="00A13C9D" w:rsidRPr="006F6E41" w:rsidRDefault="00A13C9D" w:rsidP="00A13C9D">
      <w:pPr>
        <w:pStyle w:val="EndNoteBibliographyTitle"/>
        <w:jc w:val="lowKashida"/>
        <w:rPr>
          <w:rFonts w:asciiTheme="majorBidi" w:hAnsiTheme="majorBidi" w:cstheme="majorBidi"/>
          <w:sz w:val="18"/>
          <w:szCs w:val="18"/>
        </w:rPr>
      </w:pPr>
      <w:r w:rsidRPr="006F6E41">
        <w:rPr>
          <w:rFonts w:cstheme="minorHAnsi"/>
          <w:sz w:val="24"/>
          <w:szCs w:val="24"/>
        </w:rPr>
        <w:t>In the present study, we relied on a good quality ELISA kit (Monobind, U.S.A., minimal detection concentration 0.04 pg/mL, intra-assay CV 8.9%, inter-assay CV 12.4%) to measure testosterone levels in the female subject. The kit was calibrated against the Siemens Free Testosterone RIA kit (51 serum samples were analyzed, linear regression curve was calculated as Y = 1.81 * X – 1.71, r-squared = 0.94).</w:t>
      </w:r>
    </w:p>
    <w:p w:rsidR="00631506" w:rsidRDefault="00631506">
      <w:bookmarkStart w:id="0" w:name="_GoBack"/>
      <w:bookmarkEnd w:id="0"/>
    </w:p>
    <w:sectPr w:rsidR="00631506" w:rsidSect="007453BC">
      <w:footerReference w:type="default" r:id="rId5"/>
      <w:footerReference w:type="firs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1F" w:rsidRDefault="00A13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1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51F" w:rsidRDefault="00A13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51F" w:rsidRDefault="00A13C9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5"/>
    <w:rsid w:val="00031425"/>
    <w:rsid w:val="00631506"/>
    <w:rsid w:val="00A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13C9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3C9D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A13C9D"/>
    <w:pPr>
      <w:tabs>
        <w:tab w:val="center" w:pos="4680"/>
        <w:tab w:val="right" w:pos="9360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3C9D"/>
    <w:rPr>
      <w:rFonts w:eastAsiaTheme="minorEastAs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1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13C9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3C9D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A13C9D"/>
    <w:pPr>
      <w:tabs>
        <w:tab w:val="center" w:pos="4680"/>
        <w:tab w:val="right" w:pos="9360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3C9D"/>
    <w:rPr>
      <w:rFonts w:eastAsiaTheme="minorEastAs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Sankar</dc:creator>
  <cp:keywords/>
  <dc:description/>
  <cp:lastModifiedBy>Guna Sankar</cp:lastModifiedBy>
  <cp:revision>2</cp:revision>
  <dcterms:created xsi:type="dcterms:W3CDTF">2020-04-17T09:35:00Z</dcterms:created>
  <dcterms:modified xsi:type="dcterms:W3CDTF">2020-04-17T09:35:00Z</dcterms:modified>
</cp:coreProperties>
</file>