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6EEE9C5" wp14:editId="168AEAEF">
            <wp:simplePos x="0" y="0"/>
            <wp:positionH relativeFrom="column">
              <wp:posOffset>627321</wp:posOffset>
            </wp:positionH>
            <wp:positionV relativeFrom="paragraph">
              <wp:posOffset>308610</wp:posOffset>
            </wp:positionV>
            <wp:extent cx="4394200" cy="69977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so_graph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rPr>
          <w:rFonts w:ascii="Times New Roman" w:hAnsi="Times New Roman" w:cs="Times New Roman"/>
          <w:b/>
          <w:lang w:val="en-GB"/>
        </w:rPr>
      </w:pPr>
    </w:p>
    <w:p w:rsidR="00982085" w:rsidRDefault="00982085" w:rsidP="009820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lang w:val="en-GB"/>
        </w:rPr>
      </w:pPr>
    </w:p>
    <w:p w:rsidR="00982085" w:rsidRDefault="00982085" w:rsidP="009820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lang w:val="en-GB"/>
        </w:rPr>
      </w:pPr>
    </w:p>
    <w:p w:rsidR="00982085" w:rsidRDefault="00982085" w:rsidP="009820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lang w:val="en-GB"/>
        </w:rPr>
      </w:pPr>
    </w:p>
    <w:p w:rsidR="00982085" w:rsidRDefault="00982085" w:rsidP="009820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lang w:val="en-GB"/>
        </w:rPr>
      </w:pPr>
    </w:p>
    <w:p w:rsidR="00982085" w:rsidRDefault="00982085" w:rsidP="009820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lang w:val="en-GB"/>
        </w:rPr>
      </w:pPr>
    </w:p>
    <w:p w:rsidR="00982085" w:rsidRDefault="00982085" w:rsidP="0098208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lang w:val="en-GB"/>
        </w:rPr>
      </w:pPr>
    </w:p>
    <w:p w:rsidR="00982085" w:rsidRPr="00D727D3" w:rsidRDefault="00982085" w:rsidP="00982085">
      <w:pPr>
        <w:autoSpaceDE w:val="0"/>
        <w:autoSpaceDN w:val="0"/>
        <w:adjustRightInd w:val="0"/>
        <w:spacing w:after="0"/>
        <w:jc w:val="both"/>
        <w:rPr>
          <w:rFonts w:ascii="Helvetica Neue" w:hAnsi="Helvetica Neue" w:cs="Arial"/>
          <w:lang w:val="en-GB"/>
        </w:rPr>
      </w:pPr>
      <w:r w:rsidRPr="00D727D3">
        <w:rPr>
          <w:rFonts w:ascii="Helvetica Neue" w:hAnsi="Helvetica Neue" w:cs="Arial"/>
          <w:b/>
          <w:lang w:val="en-GB"/>
        </w:rPr>
        <w:t xml:space="preserve">Suppl. Figure S1: </w:t>
      </w:r>
      <w:r w:rsidRPr="00D727D3">
        <w:rPr>
          <w:rFonts w:ascii="Helvetica Neue" w:hAnsi="Helvetica Neue" w:cs="Arial"/>
          <w:lang w:val="en-GB"/>
        </w:rPr>
        <w:t xml:space="preserve">Depth profile of temperature (red circles), conductivity (black squares), dissolved oxygen (blue circles), oxidation-reduction potential (grey triangles) and </w:t>
      </w:r>
      <w:proofErr w:type="spellStart"/>
      <w:r w:rsidRPr="00D727D3">
        <w:rPr>
          <w:rFonts w:ascii="Helvetica Neue" w:hAnsi="Helvetica Neue" w:cs="Arial"/>
          <w:lang w:val="en-GB"/>
        </w:rPr>
        <w:t>sulfide</w:t>
      </w:r>
      <w:proofErr w:type="spellEnd"/>
      <w:r w:rsidRPr="00D727D3">
        <w:rPr>
          <w:rFonts w:ascii="Helvetica Neue" w:hAnsi="Helvetica Neue" w:cs="Arial"/>
          <w:lang w:val="en-GB"/>
        </w:rPr>
        <w:t xml:space="preserve"> concentration (yellow diamonds) in Lake </w:t>
      </w:r>
      <w:proofErr w:type="spellStart"/>
      <w:r w:rsidRPr="00D727D3">
        <w:rPr>
          <w:rFonts w:ascii="Helvetica Neue" w:hAnsi="Helvetica Neue" w:cs="Arial"/>
          <w:lang w:val="en-GB"/>
        </w:rPr>
        <w:t>Cisó</w:t>
      </w:r>
      <w:proofErr w:type="spellEnd"/>
      <w:r w:rsidRPr="00D727D3">
        <w:rPr>
          <w:rFonts w:ascii="Helvetica Neue" w:hAnsi="Helvetica Neue" w:cs="Arial"/>
          <w:lang w:val="en-GB"/>
        </w:rPr>
        <w:t xml:space="preserve"> at the day of sampling (29/01/2015).</w:t>
      </w:r>
    </w:p>
    <w:p w:rsidR="00250DC9" w:rsidRPr="00982085" w:rsidRDefault="00250DC9" w:rsidP="00982085">
      <w:bookmarkStart w:id="0" w:name="_GoBack"/>
      <w:bookmarkEnd w:id="0"/>
    </w:p>
    <w:sectPr w:rsidR="00250DC9" w:rsidRPr="0098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D7"/>
    <w:rsid w:val="00250DC9"/>
    <w:rsid w:val="002972D7"/>
    <w:rsid w:val="00982085"/>
    <w:rsid w:val="00F7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D7"/>
    <w:rPr>
      <w:rFonts w:eastAsiaTheme="minorEastAsia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D7"/>
    <w:rPr>
      <w:rFonts w:eastAsiaTheme="minorEastAsia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2020-03-28T02:16:00Z</dcterms:created>
  <dcterms:modified xsi:type="dcterms:W3CDTF">2020-03-28T02:16:00Z</dcterms:modified>
</cp:coreProperties>
</file>