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B1B" w:rsidRPr="00E12ABD" w:rsidRDefault="00882B1B" w:rsidP="00882B1B">
      <w:pPr>
        <w:rPr>
          <w:rFonts w:cs="Times New Roman"/>
        </w:rPr>
      </w:pPr>
      <w:r>
        <w:rPr>
          <w:rFonts w:cs="Times New Roman"/>
          <w:b/>
        </w:rPr>
        <w:t>S5</w:t>
      </w:r>
      <w:bookmarkStart w:id="0" w:name="_GoBack"/>
      <w:bookmarkEnd w:id="0"/>
      <w:r w:rsidRPr="00EB0296">
        <w:rPr>
          <w:rFonts w:cs="Times New Roman"/>
          <w:b/>
        </w:rPr>
        <w:t xml:space="preserve"> Table. Results of a native language recognition test for our pool of speech samples of English, German and Serbo-Croatian native speakers (S1-S41) reading an English text.</w:t>
      </w:r>
      <w:r>
        <w:rPr>
          <w:rFonts w:cs="Times New Roman"/>
        </w:rPr>
        <w:t xml:space="preserve"> T = native English raters identified the speakers’ </w:t>
      </w:r>
      <w:proofErr w:type="spellStart"/>
      <w:r>
        <w:rPr>
          <w:rFonts w:cs="Times New Roman"/>
        </w:rPr>
        <w:t>nativeness</w:t>
      </w:r>
      <w:proofErr w:type="spellEnd"/>
      <w:r>
        <w:rPr>
          <w:rFonts w:cs="Times New Roman"/>
        </w:rPr>
        <w:t xml:space="preserve"> status correctly. F (gray) = native English raters misclassified the speakers’ </w:t>
      </w:r>
      <w:proofErr w:type="spellStart"/>
      <w:r>
        <w:rPr>
          <w:rFonts w:cs="Times New Roman"/>
        </w:rPr>
        <w:t>nativeness</w:t>
      </w:r>
      <w:proofErr w:type="spellEnd"/>
      <w:r>
        <w:rPr>
          <w:rFonts w:cs="Times New Roman"/>
        </w:rPr>
        <w:t xml:space="preserve"> status. Four German native speakers were misclassified as being English native speakers by one or two of the raters each, but correctly identified as being non-</w:t>
      </w:r>
      <w:r w:rsidRPr="0014383D">
        <w:rPr>
          <w:noProof/>
        </w:rPr>
        <w:t xml:space="preserve"> </w:t>
      </w:r>
      <w:r>
        <w:rPr>
          <w:rFonts w:cs="Times New Roman"/>
        </w:rPr>
        <w:t>native by the other raters. Four English native speakers were misclassified as being non-native speakers of English by one or two of the raters each, but correctly identified as native speakers by the other raters.</w:t>
      </w:r>
    </w:p>
    <w:p w:rsidR="00882B1B" w:rsidRDefault="00882B1B" w:rsidP="00882B1B">
      <w:pPr>
        <w:rPr>
          <w:rFonts w:asciiTheme="minorHAnsi" w:hAnsiTheme="minorHAnsi"/>
        </w:rPr>
      </w:pPr>
      <w:r>
        <w:rPr>
          <w:rFonts w:asciiTheme="minorHAnsi" w:hAnsiTheme="minorHAnsi"/>
          <w:noProof/>
        </w:rPr>
        <w:drawing>
          <wp:inline distT="0" distB="0" distL="0" distR="0" wp14:anchorId="4D7BE257" wp14:editId="24A6F548">
            <wp:extent cx="5756910" cy="5255329"/>
            <wp:effectExtent l="0" t="0" r="8890" b="2540"/>
            <wp:docPr id="2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5255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2B1B" w:rsidRPr="00EB4768" w:rsidRDefault="00882B1B" w:rsidP="00882B1B">
      <w:pPr>
        <w:rPr>
          <w:rFonts w:asciiTheme="minorHAnsi" w:hAnsiTheme="minorHAnsi"/>
        </w:rPr>
      </w:pPr>
    </w:p>
    <w:p w:rsidR="00882B1B" w:rsidRDefault="00882B1B"/>
    <w:sectPr w:rsidR="00882B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B1B"/>
    <w:rsid w:val="00882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B1B"/>
    <w:pPr>
      <w:spacing w:before="120" w:after="24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2B1B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B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B1B"/>
    <w:pPr>
      <w:spacing w:before="120" w:after="24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2B1B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B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Guruprasath</dc:creator>
  <cp:lastModifiedBy>Guruprasath</cp:lastModifiedBy>
  <cp:revision>1</cp:revision>
  <dcterms:created xsi:type="dcterms:W3CDTF">2020-03-26T03:44:00Z</dcterms:created>
  <dcterms:modified xsi:type="dcterms:W3CDTF">2020-03-26T03:45:00Z</dcterms:modified>
</cp:coreProperties>
</file>