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C" w:rsidRPr="00DC2518" w:rsidRDefault="001E497B" w:rsidP="001A037D">
      <w:pPr>
        <w:spacing w:line="480" w:lineRule="auto"/>
        <w:jc w:val="both"/>
      </w:pPr>
      <w:r w:rsidRPr="00A368B0">
        <w:rPr>
          <w:b/>
        </w:rPr>
        <w:t xml:space="preserve">S3 </w:t>
      </w:r>
      <w:r w:rsidR="00B46E20" w:rsidRPr="00A368B0">
        <w:rPr>
          <w:b/>
        </w:rPr>
        <w:t>Table</w:t>
      </w:r>
      <w:r w:rsidRPr="00A368B0">
        <w:rPr>
          <w:b/>
        </w:rPr>
        <w:t>: Macroscopic and microscopic criteria for gonad development stages of individuals.</w:t>
      </w:r>
      <w:r w:rsidR="00B46E20" w:rsidRPr="00DC2518">
        <w:t xml:space="preserve"> Diagnostic criteria for determinations of sex and gonad development stage for P. </w:t>
      </w:r>
      <w:proofErr w:type="spellStart"/>
      <w:r w:rsidR="00B46E20" w:rsidRPr="00DC2518">
        <w:t>areolatus</w:t>
      </w:r>
      <w:proofErr w:type="spellEnd"/>
      <w:r w:rsidR="00B46E20" w:rsidRPr="00DC2518">
        <w:t xml:space="preserve"> taken from the </w:t>
      </w:r>
      <w:proofErr w:type="spellStart"/>
      <w:r w:rsidR="00B46E20" w:rsidRPr="00DC2518">
        <w:t>Njari</w:t>
      </w:r>
      <w:proofErr w:type="spellEnd"/>
      <w:r w:rsidR="00B46E20" w:rsidRPr="00DC2518">
        <w:t xml:space="preserve"> FSA and Gizo fish market between </w:t>
      </w:r>
      <w:r w:rsidR="00A368B0">
        <w:t>April 2008 and</w:t>
      </w:r>
      <w:r w:rsidR="00B46E20" w:rsidRPr="00DC2518">
        <w:t xml:space="preserve"> March 2011.  </w:t>
      </w:r>
    </w:p>
    <w:p w:rsidR="0014220C" w:rsidRPr="00DC2518" w:rsidRDefault="0014220C" w:rsidP="001A037D">
      <w:pPr>
        <w:spacing w:line="48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42"/>
        <w:gridCol w:w="2997"/>
        <w:gridCol w:w="4217"/>
      </w:tblGrid>
      <w:tr w:rsidR="00B46E20" w:rsidRPr="00DC2518">
        <w:tc>
          <w:tcPr>
            <w:tcW w:w="1908" w:type="dxa"/>
            <w:tcBorders>
              <w:bottom w:val="single" w:sz="4" w:space="0" w:color="auto"/>
            </w:tcBorders>
          </w:tcPr>
          <w:p w:rsidR="0014220C" w:rsidRPr="00DC2518" w:rsidRDefault="00B46E20" w:rsidP="00E203C2">
            <w:pPr>
              <w:spacing w:line="480" w:lineRule="auto"/>
              <w:jc w:val="center"/>
            </w:pPr>
            <w:r w:rsidRPr="00DC2518">
              <w:t>Maturity stage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4220C" w:rsidRPr="00DC2518" w:rsidRDefault="00B46E20" w:rsidP="00E203C2">
            <w:pPr>
              <w:spacing w:line="480" w:lineRule="auto"/>
              <w:jc w:val="center"/>
            </w:pPr>
            <w:r w:rsidRPr="00DC2518">
              <w:t>Macroscopic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14220C" w:rsidRPr="00DC2518" w:rsidRDefault="00B46E20" w:rsidP="00E203C2">
            <w:pPr>
              <w:spacing w:line="480" w:lineRule="auto"/>
              <w:jc w:val="center"/>
            </w:pPr>
            <w:r w:rsidRPr="00DC2518">
              <w:t>Microscopic</w:t>
            </w:r>
          </w:p>
        </w:tc>
      </w:tr>
      <w:tr w:rsidR="00B46E20" w:rsidRPr="00DC251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Ovaries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14220C" w:rsidP="001A037D">
            <w:pPr>
              <w:spacing w:line="480" w:lineRule="auto"/>
              <w:jc w:val="both"/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14220C" w:rsidP="001A037D">
            <w:pPr>
              <w:spacing w:line="480" w:lineRule="auto"/>
              <w:jc w:val="both"/>
            </w:pPr>
          </w:p>
        </w:tc>
      </w:tr>
      <w:tr w:rsidR="00B46E20" w:rsidRPr="00DC2518">
        <w:tc>
          <w:tcPr>
            <w:tcW w:w="1908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F1 (immature)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Small, strand-like tissue, compact, pink or cream; oocytes indiscernible; indistinguishable from M1 males.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Gonad wall thin; tightly packed </w:t>
            </w:r>
            <w:proofErr w:type="spellStart"/>
            <w:r w:rsidRPr="00DC2518">
              <w:t>previtellogenic</w:t>
            </w:r>
            <w:proofErr w:type="spellEnd"/>
            <w:r w:rsidRPr="00DC2518">
              <w:t xml:space="preserve"> Stage 1 (nucleolar) and 2 (</w:t>
            </w:r>
            <w:proofErr w:type="spellStart"/>
            <w:r w:rsidRPr="00DC2518">
              <w:t>perinucleolar</w:t>
            </w:r>
            <w:proofErr w:type="spellEnd"/>
            <w:r w:rsidRPr="00DC2518">
              <w:t xml:space="preserve">) oocytes and </w:t>
            </w:r>
            <w:proofErr w:type="spellStart"/>
            <w:r w:rsidRPr="00DC2518">
              <w:t>gonia</w:t>
            </w:r>
            <w:proofErr w:type="spellEnd"/>
            <w:r w:rsidRPr="00DC2518">
              <w:t xml:space="preserve">; no large muscle bundles present. 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F2 (developing; mature resting)                  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Relatively small but rounded, greyish with thickened gonad wall; oocytes indiscernible and small (&lt;0.4 mm); Indistinguishable from M2 prior to cortical alveolus stage when oocytes become discernible. 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Stages 1 and 2 and cortical alveolus stage oocytes present; represents individuals that are recovering from spawning as indicated by distinct muscle bundles, thick gonad wall, and an absence of post-ovulatory follicles; includes developing (maturing) and inactive females with actively advancing oocytes.  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F3 (mature, active)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Large and greyish with transparent gonad wall; </w:t>
            </w:r>
            <w:r w:rsidRPr="00DC2518">
              <w:lastRenderedPageBreak/>
              <w:t xml:space="preserve">large </w:t>
            </w:r>
            <w:proofErr w:type="spellStart"/>
            <w:r w:rsidRPr="00DC2518">
              <w:t>vitellogenic</w:t>
            </w:r>
            <w:proofErr w:type="spellEnd"/>
            <w:r w:rsidRPr="00DC2518">
              <w:t xml:space="preserve"> oocytes becoming clearly visible and tightly packed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lastRenderedPageBreak/>
              <w:t xml:space="preserve">Mainly </w:t>
            </w:r>
            <w:proofErr w:type="spellStart"/>
            <w:r w:rsidRPr="00DC2518">
              <w:t>vitellogenic</w:t>
            </w:r>
            <w:proofErr w:type="spellEnd"/>
            <w:r w:rsidRPr="00DC2518">
              <w:t xml:space="preserve"> (Stage 3) oocytes; gonad wall stretched and thin; Stage 1 </w:t>
            </w:r>
            <w:r w:rsidRPr="00DC2518">
              <w:lastRenderedPageBreak/>
              <w:t>and 2 oocytes relatively few; no large-scale atresia or post-ovulatory follicles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lastRenderedPageBreak/>
              <w:t xml:space="preserve">F4 (mature, ripe) 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Ovary large, clear, hydrated oocytes visible through wall; typical of individuals just prior to spawning; egg release possible with application of light abdominal pressure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All stages of oocyte development, but dominated by Stage 4 (hydrated) and late Stage 3; yolk fusion and hydration are extensive</w:t>
            </w:r>
          </w:p>
        </w:tc>
      </w:tr>
      <w:tr w:rsidR="00B46E20" w:rsidRPr="00DC2518">
        <w:tc>
          <w:tcPr>
            <w:tcW w:w="1908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F5 (post-spawn)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Ovary flaccid with obvious capillaries; few oocytes visible 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Post-ovulatory follicles numerous and large prominent muscle bundles scattered throughout the gonad; the gonad wall is thickened; few Stage 3 and/or 4 oocytes may be present and undergoing atresia</w:t>
            </w:r>
          </w:p>
        </w:tc>
      </w:tr>
      <w:tr w:rsidR="00B46E20" w:rsidRPr="00DC251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Testes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14220C" w:rsidP="001A037D">
            <w:pPr>
              <w:spacing w:line="480" w:lineRule="auto"/>
              <w:jc w:val="both"/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14220C" w:rsidRPr="00DC2518" w:rsidRDefault="0014220C" w:rsidP="001A037D">
            <w:pPr>
              <w:spacing w:line="480" w:lineRule="auto"/>
              <w:jc w:val="both"/>
            </w:pPr>
          </w:p>
        </w:tc>
      </w:tr>
      <w:tr w:rsidR="00B46E20" w:rsidRPr="00DC2518">
        <w:tc>
          <w:tcPr>
            <w:tcW w:w="1908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M1 (immature/</w:t>
            </w:r>
          </w:p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inactive)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Indistinguishable from F1 females (see the description of F1)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Gonad filled with varying amounts of stroma, usually the dominant feature; 1o and 2o spermatocytes, and spermatids largely absent (&lt; 1%); sperm sinus may be present; large, vacuous central cavity often present; </w:t>
            </w:r>
            <w:proofErr w:type="spellStart"/>
            <w:r w:rsidRPr="00DC2518">
              <w:t>gonial</w:t>
            </w:r>
            <w:proofErr w:type="spellEnd"/>
            <w:r w:rsidRPr="00DC2518">
              <w:t xml:space="preserve"> lobules and brown bodies may be evident; some Stage 1 </w:t>
            </w:r>
            <w:proofErr w:type="spellStart"/>
            <w:r w:rsidRPr="00DC2518">
              <w:lastRenderedPageBreak/>
              <w:t>previtellogenic</w:t>
            </w:r>
            <w:proofErr w:type="spellEnd"/>
            <w:r w:rsidRPr="00DC2518">
              <w:t xml:space="preserve"> oocytes present in varying amounts, but not the dominant feature; signs of previous reproductive activity, such as muscle bundles, often evident.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lastRenderedPageBreak/>
              <w:t>M2 (developing)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Gonad greyish in appearance and flaccid; M2 individuals are indistinguishable from F2 until milt becomes evident in the sperm sinus 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Gonad largely filled with stroma; 1o and 2o spermatocytes, and spermatids in minor proportions, usually &lt; 10% of the volume; sperm sinus present or not; central cavity small or absent; </w:t>
            </w:r>
            <w:proofErr w:type="spellStart"/>
            <w:r w:rsidRPr="00DC2518">
              <w:t>gonia</w:t>
            </w:r>
            <w:proofErr w:type="spellEnd"/>
            <w:r w:rsidRPr="00DC2518">
              <w:t xml:space="preserve">-filled seminiferous tubules a major feature; </w:t>
            </w:r>
            <w:proofErr w:type="spellStart"/>
            <w:r w:rsidRPr="00DC2518">
              <w:t>gonial</w:t>
            </w:r>
            <w:proofErr w:type="spellEnd"/>
            <w:r w:rsidRPr="00DC2518">
              <w:t xml:space="preserve"> lobules and brown bodies may be evident; some Stage 1 </w:t>
            </w:r>
            <w:proofErr w:type="spellStart"/>
            <w:r w:rsidRPr="00DC2518">
              <w:t>previtellogenic</w:t>
            </w:r>
            <w:proofErr w:type="spellEnd"/>
            <w:r w:rsidRPr="00DC2518">
              <w:t xml:space="preserve"> oocytes possible in varying amounts, but not the dominant feature; past evidence of spawning, such as thick tunica and sperm sinus present.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M3 (mature)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Gonad expanding and becoming rounded, large and greyish; milt may run from macroscopically sectioned gonad and some pockets of milt visible </w:t>
            </w:r>
            <w:bookmarkStart w:id="0" w:name="_GoBack"/>
            <w:bookmarkEnd w:id="0"/>
            <w:r w:rsidRPr="00DC2518">
              <w:lastRenderedPageBreak/>
              <w:t xml:space="preserve">through the tunica 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lastRenderedPageBreak/>
              <w:t xml:space="preserve">1o and 2o spermatocytes and early sperm formation, sperm crypts and seminiferous tubules; sperm/spermatids and 2o spermatocytes represent 10- 50% of the volume; sperm sinus present with thick or thickening tunica; Stage 1 and 2 </w:t>
            </w:r>
            <w:r w:rsidRPr="00DC2518">
              <w:lastRenderedPageBreak/>
              <w:t xml:space="preserve">oocytes a </w:t>
            </w:r>
            <w:proofErr w:type="spellStart"/>
            <w:r w:rsidRPr="00DC2518">
              <w:t>inor</w:t>
            </w:r>
            <w:proofErr w:type="spellEnd"/>
            <w:r w:rsidRPr="00DC2518">
              <w:t xml:space="preserve"> component </w:t>
            </w:r>
          </w:p>
        </w:tc>
      </w:tr>
      <w:tr w:rsidR="00B46E20" w:rsidRPr="00DC2518">
        <w:tc>
          <w:tcPr>
            <w:tcW w:w="190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lastRenderedPageBreak/>
              <w:t>M4 (mature, active)</w:t>
            </w:r>
          </w:p>
        </w:tc>
        <w:tc>
          <w:tcPr>
            <w:tcW w:w="4500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Testes large and white with sperm visible in sinuses; milt release with light abdominal pressure</w:t>
            </w:r>
          </w:p>
        </w:tc>
        <w:tc>
          <w:tcPr>
            <w:tcW w:w="6768" w:type="dxa"/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Seminiferous tubules extensive and filled with sperm; gonad volume &gt; 50% sperm/spermatids and few </w:t>
            </w:r>
            <w:proofErr w:type="spellStart"/>
            <w:r w:rsidRPr="00DC2518">
              <w:t>gonia</w:t>
            </w:r>
            <w:proofErr w:type="spellEnd"/>
          </w:p>
        </w:tc>
      </w:tr>
      <w:tr w:rsidR="00B46E20" w:rsidRPr="00DC2518">
        <w:tc>
          <w:tcPr>
            <w:tcW w:w="1908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M5 (post-spawn)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>Testes flaccid and bloody; sperm release still possible on application of abdominal pressure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14220C" w:rsidRPr="00DC2518" w:rsidRDefault="00B46E20" w:rsidP="001A037D">
            <w:pPr>
              <w:spacing w:line="480" w:lineRule="auto"/>
              <w:jc w:val="both"/>
            </w:pPr>
            <w:r w:rsidRPr="00DC2518">
              <w:t xml:space="preserve">Sperm sinuses and seminiferous tubules largely empty with little, no or </w:t>
            </w:r>
            <w:proofErr w:type="spellStart"/>
            <w:r w:rsidRPr="00DC2518">
              <w:t>atretic</w:t>
            </w:r>
            <w:proofErr w:type="spellEnd"/>
            <w:r w:rsidRPr="00DC2518">
              <w:t xml:space="preserve"> sperm; muscle bundles abundant and gonad empty of early stages of </w:t>
            </w:r>
            <w:proofErr w:type="spellStart"/>
            <w:r w:rsidRPr="00DC2518">
              <w:t>spermatogenic</w:t>
            </w:r>
            <w:proofErr w:type="spellEnd"/>
            <w:r w:rsidRPr="00DC2518">
              <w:t xml:space="preserve"> tissue; thick tunica and some signs of early atresia of remaining sperm/spermatocytes.</w:t>
            </w:r>
          </w:p>
        </w:tc>
      </w:tr>
    </w:tbl>
    <w:p w:rsidR="00DA68B6" w:rsidRPr="00B13C8C" w:rsidRDefault="00B13C8C" w:rsidP="001A037D">
      <w:pPr>
        <w:spacing w:line="480" w:lineRule="auto"/>
        <w:jc w:val="both"/>
        <w:rPr>
          <w:lang w:val="en-IN"/>
        </w:rPr>
      </w:pPr>
      <w:r w:rsidRPr="00DC2518">
        <w:t xml:space="preserve"> </w:t>
      </w:r>
    </w:p>
    <w:sectPr w:rsidR="00DA68B6" w:rsidRPr="00B13C8C" w:rsidSect="006F4F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6"/>
    <w:rsid w:val="00011ECD"/>
    <w:rsid w:val="00035896"/>
    <w:rsid w:val="0014220C"/>
    <w:rsid w:val="001A037D"/>
    <w:rsid w:val="001E497B"/>
    <w:rsid w:val="002A36CE"/>
    <w:rsid w:val="003719D8"/>
    <w:rsid w:val="003C5340"/>
    <w:rsid w:val="004378F2"/>
    <w:rsid w:val="004D4707"/>
    <w:rsid w:val="006F4FAB"/>
    <w:rsid w:val="008362CF"/>
    <w:rsid w:val="00922D9C"/>
    <w:rsid w:val="00972DF8"/>
    <w:rsid w:val="00A368B0"/>
    <w:rsid w:val="00AC7B1C"/>
    <w:rsid w:val="00B13C8C"/>
    <w:rsid w:val="00B235D2"/>
    <w:rsid w:val="00B46E20"/>
    <w:rsid w:val="00BA29C3"/>
    <w:rsid w:val="00C06F9A"/>
    <w:rsid w:val="00C432EC"/>
    <w:rsid w:val="00C60B30"/>
    <w:rsid w:val="00CA2D9A"/>
    <w:rsid w:val="00CB1103"/>
    <w:rsid w:val="00DA68B6"/>
    <w:rsid w:val="00DC2518"/>
    <w:rsid w:val="00E203C2"/>
    <w:rsid w:val="00EA7856"/>
    <w:rsid w:val="00F806F2"/>
    <w:rsid w:val="00FE6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A"/>
    <w:link w:val="Heading2Char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left="576" w:hanging="576"/>
      <w:outlineLvl w:val="1"/>
    </w:pPr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AF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outlineLvl w:val="2"/>
    </w:pPr>
    <w:rPr>
      <w:rFonts w:eastAsiaTheme="majorEastAsia" w:cstheme="majorBidi"/>
      <w:bCs/>
      <w:szCs w:val="26"/>
      <w:bdr w:val="none" w:sz="0" w:space="0" w:color="auto"/>
    </w:rPr>
  </w:style>
  <w:style w:type="paragraph" w:styleId="Heading9">
    <w:name w:val="heading 9"/>
    <w:aliases w:val="Figure heading"/>
    <w:basedOn w:val="Normal"/>
    <w:next w:val="Normal"/>
    <w:link w:val="Heading9Char"/>
    <w:autoRedefine/>
    <w:rsid w:val="00921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eastAsiaTheme="majorEastAsia" w:cstheme="majorBidi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AF1"/>
    <w:rPr>
      <w:rFonts w:ascii="Times New Roman" w:eastAsiaTheme="majorEastAsia" w:hAnsi="Times New Roman" w:cstheme="majorBidi"/>
      <w:bCs/>
      <w:sz w:val="24"/>
      <w:szCs w:val="26"/>
    </w:rPr>
  </w:style>
  <w:style w:type="character" w:styleId="FootnoteReference">
    <w:name w:val="footnote reference"/>
    <w:basedOn w:val="DefaultParagraphFont"/>
    <w:rsid w:val="00095984"/>
    <w:rPr>
      <w:rFonts w:ascii="Times New Roman" w:hAnsi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205337"/>
    <w:rPr>
      <w:rFonts w:ascii="Times New Roman" w:hAnsi="Times New Roman"/>
      <w:sz w:val="22"/>
    </w:rPr>
  </w:style>
  <w:style w:type="character" w:customStyle="1" w:styleId="Heading9Char">
    <w:name w:val="Heading 9 Char"/>
    <w:aliases w:val="Figure heading Char"/>
    <w:basedOn w:val="DefaultParagraphFont"/>
    <w:link w:val="Heading9"/>
    <w:rsid w:val="00921909"/>
    <w:rPr>
      <w:rFonts w:ascii="Times New Roman" w:eastAsiaTheme="majorEastAsia" w:hAnsi="Times New Roman" w:cstheme="majorBidi"/>
      <w:szCs w:val="22"/>
    </w:rPr>
  </w:style>
  <w:style w:type="character" w:customStyle="1" w:styleId="Heading2Char">
    <w:name w:val="Heading 2 Char"/>
    <w:basedOn w:val="DefaultParagraphFont"/>
    <w:link w:val="Heading2"/>
    <w:rsid w:val="00DA68B6"/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customStyle="1" w:styleId="BodyA">
    <w:name w:val="Body A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A68B6"/>
    <w:rPr>
      <w:rFonts w:ascii="Calibri" w:eastAsia="Arial Unicode MS" w:hAnsi="Calibri" w:cs="Arial Unicode MS"/>
      <w:color w:val="000000"/>
      <w:u w:color="000000"/>
      <w:bdr w:val="nil"/>
    </w:rPr>
  </w:style>
  <w:style w:type="paragraph" w:styleId="Footer">
    <w:name w:val="footer"/>
    <w:link w:val="FooterCha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1">
    <w:name w:val="Footer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B6"/>
  </w:style>
  <w:style w:type="character" w:customStyle="1" w:styleId="CommentTextChar1">
    <w:name w:val="Comment Text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B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B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DA68B6"/>
  </w:style>
  <w:style w:type="character" w:styleId="FollowedHyperlink">
    <w:name w:val="FollowedHyperlink"/>
    <w:basedOn w:val="DefaultParagraphFont"/>
    <w:uiPriority w:val="99"/>
    <w:semiHidden/>
    <w:unhideWhenUsed/>
    <w:rsid w:val="00DA68B6"/>
    <w:rPr>
      <w:color w:val="800080" w:themeColor="followedHyperlink"/>
      <w:u w:val="single"/>
    </w:rPr>
  </w:style>
  <w:style w:type="paragraph" w:customStyle="1" w:styleId="Heading">
    <w:name w:val="Heading"/>
    <w:next w:val="Body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">
    <w:name w:val="Body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NormalThesis">
    <w:name w:val="Normal_Thesis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both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A68B6"/>
    <w:rPr>
      <w:sz w:val="18"/>
      <w:szCs w:val="18"/>
    </w:rPr>
  </w:style>
  <w:style w:type="paragraph" w:customStyle="1" w:styleId="Heading4Thesis">
    <w:name w:val="Heading_4_Thesis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120" w:line="360" w:lineRule="auto"/>
      <w:ind w:left="864" w:hanging="864"/>
      <w:outlineLvl w:val="3"/>
    </w:pPr>
    <w:rPr>
      <w:rFonts w:ascii="Calibri" w:eastAsia="Arial Unicode MS" w:hAnsi="Calibri" w:cs="Arial Unicode MS"/>
      <w:i/>
      <w:iCs/>
      <w:color w:val="000000"/>
      <w:u w:color="000000"/>
      <w:bdr w:val="nil"/>
    </w:rPr>
  </w:style>
  <w:style w:type="paragraph" w:styleId="Caption">
    <w:name w:val="caption"/>
    <w:next w:val="BodyA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None"/>
    <w:rsid w:val="00DA68B6"/>
    <w:rPr>
      <w:rFonts w:ascii="Times New Roman" w:eastAsia="Times New Roman" w:hAnsi="Times New Roman" w:cs="Times New Roman"/>
      <w:lang w:val="en-US"/>
    </w:rPr>
  </w:style>
  <w:style w:type="character" w:customStyle="1" w:styleId="None">
    <w:name w:val="None"/>
    <w:rsid w:val="00DA68B6"/>
  </w:style>
  <w:style w:type="character" w:styleId="Hyperlink">
    <w:name w:val="Hyperlink"/>
    <w:rsid w:val="00DA68B6"/>
    <w:rPr>
      <w:u w:val="single"/>
    </w:rPr>
  </w:style>
  <w:style w:type="character" w:customStyle="1" w:styleId="Hyperlink1">
    <w:name w:val="Hyperlink.1"/>
    <w:basedOn w:val="None"/>
    <w:rsid w:val="00DA68B6"/>
    <w:rPr>
      <w:rFonts w:ascii="Times New Roman" w:eastAsia="Times New Roman" w:hAnsi="Times New Roman" w:cs="Times New Roman"/>
      <w:color w:val="0563C1"/>
      <w:u w:val="single" w:color="0563C1"/>
      <w:shd w:val="clear" w:color="auto" w:fill="FFFFFF"/>
      <w:lang w:val="en-US"/>
    </w:rPr>
  </w:style>
  <w:style w:type="character" w:customStyle="1" w:styleId="Hyperlink2">
    <w:name w:val="Hyperlink.2"/>
    <w:basedOn w:val="Link"/>
    <w:rsid w:val="00DA68B6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Link">
    <w:name w:val="Link"/>
    <w:rsid w:val="00DA68B6"/>
    <w:rPr>
      <w:color w:val="0000FF"/>
      <w:u w:val="single" w:color="0000FF"/>
    </w:rPr>
  </w:style>
  <w:style w:type="character" w:customStyle="1" w:styleId="Hyperlink3">
    <w:name w:val="Hyperlink.3"/>
    <w:basedOn w:val="None"/>
    <w:rsid w:val="00DA68B6"/>
    <w:rPr>
      <w:lang w:val="en-US"/>
    </w:rPr>
  </w:style>
  <w:style w:type="character" w:customStyle="1" w:styleId="Hyperlink4">
    <w:name w:val="Hyperlink.4"/>
    <w:basedOn w:val="Link"/>
    <w:rsid w:val="00DA68B6"/>
    <w:rPr>
      <w:color w:val="000000"/>
      <w:u w:val="single" w:color="000000"/>
      <w:shd w:val="clear" w:color="auto" w:fill="FFFFFF"/>
      <w:lang w:val="en-US"/>
    </w:rPr>
  </w:style>
  <w:style w:type="character" w:customStyle="1" w:styleId="Hyperlink5">
    <w:name w:val="Hyperlink.5"/>
    <w:basedOn w:val="Link"/>
    <w:rsid w:val="00DA68B6"/>
    <w:rPr>
      <w:color w:val="000000"/>
      <w:u w:val="single" w:color="000000"/>
      <w:lang w:val="en-US"/>
    </w:rPr>
  </w:style>
  <w:style w:type="paragraph" w:customStyle="1" w:styleId="CaptionTableThesis">
    <w:name w:val="Caption_Table_Thesis"/>
    <w:rsid w:val="00DA68B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4D4707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A"/>
    <w:link w:val="Heading2Char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ind w:left="576" w:hanging="576"/>
      <w:outlineLvl w:val="1"/>
    </w:pPr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AF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outlineLvl w:val="2"/>
    </w:pPr>
    <w:rPr>
      <w:rFonts w:eastAsiaTheme="majorEastAsia" w:cstheme="majorBidi"/>
      <w:bCs/>
      <w:szCs w:val="26"/>
      <w:bdr w:val="none" w:sz="0" w:space="0" w:color="auto"/>
    </w:rPr>
  </w:style>
  <w:style w:type="paragraph" w:styleId="Heading9">
    <w:name w:val="heading 9"/>
    <w:aliases w:val="Figure heading"/>
    <w:basedOn w:val="Normal"/>
    <w:next w:val="Normal"/>
    <w:link w:val="Heading9Char"/>
    <w:autoRedefine/>
    <w:rsid w:val="00921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eastAsiaTheme="majorEastAsia" w:cstheme="majorBidi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AF1"/>
    <w:rPr>
      <w:rFonts w:ascii="Times New Roman" w:eastAsiaTheme="majorEastAsia" w:hAnsi="Times New Roman" w:cstheme="majorBidi"/>
      <w:bCs/>
      <w:sz w:val="24"/>
      <w:szCs w:val="26"/>
    </w:rPr>
  </w:style>
  <w:style w:type="character" w:styleId="FootnoteReference">
    <w:name w:val="footnote reference"/>
    <w:basedOn w:val="DefaultParagraphFont"/>
    <w:rsid w:val="00095984"/>
    <w:rPr>
      <w:rFonts w:ascii="Times New Roman" w:hAnsi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205337"/>
    <w:rPr>
      <w:rFonts w:ascii="Times New Roman" w:hAnsi="Times New Roman"/>
      <w:sz w:val="22"/>
    </w:rPr>
  </w:style>
  <w:style w:type="character" w:customStyle="1" w:styleId="Heading9Char">
    <w:name w:val="Heading 9 Char"/>
    <w:aliases w:val="Figure heading Char"/>
    <w:basedOn w:val="DefaultParagraphFont"/>
    <w:link w:val="Heading9"/>
    <w:rsid w:val="00921909"/>
    <w:rPr>
      <w:rFonts w:ascii="Times New Roman" w:eastAsiaTheme="majorEastAsia" w:hAnsi="Times New Roman" w:cstheme="majorBidi"/>
      <w:szCs w:val="22"/>
    </w:rPr>
  </w:style>
  <w:style w:type="character" w:customStyle="1" w:styleId="Heading2Char">
    <w:name w:val="Heading 2 Char"/>
    <w:basedOn w:val="DefaultParagraphFont"/>
    <w:link w:val="Heading2"/>
    <w:rsid w:val="00DA68B6"/>
    <w:rPr>
      <w:rFonts w:ascii="Calibri" w:eastAsia="Arial Unicode MS" w:hAnsi="Calibri" w:cs="Arial Unicode MS"/>
      <w:color w:val="2F5496"/>
      <w:sz w:val="26"/>
      <w:szCs w:val="26"/>
      <w:u w:color="2F5496"/>
      <w:bdr w:val="nil"/>
    </w:rPr>
  </w:style>
  <w:style w:type="paragraph" w:customStyle="1" w:styleId="BodyA">
    <w:name w:val="Body A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A68B6"/>
    <w:rPr>
      <w:rFonts w:ascii="Calibri" w:eastAsia="Arial Unicode MS" w:hAnsi="Calibri" w:cs="Arial Unicode MS"/>
      <w:color w:val="000000"/>
      <w:u w:color="000000"/>
      <w:bdr w:val="nil"/>
    </w:rPr>
  </w:style>
  <w:style w:type="paragraph" w:styleId="Footer">
    <w:name w:val="footer"/>
    <w:link w:val="FooterCha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1">
    <w:name w:val="Footer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B6"/>
  </w:style>
  <w:style w:type="character" w:customStyle="1" w:styleId="CommentTextChar1">
    <w:name w:val="Comment Text Char1"/>
    <w:basedOn w:val="DefaultParagraphFont"/>
    <w:uiPriority w:val="99"/>
    <w:semiHidden/>
    <w:rsid w:val="00DA68B6"/>
    <w:rPr>
      <w:rFonts w:ascii="Times New Roman" w:eastAsia="Arial Unicode MS" w:hAnsi="Times New Roman" w:cs="Times New Roman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B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A68B6"/>
    <w:rPr>
      <w:rFonts w:ascii="Lucida Grande" w:eastAsia="Arial Unicode MS" w:hAnsi="Lucida Grande" w:cs="Times New Roman"/>
      <w:sz w:val="18"/>
      <w:szCs w:val="18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B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DA68B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DA68B6"/>
  </w:style>
  <w:style w:type="character" w:styleId="FollowedHyperlink">
    <w:name w:val="FollowedHyperlink"/>
    <w:basedOn w:val="DefaultParagraphFont"/>
    <w:uiPriority w:val="99"/>
    <w:semiHidden/>
    <w:unhideWhenUsed/>
    <w:rsid w:val="00DA68B6"/>
    <w:rPr>
      <w:color w:val="800080" w:themeColor="followedHyperlink"/>
      <w:u w:val="single"/>
    </w:rPr>
  </w:style>
  <w:style w:type="paragraph" w:customStyle="1" w:styleId="Heading">
    <w:name w:val="Heading"/>
    <w:next w:val="Body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</w:rPr>
  </w:style>
  <w:style w:type="paragraph" w:customStyle="1" w:styleId="Body">
    <w:name w:val="Body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NormalThesis">
    <w:name w:val="Normal_Thesis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both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A68B6"/>
    <w:rPr>
      <w:sz w:val="18"/>
      <w:szCs w:val="18"/>
    </w:rPr>
  </w:style>
  <w:style w:type="paragraph" w:customStyle="1" w:styleId="Heading4Thesis">
    <w:name w:val="Heading_4_Thesis"/>
    <w:rsid w:val="00DA68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60" w:after="120" w:line="360" w:lineRule="auto"/>
      <w:ind w:left="864" w:hanging="864"/>
      <w:outlineLvl w:val="3"/>
    </w:pPr>
    <w:rPr>
      <w:rFonts w:ascii="Calibri" w:eastAsia="Arial Unicode MS" w:hAnsi="Calibri" w:cs="Arial Unicode MS"/>
      <w:i/>
      <w:iCs/>
      <w:color w:val="000000"/>
      <w:u w:color="000000"/>
      <w:bdr w:val="nil"/>
    </w:rPr>
  </w:style>
  <w:style w:type="paragraph" w:styleId="Caption">
    <w:name w:val="caption"/>
    <w:next w:val="BodyA"/>
    <w:rsid w:val="00DA68B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None"/>
    <w:rsid w:val="00DA68B6"/>
    <w:rPr>
      <w:rFonts w:ascii="Times New Roman" w:eastAsia="Times New Roman" w:hAnsi="Times New Roman" w:cs="Times New Roman"/>
      <w:lang w:val="en-US"/>
    </w:rPr>
  </w:style>
  <w:style w:type="character" w:customStyle="1" w:styleId="None">
    <w:name w:val="None"/>
    <w:rsid w:val="00DA68B6"/>
  </w:style>
  <w:style w:type="character" w:styleId="Hyperlink">
    <w:name w:val="Hyperlink"/>
    <w:rsid w:val="00DA68B6"/>
    <w:rPr>
      <w:u w:val="single"/>
    </w:rPr>
  </w:style>
  <w:style w:type="character" w:customStyle="1" w:styleId="Hyperlink1">
    <w:name w:val="Hyperlink.1"/>
    <w:basedOn w:val="None"/>
    <w:rsid w:val="00DA68B6"/>
    <w:rPr>
      <w:rFonts w:ascii="Times New Roman" w:eastAsia="Times New Roman" w:hAnsi="Times New Roman" w:cs="Times New Roman"/>
      <w:color w:val="0563C1"/>
      <w:u w:val="single" w:color="0563C1"/>
      <w:shd w:val="clear" w:color="auto" w:fill="FFFFFF"/>
      <w:lang w:val="en-US"/>
    </w:rPr>
  </w:style>
  <w:style w:type="character" w:customStyle="1" w:styleId="Hyperlink2">
    <w:name w:val="Hyperlink.2"/>
    <w:basedOn w:val="Link"/>
    <w:rsid w:val="00DA68B6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Link">
    <w:name w:val="Link"/>
    <w:rsid w:val="00DA68B6"/>
    <w:rPr>
      <w:color w:val="0000FF"/>
      <w:u w:val="single" w:color="0000FF"/>
    </w:rPr>
  </w:style>
  <w:style w:type="character" w:customStyle="1" w:styleId="Hyperlink3">
    <w:name w:val="Hyperlink.3"/>
    <w:basedOn w:val="None"/>
    <w:rsid w:val="00DA68B6"/>
    <w:rPr>
      <w:lang w:val="en-US"/>
    </w:rPr>
  </w:style>
  <w:style w:type="character" w:customStyle="1" w:styleId="Hyperlink4">
    <w:name w:val="Hyperlink.4"/>
    <w:basedOn w:val="Link"/>
    <w:rsid w:val="00DA68B6"/>
    <w:rPr>
      <w:color w:val="000000"/>
      <w:u w:val="single" w:color="000000"/>
      <w:shd w:val="clear" w:color="auto" w:fill="FFFFFF"/>
      <w:lang w:val="en-US"/>
    </w:rPr>
  </w:style>
  <w:style w:type="character" w:customStyle="1" w:styleId="Hyperlink5">
    <w:name w:val="Hyperlink.5"/>
    <w:basedOn w:val="Link"/>
    <w:rsid w:val="00DA68B6"/>
    <w:rPr>
      <w:color w:val="000000"/>
      <w:u w:val="single" w:color="000000"/>
      <w:lang w:val="en-US"/>
    </w:rPr>
  </w:style>
  <w:style w:type="paragraph" w:customStyle="1" w:styleId="CaptionTableThesis">
    <w:name w:val="Caption_Table_Thesis"/>
    <w:rsid w:val="00DA68B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DA68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DA68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4D4707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Rhodes</dc:creator>
  <cp:lastModifiedBy>Vijayakumar M</cp:lastModifiedBy>
  <cp:revision>3</cp:revision>
  <dcterms:created xsi:type="dcterms:W3CDTF">2020-03-17T19:37:00Z</dcterms:created>
  <dcterms:modified xsi:type="dcterms:W3CDTF">2020-03-17T20:38:00Z</dcterms:modified>
</cp:coreProperties>
</file>