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0" w:rsidRPr="00131D2F" w:rsidRDefault="00703500" w:rsidP="00703500">
      <w:pPr>
        <w:pageBreakBefore/>
        <w:autoSpaceDE w:val="0"/>
        <w:spacing w:after="0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1D2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452D3F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31D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Fig. </w:t>
      </w:r>
      <w:proofErr w:type="gramStart"/>
      <w:r w:rsidRPr="00131D2F">
        <w:rPr>
          <w:rFonts w:ascii="Times New Roman" w:hAnsi="Times New Roman" w:cs="Times New Roman"/>
          <w:b/>
          <w:sz w:val="24"/>
          <w:szCs w:val="24"/>
          <w:lang w:val="en-US"/>
        </w:rPr>
        <w:t>Sudden Stop events by year (global).</w:t>
      </w:r>
      <w:proofErr w:type="gramEnd"/>
    </w:p>
    <w:p w:rsidR="00703500" w:rsidRDefault="00703500" w:rsidP="00703500">
      <w:pPr>
        <w:autoSpaceDE w:val="0"/>
        <w:spacing w:after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D2F">
        <w:rPr>
          <w:rFonts w:ascii="Times New Roman" w:hAnsi="Times New Roman" w:cs="Times New Roman"/>
          <w:sz w:val="20"/>
          <w:szCs w:val="20"/>
          <w:lang w:val="en-US"/>
        </w:rPr>
        <w:t>This figure shows the number of SS events according to three definitions (SS1, SS2 and SS3) by year.</w:t>
      </w:r>
    </w:p>
    <w:p w:rsidR="00703500" w:rsidRDefault="00703500" w:rsidP="00703500">
      <w:pPr>
        <w:autoSpaceDE w:val="0"/>
        <w:spacing w:after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3500" w:rsidRDefault="00703500" w:rsidP="00703500">
      <w:pPr>
        <w:autoSpaceDE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400675" cy="3057525"/>
            <wp:effectExtent l="19050" t="0" r="9525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57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0" w:rsidRDefault="00703500" w:rsidP="00703500">
      <w:pPr>
        <w:autoSpaceDE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0E19" w:rsidRDefault="00EE0E19"/>
    <w:sectPr w:rsidR="00EE0E19" w:rsidSect="00EE0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03500"/>
    <w:rsid w:val="0001641E"/>
    <w:rsid w:val="002020CE"/>
    <w:rsid w:val="00450179"/>
    <w:rsid w:val="00452D3F"/>
    <w:rsid w:val="00703500"/>
    <w:rsid w:val="00837490"/>
    <w:rsid w:val="00E678F5"/>
    <w:rsid w:val="00E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00"/>
    <w:pPr>
      <w:suppressAutoHyphens/>
      <w:spacing w:after="200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0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2</cp:revision>
  <dcterms:created xsi:type="dcterms:W3CDTF">2020-01-24T10:10:00Z</dcterms:created>
  <dcterms:modified xsi:type="dcterms:W3CDTF">2020-01-26T18:22:00Z</dcterms:modified>
</cp:coreProperties>
</file>