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7C386E" w14:textId="77777777" w:rsidR="00DC6C5B" w:rsidRPr="006C48BF" w:rsidRDefault="00DC6C5B" w:rsidP="007316DD">
      <w:pPr>
        <w:spacing w:before="120" w:after="120" w:line="480" w:lineRule="auto"/>
        <w:jc w:val="both"/>
        <w:outlineLvl w:val="0"/>
        <w:rPr>
          <w:rFonts w:ascii="Arial" w:hAnsi="Arial" w:cs="Arial"/>
          <w:b/>
          <w:color w:val="000000" w:themeColor="text1"/>
        </w:rPr>
      </w:pPr>
      <w:r w:rsidRPr="006C48BF">
        <w:rPr>
          <w:rFonts w:ascii="Arial" w:hAnsi="Arial" w:cs="Arial"/>
          <w:b/>
          <w:color w:val="000000" w:themeColor="text1"/>
        </w:rPr>
        <w:t xml:space="preserve">Synthesis of Gold Nanoparticles </w:t>
      </w:r>
    </w:p>
    <w:p w14:paraId="7E13CAC5" w14:textId="7E52BD5F" w:rsidR="006C48BF" w:rsidRDefault="00DC6C5B" w:rsidP="00D62A22">
      <w:pPr>
        <w:spacing w:before="120" w:after="120" w:line="480" w:lineRule="auto"/>
        <w:ind w:firstLine="720"/>
        <w:jc w:val="both"/>
        <w:outlineLvl w:val="0"/>
        <w:rPr>
          <w:rFonts w:ascii="Arial" w:hAnsi="Arial" w:cs="Arial"/>
          <w:color w:val="000000" w:themeColor="text1"/>
        </w:rPr>
      </w:pPr>
      <w:r w:rsidRPr="006C48BF">
        <w:rPr>
          <w:rFonts w:ascii="Arial" w:hAnsi="Arial" w:cs="Arial"/>
          <w:color w:val="000000" w:themeColor="text1"/>
        </w:rPr>
        <w:t xml:space="preserve">Gold GNPs were synthesized with the procedure described by </w:t>
      </w:r>
      <w:proofErr w:type="spellStart"/>
      <w:r w:rsidRPr="006C48BF">
        <w:rPr>
          <w:rFonts w:ascii="Arial" w:hAnsi="Arial" w:cs="Arial"/>
          <w:color w:val="000000" w:themeColor="text1"/>
        </w:rPr>
        <w:t>Bastus</w:t>
      </w:r>
      <w:proofErr w:type="spellEnd"/>
      <w:r w:rsidRPr="006C48BF">
        <w:rPr>
          <w:rFonts w:ascii="Arial" w:hAnsi="Arial" w:cs="Arial"/>
          <w:color w:val="000000" w:themeColor="text1"/>
        </w:rPr>
        <w:t xml:space="preserve"> et al. 2011 </w:t>
      </w:r>
      <w:r w:rsidR="00A02F8F" w:rsidRPr="006C48BF">
        <w:rPr>
          <w:rFonts w:ascii="Arial" w:hAnsi="Arial" w:cs="Arial"/>
          <w:color w:val="000000" w:themeColor="text1"/>
        </w:rPr>
        <w:fldChar w:fldCharType="begin"/>
      </w:r>
      <w:r w:rsidR="00193A67">
        <w:rPr>
          <w:rFonts w:ascii="Arial" w:hAnsi="Arial" w:cs="Arial"/>
          <w:color w:val="000000" w:themeColor="text1"/>
        </w:rPr>
        <w:instrText xml:space="preserve"> ADDIN EN.CITE &lt;EndNote&gt;&lt;Cite&gt;&lt;Author&gt;Bastus&lt;/Author&gt;&lt;Year&gt;2011&lt;/Year&gt;&lt;RecNum&gt;877&lt;/RecNum&gt;&lt;DisplayText&gt;&lt;style face="superscript"&gt;1&lt;/style&gt;&lt;/DisplayText&gt;&lt;record&gt;&lt;rec-number&gt;877&lt;/rec-number&gt;&lt;foreign-keys&gt;&lt;key app="EN" db-id="dvvtxfwviw5avfefa9axv0zfstfvs2rxxx0x" timestamp="0"&gt;877&lt;/key&gt;&lt;/foreign-keys&gt;&lt;ref-type name="Journal Article"&gt;17&lt;/ref-type&gt;&lt;contributors&gt;&lt;authors&gt;&lt;author&gt;Bastus, N. G.&lt;/author&gt;&lt;author&gt;Comenge, J.&lt;/author&gt;&lt;author&gt;Puntes, V.&lt;/author&gt;&lt;/authors&gt;&lt;/contributors&gt;&lt;auth-address&gt;ICN, Barcelona 08193, Spain&amp;#xD;Int Iberian Nanotechnol Lab INL, P-4710229 Braga, Portugal&amp;#xD;Univ Autonoma Barcelona, E-08193 Barcelona, Spain&amp;#xD;ICREA, Barcelona 08010, Spain&lt;/auth-address&gt;&lt;titles&gt;&lt;title&gt;Kinetically Controlled Seeded Growth Synthesis of Citrate-Stabilized Gold Nanoparticles of up to 200 nm: Size Focusing versus Ostwald Ripening&lt;/title&gt;&lt;secondary-title&gt;Langmuir&lt;/secondary-title&gt;&lt;alt-title&gt;Langmuir&amp;#xD;Langmuir&lt;/alt-title&gt;&lt;/titles&gt;&lt;pages&gt;11098-11105&lt;/pages&gt;&lt;volume&gt;27&lt;/volume&gt;&lt;number&gt;17&lt;/number&gt;&lt;keywords&gt;&lt;keyword&gt;colloidal au nanoparticles&lt;/keyword&gt;&lt;keyword&gt;optical-properties&lt;/keyword&gt;&lt;keyword&gt;particle-size&lt;/keyword&gt;&lt;keyword&gt;shape&lt;/keyword&gt;&lt;keyword&gt;nanocrystals&lt;/keyword&gt;&lt;keyword&gt;surfaces&lt;/keyword&gt;&lt;keyword&gt;silver&lt;/keyword&gt;&lt;keyword&gt;cells&lt;/keyword&gt;&lt;/keywords&gt;&lt;dates&gt;&lt;year&gt;2011&lt;/year&gt;&lt;pub-dates&gt;&lt;date&gt;Sep 6&lt;/date&gt;&lt;/pub-dates&gt;&lt;/dates&gt;&lt;isbn&gt;0743-7463&lt;/isbn&gt;&lt;accession-num&gt;WOS:000294373300094&lt;/accession-num&gt;&lt;urls&gt;&lt;related-urls&gt;&lt;url&gt;&amp;lt;Go to ISI&amp;gt;://WOS:000294373300094&lt;/url&gt;&lt;url&gt;https://pubs.acs.org/doi/pdf/10.1021/la201938u&lt;/url&gt;&lt;/related-urls&gt;&lt;/urls&gt;&lt;language&gt;English&lt;/language&gt;&lt;/record&gt;&lt;/Cite&gt;&lt;/EndNote&gt;</w:instrText>
      </w:r>
      <w:r w:rsidR="00A02F8F" w:rsidRPr="006C48BF">
        <w:rPr>
          <w:rFonts w:ascii="Arial" w:hAnsi="Arial" w:cs="Arial"/>
          <w:color w:val="000000" w:themeColor="text1"/>
        </w:rPr>
        <w:fldChar w:fldCharType="separate"/>
      </w:r>
      <w:r w:rsidR="00A02F8F" w:rsidRPr="006C48BF">
        <w:rPr>
          <w:rFonts w:ascii="Arial" w:hAnsi="Arial" w:cs="Arial"/>
          <w:noProof/>
          <w:color w:val="000000" w:themeColor="text1"/>
          <w:vertAlign w:val="superscript"/>
        </w:rPr>
        <w:t>1</w:t>
      </w:r>
      <w:r w:rsidR="00A02F8F" w:rsidRPr="006C48BF">
        <w:rPr>
          <w:rFonts w:ascii="Arial" w:hAnsi="Arial" w:cs="Arial"/>
          <w:color w:val="000000" w:themeColor="text1"/>
        </w:rPr>
        <w:fldChar w:fldCharType="end"/>
      </w:r>
      <w:r w:rsidR="00137E9B" w:rsidRPr="006C48BF">
        <w:rPr>
          <w:rFonts w:ascii="Arial" w:hAnsi="Arial" w:cs="Arial"/>
          <w:color w:val="000000" w:themeColor="text1"/>
        </w:rPr>
        <w:t xml:space="preserve"> </w:t>
      </w:r>
      <w:r w:rsidR="00A02F8F" w:rsidRPr="006C48BF">
        <w:rPr>
          <w:rFonts w:ascii="Arial" w:hAnsi="Arial" w:cs="Arial"/>
          <w:color w:val="000000" w:themeColor="text1"/>
        </w:rPr>
        <w:fldChar w:fldCharType="begin"/>
      </w:r>
      <w:r w:rsidR="00193A67">
        <w:rPr>
          <w:rFonts w:ascii="Arial" w:hAnsi="Arial" w:cs="Arial"/>
          <w:color w:val="000000" w:themeColor="text1"/>
        </w:rPr>
        <w:instrText xml:space="preserve"> ADDIN EN.CITE &lt;EndNote&gt;&lt;Cite&gt;&lt;Author&gt;Wang&lt;/Author&gt;&lt;Year&gt;2019&lt;/Year&gt;&lt;RecNum&gt;434&lt;/RecNum&gt;&lt;DisplayText&gt;&lt;style face="superscript"&gt;2&lt;/style&gt;&lt;/DisplayText&gt;&lt;record&gt;&lt;rec-number&gt;434&lt;/rec-number&gt;&lt;foreign-keys&gt;&lt;key app="EN" db-id="dvvtxfwviw5avfefa9axv0zfstfvs2rxxx0x" timestamp="0"&gt;434&lt;/key&gt;&lt;/foreign-keys&gt;&lt;ref-type name="Journal Article"&gt;17&lt;/ref-type&gt;&lt;contributors&gt;&lt;authors&gt;&lt;author&gt;Wang, X. Y.&lt;/author&gt;&lt;author&gt;Lane, B. A.&lt;/author&gt;&lt;author&gt;Eberth, J. F.&lt;/author&gt;&lt;author&gt;Lessner, S. M.&lt;/author&gt;&lt;author&gt;Vyavahare, N. R.&lt;/author&gt;&lt;/authors&gt;&lt;/contributors&gt;&lt;auth-address&gt;Clemson Univ, Dept Bioengn, 501 Rhodes Engn Res Ctr, Clemson, SC 29634 USA&amp;#xD;Univ South Carolina, Sch Med, Cell Biol &amp;amp; Anat, Columbia, SC 29208 USA&lt;/auth-address&gt;&lt;titles&gt;&lt;title&gt;Gold nanoparticles that target degraded elastin improve imaging and rupture prediction in an AngII mediated mouse model of abdominal aortic aneurysm&lt;/title&gt;&lt;secondary-title&gt;Theranostics&lt;/secondary-title&gt;&lt;alt-title&gt;Theranostics&amp;#xD;Theranostics&lt;/alt-title&gt;&lt;/titles&gt;&lt;pages&gt;4156-4167&lt;/pages&gt;&lt;volume&gt;9&lt;/volume&gt;&lt;number&gt;14&lt;/number&gt;&lt;keywords&gt;&lt;keyword&gt;abdominal aortic aneurysm&lt;/keyword&gt;&lt;keyword&gt;gold nanoparticles&lt;/keyword&gt;&lt;keyword&gt;micro-ct&lt;/keyword&gt;&lt;keyword&gt;rupture potential&lt;/keyword&gt;&lt;keyword&gt;pressure&lt;/keyword&gt;&lt;keyword&gt;strain&lt;/keyword&gt;&lt;/keywords&gt;&lt;dates&gt;&lt;year&gt;2019&lt;/year&gt;&lt;/dates&gt;&lt;isbn&gt;1838-7640&lt;/isbn&gt;&lt;accession-num&gt;WOS:000470087500013&lt;/accession-num&gt;&lt;urls&gt;&lt;related-urls&gt;&lt;url&gt;&amp;lt;Go to ISI&amp;gt;://WOS:000470087500013&lt;/url&gt;&lt;url&gt;https://www.ncbi.nlm.nih.gov/pmc/articles/PMC6592177/pdf/thnov09p4156.pdf&lt;/url&gt;&lt;/related-urls&gt;&lt;/urls&gt;&lt;language&gt;English&lt;/language&gt;&lt;/record&gt;&lt;/Cite&gt;&lt;/EndNote&gt;</w:instrText>
      </w:r>
      <w:r w:rsidR="00A02F8F" w:rsidRPr="006C48BF">
        <w:rPr>
          <w:rFonts w:ascii="Arial" w:hAnsi="Arial" w:cs="Arial"/>
          <w:color w:val="000000" w:themeColor="text1"/>
        </w:rPr>
        <w:fldChar w:fldCharType="separate"/>
      </w:r>
      <w:r w:rsidR="00A02F8F" w:rsidRPr="006C48BF">
        <w:rPr>
          <w:rFonts w:ascii="Arial" w:hAnsi="Arial" w:cs="Arial"/>
          <w:noProof/>
          <w:color w:val="000000" w:themeColor="text1"/>
          <w:vertAlign w:val="superscript"/>
        </w:rPr>
        <w:t>2</w:t>
      </w:r>
      <w:r w:rsidR="00A02F8F" w:rsidRPr="006C48BF">
        <w:rPr>
          <w:rFonts w:ascii="Arial" w:hAnsi="Arial" w:cs="Arial"/>
          <w:color w:val="000000" w:themeColor="text1"/>
        </w:rPr>
        <w:fldChar w:fldCharType="end"/>
      </w:r>
      <w:r w:rsidRPr="006C48BF">
        <w:rPr>
          <w:rFonts w:ascii="Arial" w:hAnsi="Arial" w:cs="Arial"/>
          <w:color w:val="000000" w:themeColor="text1"/>
        </w:rPr>
        <w:t>. Briefly, 25 mM solution of gold III chloride trihydrate (</w:t>
      </w:r>
      <w:proofErr w:type="spellStart"/>
      <w:r w:rsidRPr="006C48BF">
        <w:rPr>
          <w:rFonts w:ascii="Arial" w:hAnsi="Arial" w:cs="Arial"/>
          <w:color w:val="000000" w:themeColor="text1"/>
        </w:rPr>
        <w:t>HAuCl</w:t>
      </w:r>
      <w:proofErr w:type="spellEnd"/>
      <w:r w:rsidRPr="006C48BF">
        <w:rPr>
          <w:rFonts w:ascii="Arial" w:hAnsi="Arial" w:cs="Arial"/>
          <w:color w:val="000000" w:themeColor="text1"/>
          <w:position w:val="-3"/>
        </w:rPr>
        <w:t xml:space="preserve">4) </w:t>
      </w:r>
      <w:r w:rsidRPr="006C48BF">
        <w:rPr>
          <w:rFonts w:ascii="Arial" w:hAnsi="Arial" w:cs="Arial"/>
          <w:color w:val="000000" w:themeColor="text1"/>
        </w:rPr>
        <w:t xml:space="preserve">(Sigma - Aldrich, St. Louis, MO) </w:t>
      </w:r>
      <w:r w:rsidR="006C48BF" w:rsidRPr="006C48BF">
        <w:rPr>
          <w:rFonts w:ascii="Arial" w:hAnsi="Arial" w:cs="Arial"/>
          <w:color w:val="000000" w:themeColor="text1"/>
        </w:rPr>
        <w:t>was slowly injected into a continuously heated (at 90</w:t>
      </w:r>
      <w:r w:rsidR="006C48BF" w:rsidRPr="006C48BF">
        <w:rPr>
          <w:rFonts w:ascii="Arial" w:hAnsi="Arial" w:cs="Arial"/>
          <w:color w:val="000000" w:themeColor="text1"/>
          <w:vertAlign w:val="superscript"/>
        </w:rPr>
        <w:t>0</w:t>
      </w:r>
      <w:r w:rsidR="006C48BF" w:rsidRPr="006C48BF">
        <w:rPr>
          <w:rFonts w:ascii="Arial" w:hAnsi="Arial" w:cs="Arial"/>
          <w:color w:val="000000" w:themeColor="text1"/>
        </w:rPr>
        <w:t>C) 250 ml (2.2mM) sodium citrate buffer filled vessel supplemented with a condenser to control evaporation. The mixture was vigorously stirred for 15 mins at which the particle color changed from yellow to bluish gray and then to pink (after 10 mins). These GNPs obtained are caped with negatively charged citrate ions and their particle size was found ~ 10 nm. For analysis 55 ml of sample was extracted, and subsequently added 54mL of sodium citrate buffer and 1 mL of HAuCl</w:t>
      </w:r>
      <w:r w:rsidR="006C48BF" w:rsidRPr="006C48BF">
        <w:rPr>
          <w:rFonts w:ascii="Arial" w:hAnsi="Arial" w:cs="Arial"/>
          <w:color w:val="000000" w:themeColor="text1"/>
          <w:position w:val="-3"/>
        </w:rPr>
        <w:t>4</w:t>
      </w:r>
      <w:r w:rsidR="006C48BF" w:rsidRPr="006C48BF">
        <w:rPr>
          <w:rFonts w:ascii="Arial" w:hAnsi="Arial" w:cs="Arial"/>
          <w:color w:val="000000" w:themeColor="text1"/>
        </w:rPr>
        <w:t xml:space="preserve"> separately. To get larger particles size, the process was repeated </w:t>
      </w:r>
      <w:r w:rsidR="00B91CE7">
        <w:rPr>
          <w:rFonts w:ascii="Arial" w:hAnsi="Arial" w:cs="Arial"/>
          <w:color w:val="000000" w:themeColor="text1"/>
        </w:rPr>
        <w:t>several</w:t>
      </w:r>
      <w:r w:rsidR="006C48BF" w:rsidRPr="006C48BF">
        <w:rPr>
          <w:rFonts w:ascii="Arial" w:hAnsi="Arial" w:cs="Arial"/>
          <w:color w:val="000000" w:themeColor="text1"/>
        </w:rPr>
        <w:t xml:space="preserve"> times by stirring the solution under continues heating as in previous cycle for 10 in the same reaction condition. Each repeated step increased the particle size of GNPS by ~ 10nm. The process was repeated until the GNPs size reach up to ~ 150 nm size distribution (</w:t>
      </w:r>
      <w:proofErr w:type="spellStart"/>
      <w:r w:rsidR="006C48BF" w:rsidRPr="006C48BF">
        <w:rPr>
          <w:rFonts w:ascii="Arial" w:hAnsi="Arial" w:cs="Arial"/>
          <w:color w:val="000000" w:themeColor="text1"/>
        </w:rPr>
        <w:t>S</w:t>
      </w:r>
      <w:r w:rsidR="00B76099">
        <w:rPr>
          <w:rFonts w:ascii="Arial" w:hAnsi="Arial" w:cs="Arial"/>
          <w:color w:val="000000" w:themeColor="text1"/>
        </w:rPr>
        <w:softHyphen/>
      </w:r>
      <w:r w:rsidR="00B76099">
        <w:rPr>
          <w:rFonts w:ascii="Arial" w:hAnsi="Arial" w:cs="Arial"/>
          <w:color w:val="000000" w:themeColor="text1"/>
        </w:rPr>
        <w:softHyphen/>
        <w:t>_</w:t>
      </w:r>
      <w:r w:rsidR="006C48BF" w:rsidRPr="006C48BF">
        <w:rPr>
          <w:rFonts w:ascii="Arial" w:hAnsi="Arial" w:cs="Arial"/>
          <w:color w:val="000000" w:themeColor="text1"/>
        </w:rPr>
        <w:t>Fi</w:t>
      </w:r>
      <w:r w:rsidR="00B76099">
        <w:rPr>
          <w:rFonts w:ascii="Arial" w:hAnsi="Arial" w:cs="Arial"/>
          <w:color w:val="000000" w:themeColor="text1"/>
        </w:rPr>
        <w:t>g</w:t>
      </w:r>
      <w:proofErr w:type="spellEnd"/>
      <w:r w:rsidR="006C48BF" w:rsidRPr="006C48BF">
        <w:rPr>
          <w:rFonts w:ascii="Arial" w:hAnsi="Arial" w:cs="Arial"/>
          <w:color w:val="000000" w:themeColor="text1"/>
        </w:rPr>
        <w:t xml:space="preserve"> 1A).</w:t>
      </w:r>
    </w:p>
    <w:p w14:paraId="54E095C7" w14:textId="3FA45B53" w:rsidR="007F7CEC" w:rsidRPr="007F7CEC" w:rsidRDefault="007F7CEC" w:rsidP="007F7CEC">
      <w:pPr>
        <w:spacing w:before="120" w:after="120"/>
        <w:ind w:firstLine="720"/>
        <w:jc w:val="both"/>
        <w:outlineLvl w:val="0"/>
        <w:rPr>
          <w:rFonts w:ascii="Arial" w:hAnsi="Arial" w:cs="Arial"/>
          <w:color w:val="000000" w:themeColor="text1"/>
        </w:rPr>
      </w:pPr>
      <w:proofErr w:type="spellStart"/>
      <w:r w:rsidRPr="007871BB">
        <w:rPr>
          <w:rFonts w:ascii="Arial" w:hAnsi="Arial" w:cs="Arial"/>
          <w:b/>
          <w:bCs/>
          <w:color w:val="000000" w:themeColor="text1"/>
          <w:u w:val="single"/>
        </w:rPr>
        <w:t>S</w:t>
      </w:r>
      <w:r w:rsidR="00B76099">
        <w:rPr>
          <w:rFonts w:ascii="Arial" w:hAnsi="Arial" w:cs="Arial"/>
          <w:b/>
          <w:bCs/>
          <w:color w:val="000000" w:themeColor="text1"/>
          <w:u w:val="single"/>
        </w:rPr>
        <w:softHyphen/>
        <w:t>_</w:t>
      </w:r>
      <w:r w:rsidRPr="007871BB">
        <w:rPr>
          <w:rFonts w:ascii="Arial" w:hAnsi="Arial" w:cs="Arial"/>
          <w:b/>
          <w:bCs/>
          <w:color w:val="000000" w:themeColor="text1"/>
          <w:u w:val="single"/>
        </w:rPr>
        <w:t>Figure</w:t>
      </w:r>
      <w:proofErr w:type="spellEnd"/>
      <w:r w:rsidRPr="007871BB">
        <w:rPr>
          <w:rFonts w:ascii="Arial" w:hAnsi="Arial" w:cs="Arial"/>
          <w:b/>
          <w:bCs/>
          <w:color w:val="000000" w:themeColor="text1"/>
          <w:u w:val="single"/>
        </w:rPr>
        <w:t xml:space="preserve"> </w:t>
      </w:r>
      <w:proofErr w:type="gramStart"/>
      <w:r w:rsidRPr="007871BB">
        <w:rPr>
          <w:rFonts w:ascii="Arial" w:hAnsi="Arial" w:cs="Arial"/>
          <w:b/>
          <w:bCs/>
          <w:color w:val="000000" w:themeColor="text1"/>
          <w:u w:val="single"/>
        </w:rPr>
        <w:t>1</w:t>
      </w:r>
      <w:r w:rsidRPr="007F7CEC">
        <w:rPr>
          <w:rFonts w:ascii="Arial" w:hAnsi="Arial" w:cs="Arial"/>
          <w:b/>
          <w:bCs/>
          <w:color w:val="000000" w:themeColor="text1"/>
        </w:rPr>
        <w:t>:Size</w:t>
      </w:r>
      <w:proofErr w:type="gramEnd"/>
      <w:r w:rsidRPr="007F7CEC">
        <w:rPr>
          <w:rFonts w:ascii="Arial" w:hAnsi="Arial" w:cs="Arial"/>
          <w:b/>
          <w:bCs/>
          <w:color w:val="000000" w:themeColor="text1"/>
        </w:rPr>
        <w:t xml:space="preserve"> distribution of different batches of nanoparticles. A. </w:t>
      </w:r>
      <w:r w:rsidRPr="007F7CEC">
        <w:rPr>
          <w:rFonts w:ascii="Arial" w:hAnsi="Arial" w:cs="Arial"/>
          <w:color w:val="000000" w:themeColor="text1"/>
        </w:rPr>
        <w:t xml:space="preserve">Data showing size distribution of G-NPs. </w:t>
      </w:r>
      <w:r w:rsidRPr="007F7CEC">
        <w:rPr>
          <w:rFonts w:ascii="Arial" w:hAnsi="Arial" w:cs="Arial"/>
          <w:b/>
          <w:bCs/>
          <w:color w:val="000000" w:themeColor="text1"/>
        </w:rPr>
        <w:t xml:space="preserve">B. </w:t>
      </w:r>
      <w:r w:rsidRPr="007F7CEC">
        <w:rPr>
          <w:rFonts w:ascii="Arial" w:hAnsi="Arial" w:cs="Arial"/>
          <w:color w:val="000000" w:themeColor="text1"/>
        </w:rPr>
        <w:t>Data showing size distribution of EL-</w:t>
      </w:r>
      <w:proofErr w:type="spellStart"/>
      <w:r w:rsidRPr="007F7CEC">
        <w:rPr>
          <w:rFonts w:ascii="Arial" w:hAnsi="Arial" w:cs="Arial"/>
          <w:color w:val="000000" w:themeColor="text1"/>
        </w:rPr>
        <w:t>DiR</w:t>
      </w:r>
      <w:proofErr w:type="spellEnd"/>
      <w:r w:rsidRPr="007F7CEC">
        <w:rPr>
          <w:rFonts w:ascii="Arial" w:hAnsi="Arial" w:cs="Arial"/>
          <w:color w:val="000000" w:themeColor="text1"/>
        </w:rPr>
        <w:t xml:space="preserve">-NPs. </w:t>
      </w:r>
      <w:r w:rsidRPr="007F7CEC">
        <w:rPr>
          <w:rFonts w:ascii="Arial" w:hAnsi="Arial" w:cs="Arial"/>
          <w:b/>
          <w:bCs/>
          <w:color w:val="000000" w:themeColor="text1"/>
        </w:rPr>
        <w:t xml:space="preserve">C. </w:t>
      </w:r>
      <w:r w:rsidRPr="007F7CEC">
        <w:rPr>
          <w:rFonts w:ascii="Arial" w:hAnsi="Arial" w:cs="Arial"/>
          <w:color w:val="000000" w:themeColor="text1"/>
        </w:rPr>
        <w:t xml:space="preserve">Data showing size distribution of EL-PGG-NPs.  </w:t>
      </w:r>
    </w:p>
    <w:p w14:paraId="4231B65B" w14:textId="77777777" w:rsidR="0000297C" w:rsidRPr="006C48BF" w:rsidRDefault="0000297C" w:rsidP="007F7CEC">
      <w:pPr>
        <w:spacing w:before="120" w:after="120" w:line="480" w:lineRule="auto"/>
        <w:jc w:val="both"/>
        <w:outlineLvl w:val="0"/>
        <w:rPr>
          <w:rFonts w:ascii="Arial" w:hAnsi="Arial" w:cs="Arial"/>
          <w:b/>
          <w:color w:val="000000" w:themeColor="text1"/>
        </w:rPr>
      </w:pPr>
    </w:p>
    <w:p w14:paraId="5856DA95" w14:textId="61ACB7DB" w:rsidR="006C48BF" w:rsidRPr="006C48BF" w:rsidRDefault="0098264E" w:rsidP="006C48BF">
      <w:pPr>
        <w:spacing w:before="120" w:after="120" w:line="480" w:lineRule="auto"/>
        <w:jc w:val="both"/>
        <w:outlineLvl w:val="0"/>
        <w:rPr>
          <w:rFonts w:ascii="Arial" w:hAnsi="Arial" w:cs="Arial"/>
          <w:b/>
          <w:color w:val="000000" w:themeColor="text1"/>
        </w:rPr>
      </w:pPr>
      <w:r>
        <w:rPr>
          <w:rFonts w:ascii="Arial" w:hAnsi="Arial" w:cs="Arial"/>
          <w:b/>
          <w:color w:val="000000" w:themeColor="text1"/>
        </w:rPr>
        <w:t>G</w:t>
      </w:r>
      <w:r w:rsidR="006C48BF" w:rsidRPr="006C48BF">
        <w:rPr>
          <w:rFonts w:ascii="Arial" w:hAnsi="Arial" w:cs="Arial"/>
          <w:b/>
          <w:color w:val="000000" w:themeColor="text1"/>
        </w:rPr>
        <w:t xml:space="preserve">old nanoparticles (EL-GNPs) conjugated with anti-elastin antibody </w:t>
      </w:r>
      <w:r>
        <w:rPr>
          <w:rFonts w:ascii="Arial" w:hAnsi="Arial" w:cs="Arial"/>
          <w:b/>
          <w:color w:val="000000" w:themeColor="text1"/>
        </w:rPr>
        <w:t>p</w:t>
      </w:r>
      <w:r w:rsidRPr="006C48BF">
        <w:rPr>
          <w:rFonts w:ascii="Arial" w:hAnsi="Arial" w:cs="Arial"/>
          <w:b/>
          <w:color w:val="000000" w:themeColor="text1"/>
        </w:rPr>
        <w:t>rep</w:t>
      </w:r>
      <w:r>
        <w:rPr>
          <w:rFonts w:ascii="Arial" w:hAnsi="Arial" w:cs="Arial"/>
          <w:b/>
          <w:color w:val="000000" w:themeColor="text1"/>
        </w:rPr>
        <w:t>aration</w:t>
      </w:r>
    </w:p>
    <w:p w14:paraId="170C5914" w14:textId="17D72E10" w:rsidR="006C48BF" w:rsidRPr="006C48BF" w:rsidRDefault="006C48BF" w:rsidP="006C48BF">
      <w:pPr>
        <w:spacing w:before="120" w:after="120" w:line="480" w:lineRule="auto"/>
        <w:ind w:firstLine="720"/>
        <w:jc w:val="both"/>
        <w:rPr>
          <w:rFonts w:ascii="Arial" w:hAnsi="Arial" w:cs="Arial"/>
          <w:color w:val="000000" w:themeColor="text1"/>
        </w:rPr>
      </w:pPr>
      <w:r w:rsidRPr="006C48BF">
        <w:rPr>
          <w:rFonts w:ascii="Arial" w:hAnsi="Arial" w:cs="Arial"/>
          <w:color w:val="000000" w:themeColor="text1"/>
        </w:rPr>
        <w:t>Gold nanoparticles (GNPs) obtained with an average size of ~ 150±25nm were PEGylated with a heterobifunctional thiol-PEG-acid (</w:t>
      </w:r>
      <w:r w:rsidRPr="006C48BF">
        <w:rPr>
          <w:rFonts w:ascii="Arial" w:hAnsi="Arial" w:cs="Arial"/>
          <w:noProof/>
          <w:color w:val="000000" w:themeColor="text1"/>
        </w:rPr>
        <w:t>SH-PEG</w:t>
      </w:r>
      <w:r w:rsidRPr="006C48BF">
        <w:rPr>
          <w:rFonts w:ascii="Arial" w:hAnsi="Arial" w:cs="Arial"/>
          <w:color w:val="000000" w:themeColor="text1"/>
        </w:rPr>
        <w:t xml:space="preserve">-COOH) (2000MW, </w:t>
      </w:r>
      <w:proofErr w:type="spellStart"/>
      <w:r w:rsidRPr="006C48BF">
        <w:rPr>
          <w:rFonts w:ascii="Arial" w:hAnsi="Arial" w:cs="Arial"/>
          <w:color w:val="000000" w:themeColor="text1"/>
        </w:rPr>
        <w:t>Nanocs</w:t>
      </w:r>
      <w:proofErr w:type="spellEnd"/>
      <w:r w:rsidRPr="006C48BF">
        <w:rPr>
          <w:rFonts w:ascii="Arial" w:hAnsi="Arial" w:cs="Arial"/>
          <w:color w:val="000000" w:themeColor="text1"/>
        </w:rPr>
        <w:t xml:space="preserve">, New York, NY) </w:t>
      </w:r>
      <w:r w:rsidRPr="006C48BF">
        <w:rPr>
          <w:rFonts w:ascii="Arial" w:hAnsi="Arial" w:cs="Arial"/>
          <w:noProof/>
          <w:color w:val="000000" w:themeColor="text1"/>
        </w:rPr>
        <w:t xml:space="preserve">was added </w:t>
      </w:r>
      <w:r w:rsidRPr="006C48BF">
        <w:rPr>
          <w:rFonts w:ascii="Arial" w:hAnsi="Arial" w:cs="Arial"/>
          <w:color w:val="000000" w:themeColor="text1"/>
        </w:rPr>
        <w:t xml:space="preserve">at a ratio of 4:1 by weight for PEGylation and was stirred at 4°C for 48 </w:t>
      </w:r>
      <w:r w:rsidRPr="006C48BF">
        <w:rPr>
          <w:rFonts w:ascii="Arial" w:hAnsi="Arial" w:cs="Arial"/>
          <w:noProof/>
          <w:color w:val="000000" w:themeColor="text1"/>
        </w:rPr>
        <w:t xml:space="preserve">hrs </w:t>
      </w:r>
      <w:r w:rsidRPr="006C48BF">
        <w:rPr>
          <w:rFonts w:ascii="Arial" w:hAnsi="Arial" w:cs="Arial"/>
          <w:color w:val="000000" w:themeColor="text1"/>
        </w:rPr>
        <w:t xml:space="preserve">to achieve PEGylation. PEGylated GNPs </w:t>
      </w:r>
      <w:r w:rsidRPr="006C48BF">
        <w:rPr>
          <w:rFonts w:ascii="Arial" w:hAnsi="Arial" w:cs="Arial"/>
          <w:noProof/>
          <w:color w:val="000000" w:themeColor="text1"/>
        </w:rPr>
        <w:t>were washed in MES buffer by centrifugation. Anti-elastin</w:t>
      </w:r>
      <w:r w:rsidRPr="006C48BF">
        <w:rPr>
          <w:rFonts w:ascii="Arial" w:hAnsi="Arial" w:cs="Arial"/>
          <w:color w:val="000000" w:themeColor="text1"/>
        </w:rPr>
        <w:t xml:space="preserve"> antibody was conjugated with PEGylated GNPs by </w:t>
      </w:r>
      <w:r w:rsidRPr="006C48BF">
        <w:rPr>
          <w:rFonts w:ascii="Arial" w:hAnsi="Arial" w:cs="Arial"/>
          <w:color w:val="000000" w:themeColor="text1"/>
        </w:rPr>
        <w:lastRenderedPageBreak/>
        <w:t>adding EDC/NHS according to the manufacturer’s protocol</w:t>
      </w:r>
      <w:r w:rsidR="00D62A22" w:rsidRPr="00D62A22">
        <w:t xml:space="preserve"> </w:t>
      </w:r>
      <w:r w:rsidR="00D62A22">
        <w:rPr>
          <w:rFonts w:ascii="Arial" w:hAnsi="Arial" w:cs="Arial"/>
          <w:color w:val="000000" w:themeColor="text1"/>
        </w:rPr>
        <w:fldChar w:fldCharType="begin"/>
      </w:r>
      <w:r w:rsidR="00D62A22">
        <w:rPr>
          <w:rFonts w:ascii="Arial" w:hAnsi="Arial" w:cs="Arial"/>
          <w:color w:val="000000" w:themeColor="text1"/>
        </w:rPr>
        <w:instrText xml:space="preserve"> ADDIN EN.CITE &lt;EndNote&gt;&lt;Cite&gt;&lt;Author&gt;Wang&lt;/Author&gt;&lt;Year&gt;2019&lt;/Year&gt;&lt;RecNum&gt;434&lt;/RecNum&gt;&lt;DisplayText&gt;&lt;style face="superscript"&gt;2&lt;/style&gt;&lt;/DisplayText&gt;&lt;record&gt;&lt;rec-number&gt;434&lt;/rec-number&gt;&lt;foreign-keys&gt;&lt;key app="EN" db-id="dvvtxfwviw5avfefa9axv0zfstfvs2rxxx0x" timestamp="0"&gt;434&lt;/key&gt;&lt;/foreign-keys&gt;&lt;ref-type name="Journal Article"&gt;17&lt;/ref-type&gt;&lt;contributors&gt;&lt;authors&gt;&lt;author&gt;Wang, X. Y.&lt;/author&gt;&lt;author&gt;Lane, B. A.&lt;/author&gt;&lt;author&gt;Eberth, J. F.&lt;/author&gt;&lt;author&gt;Lessner, S. M.&lt;/author&gt;&lt;author&gt;Vyavahare, N. R.&lt;/author&gt;&lt;/authors&gt;&lt;/contributors&gt;&lt;auth-address&gt;Clemson Univ, Dept Bioengn, 501 Rhodes Engn Res Ctr, Clemson, SC 29634 USA&amp;#xD;Univ South Carolina, Sch Med, Cell Biol &amp;amp; Anat, Columbia, SC 29208 USA&lt;/auth-address&gt;&lt;titles&gt;&lt;title&gt;Gold nanoparticles that target degraded elastin improve imaging and rupture prediction in an AngII mediated mouse model of abdominal aortic aneurysm&lt;/title&gt;&lt;secondary-title&gt;Theranostics&lt;/secondary-title&gt;&lt;alt-title&gt;Theranostics&amp;#xD;Theranostics&lt;/alt-title&gt;&lt;/titles&gt;&lt;pages&gt;4156-4167&lt;/pages&gt;&lt;volume&gt;9&lt;/volume&gt;&lt;number&gt;14&lt;/number&gt;&lt;keywords&gt;&lt;keyword&gt;abdominal aortic aneurysm&lt;/keyword&gt;&lt;keyword&gt;gold nanoparticles&lt;/keyword&gt;&lt;keyword&gt;micro-ct&lt;/keyword&gt;&lt;keyword&gt;rupture potential&lt;/keyword&gt;&lt;keyword&gt;pressure&lt;/keyword&gt;&lt;keyword&gt;strain&lt;/keyword&gt;&lt;/keywords&gt;&lt;dates&gt;&lt;year&gt;2019&lt;/year&gt;&lt;/dates&gt;&lt;isbn&gt;1838-7640&lt;/isbn&gt;&lt;accession-num&gt;WOS:000470087500013&lt;/accession-num&gt;&lt;urls&gt;&lt;related-urls&gt;&lt;url&gt;&amp;lt;Go to ISI&amp;gt;://WOS:000470087500013&lt;/url&gt;&lt;url&gt;https://www.ncbi.nlm.nih.gov/pmc/articles/PMC6592177/pdf/thnov09p4156.pdf&lt;/url&gt;&lt;/related-urls&gt;&lt;/urls&gt;&lt;language&gt;English&lt;/language&gt;&lt;/record&gt;&lt;/Cite&gt;&lt;/EndNote&gt;</w:instrText>
      </w:r>
      <w:r w:rsidR="00D62A22">
        <w:rPr>
          <w:rFonts w:ascii="Arial" w:hAnsi="Arial" w:cs="Arial"/>
          <w:color w:val="000000" w:themeColor="text1"/>
        </w:rPr>
        <w:fldChar w:fldCharType="separate"/>
      </w:r>
      <w:r w:rsidR="00D62A22" w:rsidRPr="00D62A22">
        <w:rPr>
          <w:rFonts w:ascii="Arial" w:hAnsi="Arial" w:cs="Arial"/>
          <w:noProof/>
          <w:color w:val="000000" w:themeColor="text1"/>
          <w:vertAlign w:val="superscript"/>
        </w:rPr>
        <w:t>2</w:t>
      </w:r>
      <w:r w:rsidR="00D62A22">
        <w:rPr>
          <w:rFonts w:ascii="Arial" w:hAnsi="Arial" w:cs="Arial"/>
          <w:color w:val="000000" w:themeColor="text1"/>
        </w:rPr>
        <w:fldChar w:fldCharType="end"/>
      </w:r>
      <w:r w:rsidRPr="006C48BF">
        <w:rPr>
          <w:rFonts w:ascii="Arial" w:hAnsi="Arial" w:cs="Arial"/>
          <w:color w:val="000000" w:themeColor="text1"/>
        </w:rPr>
        <w:t>. Briefly, EDC (N-(3-Dimethylaminopropyl)-N′-</w:t>
      </w:r>
      <w:r w:rsidRPr="006C48BF">
        <w:rPr>
          <w:rFonts w:ascii="Arial" w:hAnsi="Arial" w:cs="Arial"/>
          <w:noProof/>
          <w:color w:val="000000" w:themeColor="text1"/>
        </w:rPr>
        <w:t>ethyl carbodiimide</w:t>
      </w:r>
      <w:r w:rsidRPr="006C48BF">
        <w:rPr>
          <w:rFonts w:ascii="Arial" w:hAnsi="Arial" w:cs="Arial"/>
          <w:color w:val="000000" w:themeColor="text1"/>
        </w:rPr>
        <w:t xml:space="preserve"> hydrochloride) (Oakwood Chemical, Estill, SC) and </w:t>
      </w:r>
      <w:proofErr w:type="spellStart"/>
      <w:r w:rsidRPr="006C48BF">
        <w:rPr>
          <w:rFonts w:ascii="Arial" w:hAnsi="Arial" w:cs="Arial"/>
          <w:color w:val="000000" w:themeColor="text1"/>
        </w:rPr>
        <w:t>Sulfo</w:t>
      </w:r>
      <w:proofErr w:type="spellEnd"/>
      <w:r w:rsidRPr="006C48BF">
        <w:rPr>
          <w:rFonts w:ascii="Arial" w:hAnsi="Arial" w:cs="Arial"/>
          <w:color w:val="000000" w:themeColor="text1"/>
        </w:rPr>
        <w:t>-NHS (N-</w:t>
      </w:r>
      <w:proofErr w:type="spellStart"/>
      <w:r w:rsidRPr="006C48BF">
        <w:rPr>
          <w:rFonts w:ascii="Arial" w:hAnsi="Arial" w:cs="Arial"/>
          <w:noProof/>
          <w:color w:val="000000" w:themeColor="text1"/>
        </w:rPr>
        <w:t>hydroxysulfosuccinimide</w:t>
      </w:r>
      <w:proofErr w:type="spellEnd"/>
      <w:r w:rsidRPr="006C48BF">
        <w:rPr>
          <w:rFonts w:ascii="Arial" w:hAnsi="Arial" w:cs="Arial"/>
          <w:color w:val="000000" w:themeColor="text1"/>
        </w:rPr>
        <w:t xml:space="preserve">) (Sigma Aldrich, St. Louis, MO) </w:t>
      </w:r>
      <w:r w:rsidRPr="006C48BF">
        <w:rPr>
          <w:rFonts w:ascii="Arial" w:hAnsi="Arial" w:cs="Arial"/>
          <w:noProof/>
          <w:color w:val="000000" w:themeColor="text1"/>
        </w:rPr>
        <w:t>were added</w:t>
      </w:r>
      <w:r w:rsidRPr="006C48BF">
        <w:rPr>
          <w:rFonts w:ascii="Arial" w:hAnsi="Arial" w:cs="Arial"/>
          <w:color w:val="000000" w:themeColor="text1"/>
        </w:rPr>
        <w:t xml:space="preserve"> at a ratio of 2:1 and 4:1 (by weight) separately to the PEGylated GNPs and incubated for 6 hours and collected after centrifugation. Anti-elastin antibody (custom-made at Clemson University) at the rate of 4µg per mg GNPs </w:t>
      </w:r>
      <w:r w:rsidRPr="006C48BF">
        <w:rPr>
          <w:rFonts w:ascii="Arial" w:hAnsi="Arial" w:cs="Arial"/>
          <w:noProof/>
          <w:color w:val="000000" w:themeColor="text1"/>
        </w:rPr>
        <w:t>w</w:t>
      </w:r>
      <w:r w:rsidR="00B76099">
        <w:rPr>
          <w:rFonts w:ascii="Arial" w:hAnsi="Arial" w:cs="Arial"/>
          <w:noProof/>
          <w:color w:val="000000" w:themeColor="text1"/>
        </w:rPr>
        <w:t>ere</w:t>
      </w:r>
      <w:r w:rsidRPr="006C48BF">
        <w:rPr>
          <w:rFonts w:ascii="Arial" w:hAnsi="Arial" w:cs="Arial"/>
          <w:noProof/>
          <w:color w:val="000000" w:themeColor="text1"/>
        </w:rPr>
        <w:t xml:space="preserve"> </w:t>
      </w:r>
      <w:r w:rsidRPr="006C48BF">
        <w:rPr>
          <w:rFonts w:ascii="Arial" w:hAnsi="Arial" w:cs="Arial"/>
          <w:color w:val="000000" w:themeColor="text1"/>
        </w:rPr>
        <w:t xml:space="preserve">incubated overnight at 4 °C. </w:t>
      </w:r>
      <w:r w:rsidR="007C2DD5">
        <w:rPr>
          <w:rFonts w:ascii="Arial" w:hAnsi="Arial" w:cs="Arial"/>
          <w:color w:val="000000" w:themeColor="text1"/>
        </w:rPr>
        <w:t>The anti-</w:t>
      </w:r>
      <w:r w:rsidRPr="006C48BF">
        <w:rPr>
          <w:rFonts w:ascii="Arial" w:hAnsi="Arial" w:cs="Arial"/>
          <w:color w:val="000000" w:themeColor="text1"/>
        </w:rPr>
        <w:t xml:space="preserve">elastin conjugated GNPs (EL-GNPs) were delivered by intravenous injection. </w:t>
      </w:r>
    </w:p>
    <w:p w14:paraId="1774D069" w14:textId="77777777" w:rsidR="002E26F3" w:rsidRDefault="002E26F3" w:rsidP="006C48BF">
      <w:pPr>
        <w:spacing w:line="480" w:lineRule="auto"/>
        <w:jc w:val="both"/>
        <w:rPr>
          <w:rFonts w:ascii="Arial" w:hAnsi="Arial" w:cs="Arial"/>
          <w:b/>
          <w:noProof/>
        </w:rPr>
      </w:pPr>
      <w:bookmarkStart w:id="0" w:name="OLE_LINK3"/>
      <w:bookmarkStart w:id="1" w:name="OLE_LINK4"/>
    </w:p>
    <w:p w14:paraId="4FC20AAA" w14:textId="279CF014" w:rsidR="006C48BF" w:rsidRPr="006C48BF" w:rsidRDefault="006C48BF" w:rsidP="006C48BF">
      <w:pPr>
        <w:spacing w:line="480" w:lineRule="auto"/>
        <w:jc w:val="both"/>
        <w:rPr>
          <w:rFonts w:ascii="Arial" w:hAnsi="Arial" w:cs="Arial"/>
          <w:b/>
        </w:rPr>
      </w:pPr>
      <w:r w:rsidRPr="006C48BF">
        <w:rPr>
          <w:rFonts w:ascii="Arial" w:hAnsi="Arial" w:cs="Arial"/>
          <w:b/>
          <w:noProof/>
        </w:rPr>
        <w:t>Micro-computed</w:t>
      </w:r>
      <w:r w:rsidRPr="006C48BF">
        <w:rPr>
          <w:rFonts w:ascii="Arial" w:hAnsi="Arial" w:cs="Arial"/>
          <w:b/>
        </w:rPr>
        <w:t xml:space="preserve"> tomography (Micro-CT) scanning of </w:t>
      </w:r>
      <w:r w:rsidR="00B91CE7">
        <w:rPr>
          <w:rFonts w:ascii="Arial" w:hAnsi="Arial" w:cs="Arial"/>
          <w:b/>
        </w:rPr>
        <w:t xml:space="preserve">the </w:t>
      </w:r>
      <w:r w:rsidRPr="006C48BF">
        <w:rPr>
          <w:rFonts w:ascii="Arial" w:hAnsi="Arial" w:cs="Arial"/>
          <w:b/>
        </w:rPr>
        <w:t xml:space="preserve">aorta </w:t>
      </w:r>
    </w:p>
    <w:bookmarkEnd w:id="0"/>
    <w:bookmarkEnd w:id="1"/>
    <w:p w14:paraId="618D991E" w14:textId="0DE198D5" w:rsidR="00DC6C5B" w:rsidRPr="0098264E" w:rsidRDefault="006C48BF" w:rsidP="00D62A22">
      <w:pPr>
        <w:spacing w:line="480" w:lineRule="auto"/>
        <w:ind w:firstLine="720"/>
        <w:jc w:val="both"/>
        <w:rPr>
          <w:rFonts w:ascii="Arial" w:hAnsi="Arial" w:cs="Arial"/>
        </w:rPr>
      </w:pPr>
      <w:r w:rsidRPr="006C48BF">
        <w:rPr>
          <w:rFonts w:ascii="Arial" w:hAnsi="Arial" w:cs="Arial"/>
        </w:rPr>
        <w:t xml:space="preserve">After 24 </w:t>
      </w:r>
      <w:r w:rsidR="007C2DD5" w:rsidRPr="006C48BF">
        <w:rPr>
          <w:rFonts w:ascii="Arial" w:hAnsi="Arial" w:cs="Arial"/>
        </w:rPr>
        <w:t>hrs.</w:t>
      </w:r>
      <w:r w:rsidRPr="006C48BF">
        <w:rPr>
          <w:rFonts w:ascii="Arial" w:hAnsi="Arial" w:cs="Arial"/>
        </w:rPr>
        <w:t xml:space="preserve"> of intravenous delivery of EL-GNPs</w:t>
      </w:r>
      <w:r w:rsidR="00D62A22">
        <w:rPr>
          <w:rFonts w:ascii="Arial" w:hAnsi="Arial" w:cs="Arial"/>
        </w:rPr>
        <w:t>,</w:t>
      </w:r>
      <w:r w:rsidRPr="006C48BF">
        <w:rPr>
          <w:rFonts w:ascii="Arial" w:hAnsi="Arial" w:cs="Arial"/>
        </w:rPr>
        <w:t xml:space="preserve"> m</w:t>
      </w:r>
      <w:r w:rsidR="007C2DD5">
        <w:rPr>
          <w:rFonts w:ascii="Arial" w:hAnsi="Arial" w:cs="Arial"/>
        </w:rPr>
        <w:t>ice</w:t>
      </w:r>
      <w:r w:rsidRPr="006C48BF">
        <w:rPr>
          <w:rFonts w:ascii="Arial" w:hAnsi="Arial" w:cs="Arial"/>
        </w:rPr>
        <w:t xml:space="preserve"> (n=6) w</w:t>
      </w:r>
      <w:r w:rsidR="007C2DD5">
        <w:rPr>
          <w:rFonts w:ascii="Arial" w:hAnsi="Arial" w:cs="Arial"/>
        </w:rPr>
        <w:t>ere</w:t>
      </w:r>
      <w:r w:rsidRPr="006C48BF">
        <w:rPr>
          <w:rFonts w:ascii="Arial" w:hAnsi="Arial" w:cs="Arial"/>
        </w:rPr>
        <w:t xml:space="preserve"> sacrificed and excess PBS was perfused to flush out the blood, aorta was cleaned and immersed in corn oil, and then scanned (90kV, 250mAs, 300ms, 0.2mm Al filter) with a </w:t>
      </w:r>
      <w:proofErr w:type="spellStart"/>
      <w:r w:rsidRPr="006C48BF">
        <w:rPr>
          <w:rFonts w:ascii="Arial" w:hAnsi="Arial" w:cs="Arial"/>
        </w:rPr>
        <w:t>Skyscan</w:t>
      </w:r>
      <w:proofErr w:type="spellEnd"/>
      <w:r w:rsidRPr="006C48BF">
        <w:rPr>
          <w:rFonts w:ascii="Arial" w:hAnsi="Arial" w:cs="Arial"/>
        </w:rPr>
        <w:t xml:space="preserve"> 1176 </w:t>
      </w:r>
      <w:r w:rsidRPr="006C48BF">
        <w:rPr>
          <w:rFonts w:ascii="Arial" w:hAnsi="Arial" w:cs="Arial"/>
          <w:noProof/>
        </w:rPr>
        <w:t>high</w:t>
      </w:r>
      <w:r w:rsidRPr="006C48BF">
        <w:rPr>
          <w:rFonts w:ascii="Arial" w:hAnsi="Arial" w:cs="Arial"/>
        </w:rPr>
        <w:t xml:space="preserve">-performance micro-CT system (Bruker, Billerica, MA). The </w:t>
      </w:r>
      <w:proofErr w:type="spellStart"/>
      <w:r w:rsidRPr="006C48BF">
        <w:rPr>
          <w:rFonts w:ascii="Arial" w:hAnsi="Arial" w:cs="Arial"/>
        </w:rPr>
        <w:t>Skyscan</w:t>
      </w:r>
      <w:proofErr w:type="spellEnd"/>
      <w:r w:rsidRPr="006C48BF">
        <w:rPr>
          <w:rFonts w:ascii="Arial" w:hAnsi="Arial" w:cs="Arial"/>
        </w:rPr>
        <w:t xml:space="preserve"> </w:t>
      </w:r>
      <w:r w:rsidRPr="006C48BF">
        <w:rPr>
          <w:rFonts w:ascii="Arial" w:hAnsi="Arial" w:cs="Arial"/>
          <w:noProof/>
        </w:rPr>
        <w:t>NRecon</w:t>
      </w:r>
      <w:r w:rsidRPr="006C48BF">
        <w:rPr>
          <w:rFonts w:ascii="Arial" w:hAnsi="Arial" w:cs="Arial"/>
        </w:rPr>
        <w:t xml:space="preserve"> software using the </w:t>
      </w:r>
      <w:r w:rsidRPr="006C48BF">
        <w:rPr>
          <w:rFonts w:ascii="Arial" w:hAnsi="Arial" w:cs="Arial"/>
          <w:noProof/>
        </w:rPr>
        <w:t>Feldkamp</w:t>
      </w:r>
      <w:r w:rsidRPr="006C48BF">
        <w:rPr>
          <w:rFonts w:ascii="Arial" w:hAnsi="Arial" w:cs="Arial"/>
        </w:rPr>
        <w:t xml:space="preserve"> algorithm was used to reconstruct the images. The reconstructed images </w:t>
      </w:r>
      <w:r w:rsidRPr="006C48BF">
        <w:rPr>
          <w:rFonts w:ascii="Arial" w:hAnsi="Arial" w:cs="Arial"/>
          <w:noProof/>
        </w:rPr>
        <w:t xml:space="preserve">were visualized </w:t>
      </w:r>
      <w:r w:rsidRPr="006C48BF">
        <w:rPr>
          <w:rFonts w:ascii="Arial" w:hAnsi="Arial" w:cs="Arial"/>
        </w:rPr>
        <w:t xml:space="preserve">using </w:t>
      </w:r>
      <w:proofErr w:type="spellStart"/>
      <w:r w:rsidRPr="006C48BF">
        <w:rPr>
          <w:rFonts w:ascii="Arial" w:hAnsi="Arial" w:cs="Arial"/>
        </w:rPr>
        <w:t>DataViewer</w:t>
      </w:r>
      <w:proofErr w:type="spellEnd"/>
      <w:r w:rsidRPr="006C48BF">
        <w:rPr>
          <w:rFonts w:ascii="Arial" w:hAnsi="Arial" w:cs="Arial"/>
        </w:rPr>
        <w:t xml:space="preserve"> and CT-Vox software. </w:t>
      </w:r>
      <w:r w:rsidR="00BB33A8" w:rsidRPr="00BB33A8">
        <w:rPr>
          <w:rFonts w:ascii="Arial" w:hAnsi="Arial" w:cs="Arial"/>
        </w:rPr>
        <w:t xml:space="preserve">The </w:t>
      </w:r>
      <w:r w:rsidR="00BB33A8" w:rsidRPr="00BB33A8">
        <w:rPr>
          <w:rFonts w:ascii="Arial" w:hAnsi="Arial" w:cs="Arial"/>
          <w:color w:val="000000" w:themeColor="text1"/>
        </w:rPr>
        <w:t>intensity of the signal of EL-GNPs within the aortas w</w:t>
      </w:r>
      <w:r w:rsidR="00B76099">
        <w:rPr>
          <w:rFonts w:ascii="Arial" w:hAnsi="Arial" w:cs="Arial"/>
          <w:color w:val="000000" w:themeColor="text1"/>
        </w:rPr>
        <w:t>as</w:t>
      </w:r>
      <w:r w:rsidR="00BB33A8" w:rsidRPr="00BB33A8">
        <w:rPr>
          <w:rFonts w:ascii="Arial" w:hAnsi="Arial" w:cs="Arial"/>
          <w:color w:val="000000" w:themeColor="text1"/>
        </w:rPr>
        <w:t xml:space="preserve"> determined by using 3D attenuation images.</w:t>
      </w:r>
    </w:p>
    <w:p w14:paraId="02BD3DE1" w14:textId="77777777" w:rsidR="002E26F3" w:rsidRDefault="002E26F3" w:rsidP="00D33502">
      <w:pPr>
        <w:pStyle w:val="ListBullet"/>
        <w:numPr>
          <w:ilvl w:val="0"/>
          <w:numId w:val="0"/>
        </w:numPr>
        <w:spacing w:before="120" w:line="360" w:lineRule="auto"/>
        <w:jc w:val="both"/>
        <w:rPr>
          <w:rFonts w:ascii="Arial" w:hAnsi="Arial" w:cs="Arial"/>
          <w:b/>
          <w:color w:val="000000" w:themeColor="text1"/>
          <w:sz w:val="24"/>
          <w:szCs w:val="24"/>
        </w:rPr>
      </w:pPr>
    </w:p>
    <w:p w14:paraId="7FC8F337" w14:textId="78A3B2D8" w:rsidR="00C575C3" w:rsidRPr="006C48BF" w:rsidRDefault="007F7CEC" w:rsidP="00D33502">
      <w:pPr>
        <w:pStyle w:val="ListBullet"/>
        <w:numPr>
          <w:ilvl w:val="0"/>
          <w:numId w:val="0"/>
        </w:numPr>
        <w:spacing w:before="120" w:line="360" w:lineRule="auto"/>
        <w:jc w:val="both"/>
        <w:rPr>
          <w:rFonts w:ascii="Arial" w:hAnsi="Arial" w:cs="Arial"/>
          <w:b/>
          <w:color w:val="000000" w:themeColor="text1"/>
          <w:sz w:val="24"/>
          <w:szCs w:val="24"/>
        </w:rPr>
      </w:pPr>
      <w:r>
        <w:rPr>
          <w:rFonts w:ascii="Arial" w:hAnsi="Arial" w:cs="Arial"/>
          <w:b/>
          <w:color w:val="000000" w:themeColor="text1"/>
          <w:sz w:val="24"/>
          <w:szCs w:val="24"/>
        </w:rPr>
        <w:t>Calculation of Pulse Wave V</w:t>
      </w:r>
      <w:r w:rsidR="00C575C3" w:rsidRPr="006C48BF">
        <w:rPr>
          <w:rFonts w:ascii="Arial" w:hAnsi="Arial" w:cs="Arial"/>
          <w:b/>
          <w:color w:val="000000" w:themeColor="text1"/>
          <w:sz w:val="24"/>
          <w:szCs w:val="24"/>
        </w:rPr>
        <w:t>elocity</w:t>
      </w:r>
      <w:r>
        <w:rPr>
          <w:rFonts w:ascii="Arial" w:hAnsi="Arial" w:cs="Arial"/>
          <w:b/>
          <w:color w:val="000000" w:themeColor="text1"/>
          <w:sz w:val="24"/>
          <w:szCs w:val="24"/>
        </w:rPr>
        <w:t xml:space="preserve"> (PWV)</w:t>
      </w:r>
    </w:p>
    <w:p w14:paraId="01EF5BA0" w14:textId="6730AFEC" w:rsidR="00C575C3" w:rsidRPr="006C48BF" w:rsidRDefault="00C575C3" w:rsidP="00D62A22">
      <w:pPr>
        <w:pStyle w:val="ListBullet"/>
        <w:numPr>
          <w:ilvl w:val="0"/>
          <w:numId w:val="0"/>
        </w:numPr>
        <w:spacing w:before="120" w:line="360" w:lineRule="auto"/>
        <w:ind w:firstLine="720"/>
        <w:jc w:val="both"/>
        <w:rPr>
          <w:rFonts w:ascii="Arial" w:hAnsi="Arial" w:cs="Arial"/>
          <w:color w:val="000000" w:themeColor="text1"/>
          <w:sz w:val="24"/>
          <w:szCs w:val="24"/>
        </w:rPr>
      </w:pPr>
      <w:r w:rsidRPr="006C48BF">
        <w:rPr>
          <w:rFonts w:ascii="Arial" w:hAnsi="Arial" w:cs="Arial"/>
          <w:color w:val="000000" w:themeColor="text1"/>
          <w:sz w:val="24"/>
          <w:szCs w:val="24"/>
        </w:rPr>
        <w:t xml:space="preserve">Ultrasound imaging (Vevo2100, VisualSonics, </w:t>
      </w:r>
      <w:r w:rsidR="00DD68E8" w:rsidRPr="006C48BF">
        <w:rPr>
          <w:rFonts w:ascii="Arial" w:hAnsi="Arial" w:cs="Arial"/>
          <w:color w:val="000000" w:themeColor="text1"/>
          <w:sz w:val="24"/>
          <w:szCs w:val="24"/>
        </w:rPr>
        <w:t>Toronto</w:t>
      </w:r>
      <w:r w:rsidRPr="006C48BF">
        <w:rPr>
          <w:rFonts w:ascii="Arial" w:hAnsi="Arial" w:cs="Arial"/>
          <w:color w:val="000000" w:themeColor="text1"/>
          <w:sz w:val="24"/>
          <w:szCs w:val="24"/>
        </w:rPr>
        <w:t>, Canada) was performed in m</w:t>
      </w:r>
      <w:r w:rsidR="00B76099">
        <w:rPr>
          <w:rFonts w:ascii="Arial" w:hAnsi="Arial" w:cs="Arial"/>
          <w:color w:val="000000" w:themeColor="text1"/>
          <w:sz w:val="24"/>
          <w:szCs w:val="24"/>
        </w:rPr>
        <w:t>ic</w:t>
      </w:r>
      <w:r w:rsidRPr="006C48BF">
        <w:rPr>
          <w:rFonts w:ascii="Arial" w:hAnsi="Arial" w:cs="Arial"/>
          <w:color w:val="000000" w:themeColor="text1"/>
          <w:sz w:val="24"/>
          <w:szCs w:val="24"/>
        </w:rPr>
        <w:t xml:space="preserve">e kept in </w:t>
      </w:r>
      <w:r w:rsidR="00B91CE7">
        <w:rPr>
          <w:rFonts w:ascii="Arial" w:hAnsi="Arial" w:cs="Arial"/>
          <w:color w:val="000000" w:themeColor="text1"/>
          <w:sz w:val="24"/>
          <w:szCs w:val="24"/>
        </w:rPr>
        <w:t xml:space="preserve">a </w:t>
      </w:r>
      <w:r w:rsidRPr="006C48BF">
        <w:rPr>
          <w:rFonts w:ascii="Arial" w:hAnsi="Arial" w:cs="Arial"/>
          <w:color w:val="000000" w:themeColor="text1"/>
          <w:sz w:val="24"/>
          <w:szCs w:val="24"/>
        </w:rPr>
        <w:t>supine posi</w:t>
      </w:r>
      <w:r w:rsidR="007F4E9C" w:rsidRPr="006C48BF">
        <w:rPr>
          <w:rFonts w:ascii="Arial" w:hAnsi="Arial" w:cs="Arial"/>
          <w:color w:val="000000" w:themeColor="text1"/>
          <w:sz w:val="24"/>
          <w:szCs w:val="24"/>
        </w:rPr>
        <w:t>tion on the imaging table with 1</w:t>
      </w:r>
      <w:r w:rsidRPr="006C48BF">
        <w:rPr>
          <w:rFonts w:ascii="Arial" w:hAnsi="Arial" w:cs="Arial"/>
          <w:color w:val="000000" w:themeColor="text1"/>
          <w:sz w:val="24"/>
          <w:szCs w:val="24"/>
        </w:rPr>
        <w:t xml:space="preserve">-3% of </w:t>
      </w:r>
      <w:r w:rsidR="00DD68E8" w:rsidRPr="006C48BF">
        <w:rPr>
          <w:rFonts w:ascii="Arial" w:hAnsi="Arial" w:cs="Arial"/>
          <w:color w:val="000000" w:themeColor="text1"/>
          <w:sz w:val="24"/>
          <w:szCs w:val="24"/>
        </w:rPr>
        <w:t>isoflurane</w:t>
      </w:r>
      <w:r w:rsidRPr="006C48BF">
        <w:rPr>
          <w:rFonts w:ascii="Arial" w:hAnsi="Arial" w:cs="Arial"/>
          <w:color w:val="000000" w:themeColor="text1"/>
          <w:sz w:val="24"/>
          <w:szCs w:val="24"/>
        </w:rPr>
        <w:t xml:space="preserve"> inhalation. The aortic stiffness parameter pulse wave velocity was calculated from the images in the M-Mode and EKV modes by using the </w:t>
      </w:r>
      <w:r w:rsidR="00636F98" w:rsidRPr="006C48BF">
        <w:rPr>
          <w:rFonts w:ascii="Arial" w:hAnsi="Arial" w:cs="Arial"/>
          <w:color w:val="000000" w:themeColor="text1"/>
          <w:sz w:val="24"/>
          <w:szCs w:val="24"/>
        </w:rPr>
        <w:t xml:space="preserve">following formulae. </w:t>
      </w:r>
    </w:p>
    <w:p w14:paraId="7599D819" w14:textId="3424B6F6" w:rsidR="00636F98" w:rsidRPr="006C48BF" w:rsidRDefault="00636F98" w:rsidP="00D33502">
      <w:pPr>
        <w:spacing w:line="360" w:lineRule="auto"/>
        <w:rPr>
          <w:rFonts w:ascii="Arial" w:hAnsi="Arial" w:cs="Arial"/>
          <w:color w:val="000000" w:themeColor="text1"/>
        </w:rPr>
      </w:pPr>
      <w:r w:rsidRPr="006C48BF">
        <w:rPr>
          <w:rFonts w:ascii="Arial" w:hAnsi="Arial" w:cs="Arial"/>
          <w:color w:val="000000" w:themeColor="text1"/>
        </w:rPr>
        <w:t>PWV= Distance / Transient time (T</w:t>
      </w:r>
      <w:r w:rsidRPr="006C48BF">
        <w:rPr>
          <w:rFonts w:ascii="Arial" w:hAnsi="Arial" w:cs="Arial"/>
          <w:color w:val="000000" w:themeColor="text1"/>
          <w:vertAlign w:val="subscript"/>
        </w:rPr>
        <w:t>2</w:t>
      </w:r>
      <w:r w:rsidRPr="006C48BF">
        <w:rPr>
          <w:rFonts w:ascii="Arial" w:hAnsi="Arial" w:cs="Arial"/>
          <w:color w:val="000000" w:themeColor="text1"/>
        </w:rPr>
        <w:t>-T</w:t>
      </w:r>
      <w:r w:rsidRPr="006C48BF">
        <w:rPr>
          <w:rFonts w:ascii="Arial" w:hAnsi="Arial" w:cs="Arial"/>
          <w:color w:val="000000" w:themeColor="text1"/>
          <w:vertAlign w:val="subscript"/>
        </w:rPr>
        <w:t>1</w:t>
      </w:r>
      <w:r w:rsidRPr="006C48BF">
        <w:rPr>
          <w:rFonts w:ascii="Arial" w:hAnsi="Arial" w:cs="Arial"/>
          <w:color w:val="000000" w:themeColor="text1"/>
        </w:rPr>
        <w:t>)</w:t>
      </w:r>
    </w:p>
    <w:p w14:paraId="334B5E52" w14:textId="79EF5D58" w:rsidR="00A02F8F" w:rsidRPr="006C48BF" w:rsidRDefault="00636F98" w:rsidP="00D33502">
      <w:pPr>
        <w:spacing w:line="360" w:lineRule="auto"/>
        <w:rPr>
          <w:rFonts w:ascii="Arial" w:hAnsi="Arial" w:cs="Arial"/>
          <w:color w:val="000000" w:themeColor="text1"/>
        </w:rPr>
      </w:pPr>
      <w:r w:rsidRPr="006C48BF">
        <w:rPr>
          <w:rFonts w:ascii="Arial" w:hAnsi="Arial" w:cs="Arial"/>
          <w:color w:val="000000" w:themeColor="text1"/>
        </w:rPr>
        <w:lastRenderedPageBreak/>
        <w:t>Where Distance =</w:t>
      </w:r>
      <w:r w:rsidR="007F7CEC">
        <w:rPr>
          <w:rFonts w:ascii="Arial" w:hAnsi="Arial" w:cs="Arial"/>
          <w:color w:val="000000" w:themeColor="text1"/>
        </w:rPr>
        <w:t xml:space="preserve"> </w:t>
      </w:r>
      <w:r w:rsidRPr="006C48BF">
        <w:rPr>
          <w:rFonts w:ascii="Arial" w:hAnsi="Arial" w:cs="Arial"/>
          <w:color w:val="000000" w:themeColor="text1"/>
        </w:rPr>
        <w:t>the length of the edges of the box</w:t>
      </w:r>
    </w:p>
    <w:p w14:paraId="31ECFCA2" w14:textId="021369A5" w:rsidR="00636F98" w:rsidRPr="00B305B8" w:rsidRDefault="00636F98" w:rsidP="00B305B8">
      <w:pPr>
        <w:spacing w:line="360" w:lineRule="auto"/>
        <w:jc w:val="both"/>
        <w:rPr>
          <w:rFonts w:ascii="Arial" w:hAnsi="Arial" w:cs="Arial"/>
        </w:rPr>
      </w:pPr>
      <w:r w:rsidRPr="006C48BF">
        <w:rPr>
          <w:rFonts w:ascii="Arial" w:hAnsi="Arial" w:cs="Arial"/>
          <w:color w:val="000000" w:themeColor="text1"/>
        </w:rPr>
        <w:t>Transient time</w:t>
      </w:r>
      <w:r w:rsidR="00D33502" w:rsidRPr="006C48BF">
        <w:rPr>
          <w:rFonts w:ascii="Arial" w:hAnsi="Arial" w:cs="Arial"/>
          <w:color w:val="000000" w:themeColor="text1"/>
        </w:rPr>
        <w:t>=</w:t>
      </w:r>
      <w:r w:rsidRPr="006C48BF">
        <w:rPr>
          <w:rFonts w:ascii="Arial" w:hAnsi="Arial" w:cs="Arial"/>
          <w:color w:val="000000" w:themeColor="text1"/>
        </w:rPr>
        <w:t xml:space="preserve"> is the </w:t>
      </w:r>
      <w:r w:rsidRPr="00B305B8">
        <w:rPr>
          <w:rFonts w:ascii="Arial" w:hAnsi="Arial" w:cs="Arial"/>
          <w:color w:val="000000" w:themeColor="text1"/>
        </w:rPr>
        <w:t>difference between the</w:t>
      </w:r>
      <w:r w:rsidR="00D33502" w:rsidRPr="00B305B8">
        <w:rPr>
          <w:rFonts w:ascii="Arial" w:hAnsi="Arial" w:cs="Arial"/>
          <w:color w:val="000000" w:themeColor="text1"/>
        </w:rPr>
        <w:t xml:space="preserve"> time starting from the foot of the peak of ECG peak to the</w:t>
      </w:r>
      <w:r w:rsidRPr="00B305B8">
        <w:rPr>
          <w:rFonts w:ascii="Arial" w:hAnsi="Arial" w:cs="Arial"/>
          <w:color w:val="000000" w:themeColor="text1"/>
        </w:rPr>
        <w:t xml:space="preserve"> </w:t>
      </w:r>
      <w:r w:rsidR="00D33502" w:rsidRPr="00B305B8">
        <w:rPr>
          <w:rFonts w:ascii="Arial" w:hAnsi="Arial" w:cs="Arial"/>
          <w:color w:val="000000" w:themeColor="text1"/>
        </w:rPr>
        <w:t>downward and upward feet of the pulse waves respectively</w:t>
      </w:r>
      <w:r w:rsidR="00DD68E8" w:rsidRPr="00B305B8">
        <w:rPr>
          <w:rFonts w:ascii="Arial" w:hAnsi="Arial" w:cs="Arial"/>
          <w:color w:val="000000" w:themeColor="text1"/>
        </w:rPr>
        <w:t xml:space="preserve"> </w:t>
      </w:r>
      <w:r w:rsidR="00CA71DA" w:rsidRPr="00B305B8">
        <w:rPr>
          <w:rFonts w:ascii="Arial" w:hAnsi="Arial" w:cs="Arial"/>
          <w:color w:val="000000" w:themeColor="text1"/>
        </w:rPr>
        <w:fldChar w:fldCharType="begin"/>
      </w:r>
      <w:r w:rsidR="00193A67" w:rsidRPr="00B305B8">
        <w:rPr>
          <w:rFonts w:ascii="Arial" w:hAnsi="Arial" w:cs="Arial"/>
          <w:color w:val="000000" w:themeColor="text1"/>
        </w:rPr>
        <w:instrText xml:space="preserve"> ADDIN EN.CITE &lt;EndNote&gt;&lt;Cite&gt;&lt;Author&gt;Karamched&lt;/Author&gt;&lt;Year&gt;2019&lt;/Year&gt;&lt;RecNum&gt;451&lt;/RecNum&gt;&lt;DisplayText&gt;&lt;style face="superscript"&gt;3&lt;/style&gt;&lt;/DisplayText&gt;&lt;record&gt;&lt;rec-number&gt;451&lt;/rec-number&gt;&lt;foreign-keys&gt;&lt;key app="EN" db-id="dvvtxfwviw5avfefa9axv0zfstfvs2rxxx0x" timestamp="0"&gt;451&lt;/key&gt;&lt;/foreign-keys&gt;&lt;ref-type name="Journal Article"&gt;17&lt;/ref-type&gt;&lt;contributors&gt;&lt;authors&gt;&lt;author&gt;Karamched, S. R.&lt;/author&gt;&lt;author&gt;Nosoudi, N.&lt;/author&gt;&lt;author&gt;Moreland, H. E.&lt;/author&gt;&lt;author&gt;Chowdhury, A.&lt;/author&gt;&lt;author&gt;Vyavahare, N. R.&lt;/author&gt;&lt;/authors&gt;&lt;/contributors&gt;&lt;auth-address&gt;Department of Bioengineering, Clemson University, Clemson, SC, USA.&amp;#xD;Department of Biomedical, Industrial and Human Factors Engineering, Wright State University, Dayton, OH, USA.&amp;#xD;Department of Bioengineering, Clemson University, Clemson, SC, USA. narenv@clemson.edu.&lt;/auth-address&gt;&lt;titles&gt;&lt;title&gt;Site-specific chelation therapy with EDTA-loaded albumin nanoparticles reverses arterial calcification in a rat model of chronic kidney disease&lt;/title&gt;&lt;secondary-title&gt;Sci Rep&lt;/secondary-title&gt;&lt;/titles&gt;&lt;pages&gt;2629&lt;/pages&gt;&lt;volume&gt;9&lt;/volume&gt;&lt;number&gt;1&lt;/number&gt;&lt;dates&gt;&lt;year&gt;2019&lt;/year&gt;&lt;pub-dates&gt;&lt;date&gt;Feb 22&lt;/date&gt;&lt;/pub-dates&gt;&lt;/dates&gt;&lt;isbn&gt;2045-2322 (Electronic)&amp;#xD;2045-2322 (Linking)&lt;/isbn&gt;&lt;accession-num&gt;30796300&lt;/accession-num&gt;&lt;urls&gt;&lt;related-urls&gt;&lt;url&gt;https://www.ncbi.nlm.nih.gov/pubmed/30796300&lt;/url&gt;&lt;url&gt;https://www.ncbi.nlm.nih.gov/pmc/articles/PMC6385348/pdf/41598_2019_Article_39639.pdf&lt;/url&gt;&lt;/related-urls&gt;&lt;/urls&gt;&lt;custom2&gt;PMC6385348&lt;/custom2&gt;&lt;electronic-resource-num&gt;10.1038/s41598-019-39639-8&lt;/electronic-resource-num&gt;&lt;/record&gt;&lt;/Cite&gt;&lt;/EndNote&gt;</w:instrText>
      </w:r>
      <w:r w:rsidR="00CA71DA" w:rsidRPr="00B305B8">
        <w:rPr>
          <w:rFonts w:ascii="Arial" w:hAnsi="Arial" w:cs="Arial"/>
          <w:color w:val="000000" w:themeColor="text1"/>
        </w:rPr>
        <w:fldChar w:fldCharType="separate"/>
      </w:r>
      <w:r w:rsidR="00CA71DA" w:rsidRPr="00B305B8">
        <w:rPr>
          <w:rFonts w:ascii="Arial" w:hAnsi="Arial" w:cs="Arial"/>
          <w:noProof/>
          <w:color w:val="000000" w:themeColor="text1"/>
          <w:vertAlign w:val="superscript"/>
        </w:rPr>
        <w:t>3</w:t>
      </w:r>
      <w:r w:rsidR="00CA71DA" w:rsidRPr="00B305B8">
        <w:rPr>
          <w:rFonts w:ascii="Arial" w:hAnsi="Arial" w:cs="Arial"/>
          <w:color w:val="000000" w:themeColor="text1"/>
        </w:rPr>
        <w:fldChar w:fldCharType="end"/>
      </w:r>
      <w:r w:rsidR="00D33502" w:rsidRPr="00B305B8">
        <w:rPr>
          <w:rFonts w:ascii="Arial" w:hAnsi="Arial" w:cs="Arial"/>
          <w:color w:val="000000" w:themeColor="text1"/>
        </w:rPr>
        <w:t>.</w:t>
      </w:r>
    </w:p>
    <w:p w14:paraId="35E1E9E2" w14:textId="77777777" w:rsidR="002E26F3" w:rsidRDefault="002E26F3" w:rsidP="00B305B8">
      <w:pPr>
        <w:spacing w:line="480" w:lineRule="auto"/>
        <w:jc w:val="both"/>
        <w:rPr>
          <w:rFonts w:ascii="Arial" w:hAnsi="Arial" w:cs="Arial"/>
          <w:b/>
        </w:rPr>
      </w:pPr>
    </w:p>
    <w:p w14:paraId="67AED1C1" w14:textId="1ADE2316" w:rsidR="00B305B8" w:rsidRPr="00B305B8" w:rsidRDefault="00B305B8" w:rsidP="00B305B8">
      <w:pPr>
        <w:spacing w:line="480" w:lineRule="auto"/>
        <w:jc w:val="both"/>
        <w:rPr>
          <w:rFonts w:ascii="Arial" w:hAnsi="Arial" w:cs="Arial"/>
          <w:b/>
        </w:rPr>
      </w:pPr>
      <w:r w:rsidRPr="00B305B8">
        <w:rPr>
          <w:rFonts w:ascii="Arial" w:hAnsi="Arial" w:cs="Arial"/>
          <w:b/>
        </w:rPr>
        <w:t xml:space="preserve">PGG Treatment </w:t>
      </w:r>
      <w:r>
        <w:rPr>
          <w:rFonts w:ascii="Arial" w:hAnsi="Arial" w:cs="Arial"/>
          <w:b/>
        </w:rPr>
        <w:t>de</w:t>
      </w:r>
      <w:r w:rsidRPr="00B305B8">
        <w:rPr>
          <w:rFonts w:ascii="Arial" w:hAnsi="Arial" w:cs="Arial"/>
          <w:b/>
        </w:rPr>
        <w:t xml:space="preserve">creased local </w:t>
      </w:r>
      <w:r w:rsidRPr="00B305B8">
        <w:rPr>
          <w:rFonts w:ascii="Arial" w:eastAsia="Times New Roman" w:hAnsi="Arial" w:cs="Arial"/>
          <w:b/>
          <w:bCs/>
          <w:color w:val="222222"/>
          <w:shd w:val="clear" w:color="auto" w:fill="FFFFFF"/>
        </w:rPr>
        <w:t>Pulse Wave Velocity (PWV)</w:t>
      </w:r>
      <w:r w:rsidRPr="00B305B8">
        <w:rPr>
          <w:rFonts w:ascii="Arial" w:hAnsi="Arial" w:cs="Arial"/>
          <w:b/>
        </w:rPr>
        <w:t xml:space="preserve"> of </w:t>
      </w:r>
      <w:r w:rsidR="00B76099">
        <w:rPr>
          <w:rFonts w:ascii="Arial" w:hAnsi="Arial" w:cs="Arial"/>
          <w:b/>
        </w:rPr>
        <w:t xml:space="preserve">the </w:t>
      </w:r>
      <w:r w:rsidRPr="00B305B8">
        <w:rPr>
          <w:rFonts w:ascii="Arial" w:hAnsi="Arial" w:cs="Arial"/>
          <w:b/>
        </w:rPr>
        <w:t>aorta</w:t>
      </w:r>
    </w:p>
    <w:p w14:paraId="708D4D0E" w14:textId="14005222" w:rsidR="00B305B8" w:rsidRPr="002E26F3" w:rsidRDefault="00B305B8" w:rsidP="002E26F3">
      <w:pPr>
        <w:spacing w:line="480" w:lineRule="auto"/>
        <w:jc w:val="both"/>
        <w:rPr>
          <w:rFonts w:ascii="Arial" w:hAnsi="Arial" w:cs="Arial"/>
        </w:rPr>
      </w:pPr>
      <w:r w:rsidRPr="00B305B8">
        <w:rPr>
          <w:rFonts w:ascii="Arial" w:eastAsia="Times New Roman" w:hAnsi="Arial" w:cs="Arial"/>
          <w:color w:val="222222"/>
          <w:shd w:val="clear" w:color="auto" w:fill="FFFFFF"/>
        </w:rPr>
        <w:t>Pulse wave velocity which is the marker of stiffness was found increased in PPE treated aortas (both at 14D and 28D) and found to be decreased in El-PGG-NP treated group</w:t>
      </w:r>
      <w:r>
        <w:rPr>
          <w:rFonts w:ascii="Arial" w:eastAsia="Times New Roman" w:hAnsi="Arial" w:cs="Arial"/>
          <w:color w:val="222222"/>
          <w:shd w:val="clear" w:color="auto" w:fill="FFFFFF"/>
        </w:rPr>
        <w:t xml:space="preserve"> (Figure </w:t>
      </w:r>
      <w:proofErr w:type="spellStart"/>
      <w:r>
        <w:rPr>
          <w:rFonts w:ascii="Arial" w:eastAsia="Times New Roman" w:hAnsi="Arial" w:cs="Arial"/>
          <w:color w:val="222222"/>
          <w:shd w:val="clear" w:color="auto" w:fill="FFFFFF"/>
        </w:rPr>
        <w:t>S</w:t>
      </w:r>
      <w:r w:rsidR="00B76099">
        <w:rPr>
          <w:rFonts w:ascii="Arial" w:eastAsia="Times New Roman" w:hAnsi="Arial" w:cs="Arial"/>
          <w:color w:val="222222"/>
          <w:shd w:val="clear" w:color="auto" w:fill="FFFFFF"/>
        </w:rPr>
        <w:t>_</w:t>
      </w:r>
      <w:r>
        <w:rPr>
          <w:rFonts w:ascii="Arial" w:eastAsia="Times New Roman" w:hAnsi="Arial" w:cs="Arial"/>
          <w:color w:val="222222"/>
          <w:shd w:val="clear" w:color="auto" w:fill="FFFFFF"/>
        </w:rPr>
        <w:t>Fig</w:t>
      </w:r>
      <w:proofErr w:type="spellEnd"/>
      <w:r>
        <w:rPr>
          <w:rFonts w:ascii="Arial" w:eastAsia="Times New Roman" w:hAnsi="Arial" w:cs="Arial"/>
          <w:color w:val="222222"/>
          <w:shd w:val="clear" w:color="auto" w:fill="FFFFFF"/>
        </w:rPr>
        <w:t xml:space="preserve"> 2)</w:t>
      </w:r>
      <w:r w:rsidRPr="00B305B8">
        <w:rPr>
          <w:rFonts w:ascii="Arial" w:eastAsia="Times New Roman" w:hAnsi="Arial" w:cs="Arial"/>
          <w:color w:val="222222"/>
          <w:shd w:val="clear" w:color="auto" w:fill="FFFFFF"/>
        </w:rPr>
        <w:t>. This observation suggests that PGG treatment increased the elasticity of aorta</w:t>
      </w:r>
      <w:r>
        <w:rPr>
          <w:rFonts w:ascii="Arial" w:eastAsia="Times New Roman" w:hAnsi="Arial" w:cs="Arial"/>
          <w:color w:val="222222"/>
          <w:shd w:val="clear" w:color="auto" w:fill="FFFFFF"/>
        </w:rPr>
        <w:t xml:space="preserve"> that might be the result of PGG’s contribution </w:t>
      </w:r>
      <w:r w:rsidR="00B76099">
        <w:rPr>
          <w:rFonts w:ascii="Arial" w:eastAsia="Times New Roman" w:hAnsi="Arial" w:cs="Arial"/>
          <w:color w:val="222222"/>
          <w:shd w:val="clear" w:color="auto" w:fill="FFFFFF"/>
        </w:rPr>
        <w:t>to</w:t>
      </w:r>
      <w:r>
        <w:rPr>
          <w:rFonts w:ascii="Arial" w:eastAsia="Times New Roman" w:hAnsi="Arial" w:cs="Arial"/>
          <w:color w:val="222222"/>
          <w:shd w:val="clear" w:color="auto" w:fill="FFFFFF"/>
        </w:rPr>
        <w:t xml:space="preserve"> the restoration </w:t>
      </w:r>
      <w:r w:rsidR="00566698">
        <w:rPr>
          <w:rFonts w:ascii="Arial" w:eastAsia="Times New Roman" w:hAnsi="Arial" w:cs="Arial"/>
          <w:color w:val="222222"/>
          <w:shd w:val="clear" w:color="auto" w:fill="FFFFFF"/>
        </w:rPr>
        <w:t xml:space="preserve">of </w:t>
      </w:r>
      <w:r w:rsidR="00B76099">
        <w:rPr>
          <w:rFonts w:ascii="Arial" w:eastAsia="Times New Roman" w:hAnsi="Arial" w:cs="Arial"/>
          <w:color w:val="222222"/>
          <w:shd w:val="clear" w:color="auto" w:fill="FFFFFF"/>
        </w:rPr>
        <w:t>v</w:t>
      </w:r>
      <w:r w:rsidR="00566698">
        <w:rPr>
          <w:rFonts w:ascii="Arial" w:eastAsia="Times New Roman" w:hAnsi="Arial" w:cs="Arial"/>
          <w:color w:val="222222"/>
          <w:shd w:val="clear" w:color="auto" w:fill="FFFFFF"/>
        </w:rPr>
        <w:t xml:space="preserve">ascular wall including elastin. </w:t>
      </w:r>
    </w:p>
    <w:p w14:paraId="35270BD5" w14:textId="1EBF6FB9" w:rsidR="003A3B11" w:rsidRPr="00326B5F" w:rsidRDefault="007871BB" w:rsidP="00B305B8">
      <w:pPr>
        <w:jc w:val="both"/>
        <w:rPr>
          <w:rFonts w:ascii="Arial" w:eastAsia="Times New Roman" w:hAnsi="Arial" w:cs="Arial"/>
          <w:color w:val="222222"/>
          <w:sz w:val="27"/>
          <w:szCs w:val="27"/>
          <w:shd w:val="clear" w:color="auto" w:fill="FFFFFF"/>
        </w:rPr>
      </w:pPr>
      <w:proofErr w:type="spellStart"/>
      <w:r w:rsidRPr="003A3B11">
        <w:rPr>
          <w:rFonts w:ascii="Arial" w:hAnsi="Arial" w:cs="Arial"/>
          <w:b/>
          <w:bCs/>
          <w:color w:val="000000" w:themeColor="text1"/>
          <w:u w:val="single"/>
        </w:rPr>
        <w:t>S</w:t>
      </w:r>
      <w:r w:rsidR="00B76099">
        <w:rPr>
          <w:rFonts w:ascii="Arial" w:hAnsi="Arial" w:cs="Arial"/>
          <w:b/>
          <w:bCs/>
          <w:color w:val="000000" w:themeColor="text1"/>
          <w:u w:val="single"/>
        </w:rPr>
        <w:t>_</w:t>
      </w:r>
      <w:r w:rsidRPr="003A3B11">
        <w:rPr>
          <w:rFonts w:ascii="Arial" w:hAnsi="Arial" w:cs="Arial"/>
          <w:b/>
          <w:bCs/>
          <w:color w:val="000000" w:themeColor="text1"/>
          <w:u w:val="single"/>
        </w:rPr>
        <w:t>Figure</w:t>
      </w:r>
      <w:proofErr w:type="spellEnd"/>
      <w:r w:rsidRPr="003A3B11">
        <w:rPr>
          <w:rFonts w:ascii="Arial" w:hAnsi="Arial" w:cs="Arial"/>
          <w:b/>
          <w:bCs/>
          <w:color w:val="000000" w:themeColor="text1"/>
          <w:u w:val="single"/>
        </w:rPr>
        <w:t xml:space="preserve"> 2</w:t>
      </w:r>
      <w:r w:rsidRPr="003A3B11">
        <w:rPr>
          <w:rFonts w:ascii="Arial" w:hAnsi="Arial" w:cs="Arial"/>
          <w:b/>
          <w:bCs/>
        </w:rPr>
        <w:t xml:space="preserve">. </w:t>
      </w:r>
      <w:r w:rsidR="003A3B11" w:rsidRPr="00326B5F">
        <w:rPr>
          <w:rFonts w:ascii="Arial" w:eastAsia="Times New Roman" w:hAnsi="Arial" w:cs="Arial"/>
          <w:b/>
          <w:bCs/>
          <w:color w:val="222222"/>
          <w:sz w:val="27"/>
          <w:szCs w:val="27"/>
          <w:shd w:val="clear" w:color="auto" w:fill="FFFFFF"/>
        </w:rPr>
        <w:t xml:space="preserve">Scatter plot showing local pulse wave velocity (PWV) of </w:t>
      </w:r>
      <w:r w:rsidR="00B76099">
        <w:rPr>
          <w:rFonts w:ascii="Arial" w:eastAsia="Times New Roman" w:hAnsi="Arial" w:cs="Arial"/>
          <w:b/>
          <w:bCs/>
          <w:color w:val="222222"/>
          <w:sz w:val="27"/>
          <w:szCs w:val="27"/>
          <w:shd w:val="clear" w:color="auto" w:fill="FFFFFF"/>
        </w:rPr>
        <w:t xml:space="preserve">the </w:t>
      </w:r>
      <w:r w:rsidR="003A3B11" w:rsidRPr="00326B5F">
        <w:rPr>
          <w:rFonts w:ascii="Arial" w:eastAsia="Times New Roman" w:hAnsi="Arial" w:cs="Arial"/>
          <w:b/>
          <w:bCs/>
          <w:color w:val="222222"/>
          <w:sz w:val="27"/>
          <w:szCs w:val="27"/>
          <w:shd w:val="clear" w:color="auto" w:fill="FFFFFF"/>
        </w:rPr>
        <w:t xml:space="preserve">aorta (meter per second) in </w:t>
      </w:r>
      <w:r w:rsidR="00B76099">
        <w:rPr>
          <w:rFonts w:ascii="Arial" w:eastAsia="Times New Roman" w:hAnsi="Arial" w:cs="Arial"/>
          <w:b/>
          <w:bCs/>
          <w:color w:val="222222"/>
          <w:sz w:val="27"/>
          <w:szCs w:val="27"/>
          <w:shd w:val="clear" w:color="auto" w:fill="FFFFFF"/>
        </w:rPr>
        <w:t xml:space="preserve">the </w:t>
      </w:r>
      <w:r w:rsidR="003A3B11" w:rsidRPr="00326B5F">
        <w:rPr>
          <w:rFonts w:ascii="Arial" w:eastAsia="Times New Roman" w:hAnsi="Arial" w:cs="Arial"/>
          <w:b/>
          <w:bCs/>
          <w:color w:val="222222"/>
          <w:sz w:val="27"/>
          <w:szCs w:val="27"/>
          <w:shd w:val="clear" w:color="auto" w:fill="FFFFFF"/>
        </w:rPr>
        <w:t xml:space="preserve">mouse. </w:t>
      </w:r>
    </w:p>
    <w:p w14:paraId="312AFCC2" w14:textId="28CD48C4" w:rsidR="007C2DD5" w:rsidRPr="00B305B8" w:rsidRDefault="00215FD4" w:rsidP="00B305B8">
      <w:pPr>
        <w:jc w:val="both"/>
        <w:rPr>
          <w:rFonts w:ascii="Arial" w:hAnsi="Arial" w:cs="Arial"/>
        </w:rPr>
      </w:pPr>
      <w:r>
        <w:rPr>
          <w:rFonts w:ascii="Arial" w:hAnsi="Arial" w:cs="Arial"/>
        </w:rPr>
        <w:t>Representative s</w:t>
      </w:r>
      <w:r w:rsidR="007871BB" w:rsidRPr="003A3B11">
        <w:rPr>
          <w:rFonts w:ascii="Arial" w:hAnsi="Arial" w:cs="Arial"/>
        </w:rPr>
        <w:t xml:space="preserve">catter plot of </w:t>
      </w:r>
      <w:r w:rsidR="007871BB" w:rsidRPr="003A3B11">
        <w:rPr>
          <w:rFonts w:ascii="Arial" w:hAnsi="Arial" w:cs="Arial"/>
          <w:color w:val="000000" w:themeColor="text1"/>
        </w:rPr>
        <w:t xml:space="preserve">Pulse </w:t>
      </w:r>
      <w:r w:rsidR="00B76099">
        <w:rPr>
          <w:rFonts w:ascii="Arial" w:hAnsi="Arial" w:cs="Arial"/>
          <w:color w:val="000000" w:themeColor="text1"/>
        </w:rPr>
        <w:t>W</w:t>
      </w:r>
      <w:r w:rsidR="007871BB" w:rsidRPr="003A3B11">
        <w:rPr>
          <w:rFonts w:ascii="Arial" w:hAnsi="Arial" w:cs="Arial"/>
          <w:color w:val="000000" w:themeColor="text1"/>
        </w:rPr>
        <w:t>ave Velocity</w:t>
      </w:r>
      <w:r w:rsidR="007871BB" w:rsidRPr="003A3B11">
        <w:rPr>
          <w:rFonts w:ascii="Arial" w:hAnsi="Arial" w:cs="Arial"/>
        </w:rPr>
        <w:t xml:space="preserve"> </w:t>
      </w:r>
      <w:r w:rsidR="003A3B11" w:rsidRPr="003A3B11">
        <w:rPr>
          <w:rFonts w:ascii="Arial" w:hAnsi="Arial" w:cs="Arial"/>
        </w:rPr>
        <w:t xml:space="preserve">of </w:t>
      </w:r>
      <w:r w:rsidR="00326B5F" w:rsidRPr="003A3B11">
        <w:rPr>
          <w:rFonts w:ascii="Arial" w:hAnsi="Arial" w:cs="Arial"/>
        </w:rPr>
        <w:t>PBS</w:t>
      </w:r>
      <w:r w:rsidR="003A3B11" w:rsidRPr="003A3B11">
        <w:rPr>
          <w:rFonts w:ascii="Arial" w:hAnsi="Arial" w:cs="Arial"/>
        </w:rPr>
        <w:t xml:space="preserve"> treated</w:t>
      </w:r>
      <w:r w:rsidR="00326B5F" w:rsidRPr="003A3B11">
        <w:rPr>
          <w:rFonts w:ascii="Arial" w:hAnsi="Arial" w:cs="Arial"/>
        </w:rPr>
        <w:t xml:space="preserve"> (Sham), </w:t>
      </w:r>
      <w:r>
        <w:rPr>
          <w:rFonts w:ascii="Arial" w:hAnsi="Arial" w:cs="Arial"/>
        </w:rPr>
        <w:t>elastase treated (PPE</w:t>
      </w:r>
      <w:r w:rsidR="00326B5F" w:rsidRPr="003A3B11">
        <w:rPr>
          <w:rFonts w:ascii="Arial" w:hAnsi="Arial" w:cs="Arial"/>
        </w:rPr>
        <w:t xml:space="preserve"> 1</w:t>
      </w:r>
      <w:r w:rsidR="003A3B11" w:rsidRPr="003A3B11">
        <w:rPr>
          <w:rFonts w:ascii="Arial" w:hAnsi="Arial" w:cs="Arial"/>
        </w:rPr>
        <w:t>4</w:t>
      </w:r>
      <w:r w:rsidR="00326B5F" w:rsidRPr="003A3B11">
        <w:rPr>
          <w:rFonts w:ascii="Arial" w:hAnsi="Arial" w:cs="Arial"/>
        </w:rPr>
        <w:t>D</w:t>
      </w:r>
      <w:r w:rsidR="003A3B11" w:rsidRPr="003A3B11">
        <w:rPr>
          <w:rFonts w:ascii="Arial" w:hAnsi="Arial" w:cs="Arial"/>
        </w:rPr>
        <w:t>)</w:t>
      </w:r>
      <w:r w:rsidR="00326B5F" w:rsidRPr="003A3B11">
        <w:rPr>
          <w:rFonts w:ascii="Arial" w:hAnsi="Arial" w:cs="Arial"/>
        </w:rPr>
        <w:t xml:space="preserve">, </w:t>
      </w:r>
      <w:r w:rsidR="003A3B11" w:rsidRPr="003A3B11">
        <w:rPr>
          <w:rFonts w:ascii="Arial" w:hAnsi="Arial" w:cs="Arial"/>
        </w:rPr>
        <w:t>elastase treated (PPE</w:t>
      </w:r>
      <w:r w:rsidR="00326B5F" w:rsidRPr="003A3B11">
        <w:rPr>
          <w:rFonts w:ascii="Arial" w:hAnsi="Arial" w:cs="Arial"/>
        </w:rPr>
        <w:t xml:space="preserve"> 28D</w:t>
      </w:r>
      <w:r w:rsidR="003A3B11" w:rsidRPr="003A3B11">
        <w:rPr>
          <w:rFonts w:ascii="Arial" w:hAnsi="Arial" w:cs="Arial"/>
        </w:rPr>
        <w:t>)</w:t>
      </w:r>
      <w:r w:rsidR="00326B5F" w:rsidRPr="003A3B11">
        <w:rPr>
          <w:rFonts w:ascii="Arial" w:hAnsi="Arial" w:cs="Arial"/>
        </w:rPr>
        <w:t xml:space="preserve">, </w:t>
      </w:r>
      <w:proofErr w:type="gramStart"/>
      <w:r w:rsidR="00326B5F" w:rsidRPr="003A3B11">
        <w:rPr>
          <w:rFonts w:ascii="Arial" w:hAnsi="Arial" w:cs="Arial"/>
        </w:rPr>
        <w:t xml:space="preserve">and  </w:t>
      </w:r>
      <w:r w:rsidR="003A4D56" w:rsidRPr="003A3B11">
        <w:rPr>
          <w:rFonts w:ascii="Arial" w:hAnsi="Arial" w:cs="Arial"/>
        </w:rPr>
        <w:t>PGG</w:t>
      </w:r>
      <w:proofErr w:type="gramEnd"/>
      <w:r w:rsidR="003A4D56" w:rsidRPr="003A3B11">
        <w:rPr>
          <w:rFonts w:ascii="Arial" w:hAnsi="Arial" w:cs="Arial"/>
        </w:rPr>
        <w:t xml:space="preserve"> </w:t>
      </w:r>
      <w:r w:rsidR="00326B5F" w:rsidRPr="003A3B11">
        <w:rPr>
          <w:rFonts w:ascii="Arial" w:hAnsi="Arial" w:cs="Arial"/>
        </w:rPr>
        <w:t>nanoparticle treated (</w:t>
      </w:r>
      <w:r w:rsidR="003A4D56" w:rsidRPr="003A3B11">
        <w:rPr>
          <w:rFonts w:ascii="Arial" w:hAnsi="Arial" w:cs="Arial"/>
        </w:rPr>
        <w:t>PGG 28D</w:t>
      </w:r>
      <w:r w:rsidR="00326B5F" w:rsidRPr="003A3B11">
        <w:rPr>
          <w:rFonts w:ascii="Arial" w:hAnsi="Arial" w:cs="Arial"/>
        </w:rPr>
        <w:t>) mouse aorta</w:t>
      </w:r>
      <w:r w:rsidR="003A3B11" w:rsidRPr="003A3B11">
        <w:rPr>
          <w:rFonts w:ascii="Arial" w:hAnsi="Arial" w:cs="Arial"/>
        </w:rPr>
        <w:t>.</w:t>
      </w:r>
      <w:r>
        <w:rPr>
          <w:rFonts w:ascii="Arial" w:hAnsi="Arial" w:cs="Arial"/>
        </w:rPr>
        <w:t xml:space="preserve"> </w:t>
      </w:r>
      <w:r w:rsidR="007C2DD5">
        <w:rPr>
          <w:rFonts w:ascii="Arial" w:eastAsia="Times New Roman" w:hAnsi="Arial" w:cs="Arial"/>
          <w:color w:val="222222"/>
          <w:sz w:val="27"/>
          <w:szCs w:val="27"/>
          <w:shd w:val="clear" w:color="auto" w:fill="FFFFFF"/>
        </w:rPr>
        <w:br w:type="page"/>
      </w:r>
    </w:p>
    <w:p w14:paraId="149E0B2F" w14:textId="3D9FD470" w:rsidR="00CA71DA" w:rsidRPr="00B76099" w:rsidRDefault="0098264E" w:rsidP="00B91CE7">
      <w:pPr>
        <w:spacing w:line="480" w:lineRule="auto"/>
        <w:rPr>
          <w:rFonts w:ascii="Arial" w:eastAsia="Times New Roman" w:hAnsi="Arial" w:cs="Arial"/>
          <w:b/>
          <w:color w:val="222222"/>
          <w:shd w:val="clear" w:color="auto" w:fill="FFFFFF"/>
        </w:rPr>
      </w:pPr>
      <w:r w:rsidRPr="00B91CE7">
        <w:rPr>
          <w:rFonts w:ascii="Arial" w:eastAsia="Times New Roman" w:hAnsi="Arial" w:cs="Arial"/>
          <w:b/>
          <w:color w:val="222222"/>
          <w:shd w:val="clear" w:color="auto" w:fill="FFFFFF"/>
        </w:rPr>
        <w:lastRenderedPageBreak/>
        <w:t>References</w:t>
      </w:r>
    </w:p>
    <w:p w14:paraId="72FF78A9" w14:textId="77777777" w:rsidR="00CA71DA" w:rsidRPr="00B91CE7" w:rsidRDefault="00CA71DA" w:rsidP="00B91CE7">
      <w:pPr>
        <w:spacing w:line="480" w:lineRule="auto"/>
        <w:rPr>
          <w:rFonts w:ascii="Arial" w:hAnsi="Arial" w:cs="Arial"/>
        </w:rPr>
      </w:pPr>
    </w:p>
    <w:p w14:paraId="6C44BFA8" w14:textId="77777777" w:rsidR="00D62A22" w:rsidRPr="00B91CE7" w:rsidRDefault="00CA71DA" w:rsidP="00B91CE7">
      <w:pPr>
        <w:pStyle w:val="EndNoteBibliography"/>
        <w:spacing w:line="480" w:lineRule="auto"/>
        <w:ind w:left="720" w:hanging="720"/>
        <w:rPr>
          <w:rFonts w:ascii="Arial" w:hAnsi="Arial" w:cs="Arial"/>
          <w:noProof/>
        </w:rPr>
      </w:pPr>
      <w:r w:rsidRPr="00B91CE7">
        <w:rPr>
          <w:rFonts w:ascii="Arial" w:hAnsi="Arial" w:cs="Arial"/>
        </w:rPr>
        <w:fldChar w:fldCharType="begin"/>
      </w:r>
      <w:r w:rsidRPr="00B91CE7">
        <w:rPr>
          <w:rFonts w:ascii="Arial" w:hAnsi="Arial" w:cs="Arial"/>
        </w:rPr>
        <w:instrText xml:space="preserve"> ADDIN EN.REFLIST </w:instrText>
      </w:r>
      <w:r w:rsidRPr="00B91CE7">
        <w:rPr>
          <w:rFonts w:ascii="Arial" w:hAnsi="Arial" w:cs="Arial"/>
        </w:rPr>
        <w:fldChar w:fldCharType="separate"/>
      </w:r>
      <w:r w:rsidR="00D62A22" w:rsidRPr="00B91CE7">
        <w:rPr>
          <w:rFonts w:ascii="Arial" w:hAnsi="Arial" w:cs="Arial"/>
          <w:noProof/>
        </w:rPr>
        <w:t>1.</w:t>
      </w:r>
      <w:r w:rsidR="00D62A22" w:rsidRPr="00B91CE7">
        <w:rPr>
          <w:rFonts w:ascii="Arial" w:hAnsi="Arial" w:cs="Arial"/>
          <w:noProof/>
        </w:rPr>
        <w:tab/>
        <w:t>Bas</w:t>
      </w:r>
      <w:bookmarkStart w:id="2" w:name="_GoBack"/>
      <w:bookmarkEnd w:id="2"/>
      <w:r w:rsidR="00D62A22" w:rsidRPr="00B91CE7">
        <w:rPr>
          <w:rFonts w:ascii="Arial" w:hAnsi="Arial" w:cs="Arial"/>
          <w:noProof/>
        </w:rPr>
        <w:t xml:space="preserve">tus NG, Comenge J, Puntes V. Kinetically Controlled Seeded Growth Synthesis of Citrate-Stabilized Gold Nanoparticles of up to 200 nm: Size Focusing versus Ostwald Ripening. </w:t>
      </w:r>
      <w:r w:rsidR="00D62A22" w:rsidRPr="00B91CE7">
        <w:rPr>
          <w:rFonts w:ascii="Arial" w:hAnsi="Arial" w:cs="Arial"/>
          <w:i/>
          <w:noProof/>
        </w:rPr>
        <w:t xml:space="preserve">Langmuir </w:t>
      </w:r>
      <w:r w:rsidR="00D62A22" w:rsidRPr="00B91CE7">
        <w:rPr>
          <w:rFonts w:ascii="Arial" w:hAnsi="Arial" w:cs="Arial"/>
          <w:noProof/>
        </w:rPr>
        <w:t>2011;</w:t>
      </w:r>
      <w:r w:rsidR="00D62A22" w:rsidRPr="00B91CE7">
        <w:rPr>
          <w:rFonts w:ascii="Arial" w:hAnsi="Arial" w:cs="Arial"/>
          <w:b/>
          <w:noProof/>
        </w:rPr>
        <w:t>27</w:t>
      </w:r>
      <w:r w:rsidR="00D62A22" w:rsidRPr="00B91CE7">
        <w:rPr>
          <w:rFonts w:ascii="Arial" w:hAnsi="Arial" w:cs="Arial"/>
          <w:noProof/>
        </w:rPr>
        <w:t>:11098-11105.</w:t>
      </w:r>
    </w:p>
    <w:p w14:paraId="5EF37741" w14:textId="77777777" w:rsidR="00D62A22" w:rsidRPr="00B91CE7" w:rsidRDefault="00D62A22" w:rsidP="00B91CE7">
      <w:pPr>
        <w:pStyle w:val="EndNoteBibliography"/>
        <w:spacing w:line="480" w:lineRule="auto"/>
        <w:ind w:left="720" w:hanging="720"/>
        <w:rPr>
          <w:rFonts w:ascii="Arial" w:hAnsi="Arial" w:cs="Arial"/>
          <w:noProof/>
        </w:rPr>
      </w:pPr>
      <w:r w:rsidRPr="00B91CE7">
        <w:rPr>
          <w:rFonts w:ascii="Arial" w:hAnsi="Arial" w:cs="Arial"/>
          <w:noProof/>
        </w:rPr>
        <w:t>2.</w:t>
      </w:r>
      <w:r w:rsidRPr="00B91CE7">
        <w:rPr>
          <w:rFonts w:ascii="Arial" w:hAnsi="Arial" w:cs="Arial"/>
          <w:noProof/>
        </w:rPr>
        <w:tab/>
        <w:t xml:space="preserve">Wang XY, Lane BA, Eberth JF, Lessner SM, Vyavahare NR. Gold nanoparticles that target degraded elastin improve imaging and rupture prediction in an AngII mediated mouse model of abdominal aortic aneurysm. </w:t>
      </w:r>
      <w:r w:rsidRPr="00B91CE7">
        <w:rPr>
          <w:rFonts w:ascii="Arial" w:hAnsi="Arial" w:cs="Arial"/>
          <w:i/>
          <w:noProof/>
        </w:rPr>
        <w:t xml:space="preserve">Theranostics </w:t>
      </w:r>
      <w:r w:rsidRPr="00B91CE7">
        <w:rPr>
          <w:rFonts w:ascii="Arial" w:hAnsi="Arial" w:cs="Arial"/>
          <w:noProof/>
        </w:rPr>
        <w:t>2019;</w:t>
      </w:r>
      <w:r w:rsidRPr="00B91CE7">
        <w:rPr>
          <w:rFonts w:ascii="Arial" w:hAnsi="Arial" w:cs="Arial"/>
          <w:b/>
          <w:noProof/>
        </w:rPr>
        <w:t>9</w:t>
      </w:r>
      <w:r w:rsidRPr="00B91CE7">
        <w:rPr>
          <w:rFonts w:ascii="Arial" w:hAnsi="Arial" w:cs="Arial"/>
          <w:noProof/>
        </w:rPr>
        <w:t>:4156-4167.</w:t>
      </w:r>
    </w:p>
    <w:p w14:paraId="1CE7D6AD" w14:textId="77777777" w:rsidR="00D62A22" w:rsidRPr="00B91CE7" w:rsidRDefault="00D62A22" w:rsidP="00B91CE7">
      <w:pPr>
        <w:pStyle w:val="EndNoteBibliography"/>
        <w:spacing w:line="480" w:lineRule="auto"/>
        <w:ind w:left="720" w:hanging="720"/>
        <w:rPr>
          <w:rFonts w:ascii="Arial" w:hAnsi="Arial" w:cs="Arial"/>
          <w:noProof/>
        </w:rPr>
      </w:pPr>
      <w:r w:rsidRPr="00B91CE7">
        <w:rPr>
          <w:rFonts w:ascii="Arial" w:hAnsi="Arial" w:cs="Arial"/>
          <w:noProof/>
        </w:rPr>
        <w:t>3.</w:t>
      </w:r>
      <w:r w:rsidRPr="00B91CE7">
        <w:rPr>
          <w:rFonts w:ascii="Arial" w:hAnsi="Arial" w:cs="Arial"/>
          <w:noProof/>
        </w:rPr>
        <w:tab/>
        <w:t xml:space="preserve">Karamched SR, Nosoudi N, Moreland HE, Chowdhury A, Vyavahare NR. Site-specific chelation therapy with EDTA-loaded albumin nanoparticles reverses arterial calcification in a rat model of chronic kidney disease. </w:t>
      </w:r>
      <w:r w:rsidRPr="00B91CE7">
        <w:rPr>
          <w:rFonts w:ascii="Arial" w:hAnsi="Arial" w:cs="Arial"/>
          <w:i/>
          <w:noProof/>
        </w:rPr>
        <w:t xml:space="preserve">Sci Rep </w:t>
      </w:r>
      <w:r w:rsidRPr="00B91CE7">
        <w:rPr>
          <w:rFonts w:ascii="Arial" w:hAnsi="Arial" w:cs="Arial"/>
          <w:noProof/>
        </w:rPr>
        <w:t>2019;</w:t>
      </w:r>
      <w:r w:rsidRPr="00B91CE7">
        <w:rPr>
          <w:rFonts w:ascii="Arial" w:hAnsi="Arial" w:cs="Arial"/>
          <w:b/>
          <w:noProof/>
        </w:rPr>
        <w:t>9</w:t>
      </w:r>
      <w:r w:rsidRPr="00B91CE7">
        <w:rPr>
          <w:rFonts w:ascii="Arial" w:hAnsi="Arial" w:cs="Arial"/>
          <w:noProof/>
        </w:rPr>
        <w:t>:2629.</w:t>
      </w:r>
    </w:p>
    <w:p w14:paraId="103806D7" w14:textId="1DEFEB75" w:rsidR="001C262A" w:rsidRPr="006C48BF" w:rsidRDefault="00CA71DA" w:rsidP="00B91CE7">
      <w:pPr>
        <w:spacing w:line="480" w:lineRule="auto"/>
        <w:rPr>
          <w:rFonts w:ascii="Arial" w:hAnsi="Arial" w:cs="Arial"/>
        </w:rPr>
      </w:pPr>
      <w:r w:rsidRPr="00B91CE7">
        <w:rPr>
          <w:rFonts w:ascii="Arial" w:hAnsi="Arial" w:cs="Arial"/>
        </w:rPr>
        <w:fldChar w:fldCharType="end"/>
      </w:r>
    </w:p>
    <w:sectPr w:rsidR="001C262A" w:rsidRPr="006C48BF" w:rsidSect="0000297C">
      <w:pgSz w:w="12240" w:h="15840"/>
      <w:pgMar w:top="1440" w:right="1440" w:bottom="1440" w:left="1440" w:header="720" w:footer="720" w:gutter="0"/>
      <w:lnNumType w:countBy="1" w:restart="continuou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906CDF"/>
    <w:multiLevelType w:val="hybridMultilevel"/>
    <w:tmpl w:val="DB841060"/>
    <w:lvl w:ilvl="0" w:tplc="A78AD9E8">
      <w:start w:val="1"/>
      <w:numFmt w:val="bullet"/>
      <w:pStyle w:val="ListBullet"/>
      <w:lvlText w:val=""/>
      <w:lvlJc w:val="left"/>
      <w:pPr>
        <w:tabs>
          <w:tab w:val="num" w:pos="432"/>
        </w:tabs>
        <w:ind w:left="432" w:hanging="432"/>
      </w:pPr>
      <w:rPr>
        <w:rFonts w:ascii="Symbol" w:hAnsi="Symbol" w:hint="default"/>
      </w:rPr>
    </w:lvl>
    <w:lvl w:ilvl="1" w:tplc="9CDAF242">
      <w:start w:val="1"/>
      <w:numFmt w:val="decimal"/>
      <w:lvlText w:val="%2."/>
      <w:lvlJc w:val="left"/>
      <w:pPr>
        <w:ind w:left="720" w:hanging="360"/>
      </w:pPr>
      <w:rPr>
        <w:rFonts w:asciiTheme="minorHAnsi" w:eastAsiaTheme="minorHAnsi" w:hAnsiTheme="minorHAnsi" w:cstheme="minorBidi"/>
      </w:rPr>
    </w:lvl>
    <w:lvl w:ilvl="2" w:tplc="04090005">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e3NLEwMgMyLU2MTJR0lIJTi4sz8/NACoxrARreOIksAAAA"/>
    <w:docVar w:name="EN.InstantFormat" w:val="&lt;ENInstantFormat&gt;&lt;Enabled&gt;1&lt;/Enabled&gt;&lt;ScanUnformatted&gt;1&lt;/ScanUnformatted&gt;&lt;ScanChanges&gt;1&lt;/ScanChanges&gt;&lt;Suspended&gt;0&lt;/Suspended&gt;&lt;/ENInstantFormat&gt;"/>
    <w:docVar w:name="EN.Layout" w:val="&lt;ENLayout&gt;&lt;Style&gt;Cardiovascular Research&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vvtxfwviw5avfefa9axv0zfstfvs2rxxx0x&quot;&gt;paperAAA&lt;record-ids&gt;&lt;item&gt;434&lt;/item&gt;&lt;item&gt;451&lt;/item&gt;&lt;item&gt;877&lt;/item&gt;&lt;/record-ids&gt;&lt;/item&gt;&lt;/Libraries&gt;"/>
  </w:docVars>
  <w:rsids>
    <w:rsidRoot w:val="00DC6C5B"/>
    <w:rsid w:val="0000297C"/>
    <w:rsid w:val="00033196"/>
    <w:rsid w:val="00034B1D"/>
    <w:rsid w:val="000402F4"/>
    <w:rsid w:val="00047E41"/>
    <w:rsid w:val="000533CB"/>
    <w:rsid w:val="00071849"/>
    <w:rsid w:val="00080409"/>
    <w:rsid w:val="0009065E"/>
    <w:rsid w:val="00097511"/>
    <w:rsid w:val="000C79C5"/>
    <w:rsid w:val="000D74D1"/>
    <w:rsid w:val="00104666"/>
    <w:rsid w:val="00125FA9"/>
    <w:rsid w:val="001271EF"/>
    <w:rsid w:val="001272E4"/>
    <w:rsid w:val="00137E9B"/>
    <w:rsid w:val="001442E3"/>
    <w:rsid w:val="001712D0"/>
    <w:rsid w:val="00173EAD"/>
    <w:rsid w:val="00193A67"/>
    <w:rsid w:val="00194E5F"/>
    <w:rsid w:val="001A322D"/>
    <w:rsid w:val="001B05EC"/>
    <w:rsid w:val="001B74FF"/>
    <w:rsid w:val="001C262A"/>
    <w:rsid w:val="001C55C3"/>
    <w:rsid w:val="001C7655"/>
    <w:rsid w:val="002009B2"/>
    <w:rsid w:val="00215FD4"/>
    <w:rsid w:val="002167F4"/>
    <w:rsid w:val="00221580"/>
    <w:rsid w:val="00223B33"/>
    <w:rsid w:val="002332A9"/>
    <w:rsid w:val="00263A8C"/>
    <w:rsid w:val="002708B3"/>
    <w:rsid w:val="00281954"/>
    <w:rsid w:val="00297098"/>
    <w:rsid w:val="002A23F0"/>
    <w:rsid w:val="002E26F3"/>
    <w:rsid w:val="002E4A70"/>
    <w:rsid w:val="002E71EB"/>
    <w:rsid w:val="002F3F33"/>
    <w:rsid w:val="00326B5F"/>
    <w:rsid w:val="00332F27"/>
    <w:rsid w:val="00351E0C"/>
    <w:rsid w:val="00356FF4"/>
    <w:rsid w:val="00397EA1"/>
    <w:rsid w:val="003A3B11"/>
    <w:rsid w:val="003A4D56"/>
    <w:rsid w:val="003A5605"/>
    <w:rsid w:val="003F1B77"/>
    <w:rsid w:val="00402E9E"/>
    <w:rsid w:val="004C1BE4"/>
    <w:rsid w:val="004D3C53"/>
    <w:rsid w:val="004F7AEE"/>
    <w:rsid w:val="00523E36"/>
    <w:rsid w:val="005269CE"/>
    <w:rsid w:val="0056287F"/>
    <w:rsid w:val="00566698"/>
    <w:rsid w:val="005F1A5D"/>
    <w:rsid w:val="00636F98"/>
    <w:rsid w:val="006413DF"/>
    <w:rsid w:val="006657D6"/>
    <w:rsid w:val="006814B3"/>
    <w:rsid w:val="00686899"/>
    <w:rsid w:val="006C48BF"/>
    <w:rsid w:val="006C55A6"/>
    <w:rsid w:val="006E4825"/>
    <w:rsid w:val="006F7FC1"/>
    <w:rsid w:val="00710100"/>
    <w:rsid w:val="00710CD5"/>
    <w:rsid w:val="00712FAB"/>
    <w:rsid w:val="007316DD"/>
    <w:rsid w:val="00731A5C"/>
    <w:rsid w:val="00746104"/>
    <w:rsid w:val="007570F0"/>
    <w:rsid w:val="007871BB"/>
    <w:rsid w:val="00793A0D"/>
    <w:rsid w:val="007978EC"/>
    <w:rsid w:val="007B70B9"/>
    <w:rsid w:val="007C19D0"/>
    <w:rsid w:val="007C2DD5"/>
    <w:rsid w:val="007C4F61"/>
    <w:rsid w:val="007E6A3C"/>
    <w:rsid w:val="007F1DAD"/>
    <w:rsid w:val="007F4E9C"/>
    <w:rsid w:val="007F7CEC"/>
    <w:rsid w:val="0081036E"/>
    <w:rsid w:val="00870C51"/>
    <w:rsid w:val="008851D6"/>
    <w:rsid w:val="008D0A12"/>
    <w:rsid w:val="008F2234"/>
    <w:rsid w:val="009202FA"/>
    <w:rsid w:val="00972C0D"/>
    <w:rsid w:val="0098264E"/>
    <w:rsid w:val="009A19E9"/>
    <w:rsid w:val="009C6F63"/>
    <w:rsid w:val="009E40B3"/>
    <w:rsid w:val="00A02F8F"/>
    <w:rsid w:val="00A04D27"/>
    <w:rsid w:val="00A170FF"/>
    <w:rsid w:val="00A22B48"/>
    <w:rsid w:val="00A25153"/>
    <w:rsid w:val="00A50530"/>
    <w:rsid w:val="00A56BB5"/>
    <w:rsid w:val="00A70B21"/>
    <w:rsid w:val="00A93CD2"/>
    <w:rsid w:val="00AA5F96"/>
    <w:rsid w:val="00AA62C4"/>
    <w:rsid w:val="00AB1F78"/>
    <w:rsid w:val="00AE3545"/>
    <w:rsid w:val="00AE612A"/>
    <w:rsid w:val="00AF374A"/>
    <w:rsid w:val="00AF3BE2"/>
    <w:rsid w:val="00AF538C"/>
    <w:rsid w:val="00B01964"/>
    <w:rsid w:val="00B06813"/>
    <w:rsid w:val="00B22CB4"/>
    <w:rsid w:val="00B305B8"/>
    <w:rsid w:val="00B37639"/>
    <w:rsid w:val="00B5330C"/>
    <w:rsid w:val="00B6181D"/>
    <w:rsid w:val="00B7266E"/>
    <w:rsid w:val="00B76099"/>
    <w:rsid w:val="00B91CE7"/>
    <w:rsid w:val="00B965C6"/>
    <w:rsid w:val="00BB33A8"/>
    <w:rsid w:val="00C45CA7"/>
    <w:rsid w:val="00C575C3"/>
    <w:rsid w:val="00C75FEA"/>
    <w:rsid w:val="00C9584E"/>
    <w:rsid w:val="00CA71DA"/>
    <w:rsid w:val="00CB2D0A"/>
    <w:rsid w:val="00CE7678"/>
    <w:rsid w:val="00D33502"/>
    <w:rsid w:val="00D57A12"/>
    <w:rsid w:val="00D62A22"/>
    <w:rsid w:val="00D706F5"/>
    <w:rsid w:val="00D70D76"/>
    <w:rsid w:val="00D93308"/>
    <w:rsid w:val="00D942B5"/>
    <w:rsid w:val="00DC1360"/>
    <w:rsid w:val="00DC6C5B"/>
    <w:rsid w:val="00DD23B7"/>
    <w:rsid w:val="00DD68E8"/>
    <w:rsid w:val="00DE3562"/>
    <w:rsid w:val="00DE4385"/>
    <w:rsid w:val="00DF1C5F"/>
    <w:rsid w:val="00DF45AC"/>
    <w:rsid w:val="00E02170"/>
    <w:rsid w:val="00E35A05"/>
    <w:rsid w:val="00E54477"/>
    <w:rsid w:val="00E57CCC"/>
    <w:rsid w:val="00EA6218"/>
    <w:rsid w:val="00EB03F3"/>
    <w:rsid w:val="00ED34CF"/>
    <w:rsid w:val="00EF1850"/>
    <w:rsid w:val="00F34AE5"/>
    <w:rsid w:val="00F51D91"/>
    <w:rsid w:val="00F57639"/>
    <w:rsid w:val="00F64FEC"/>
    <w:rsid w:val="00FA7D7A"/>
    <w:rsid w:val="00FD4CA1"/>
    <w:rsid w:val="00FF39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41DE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C6C5B"/>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
    <w:qFormat/>
    <w:rsid w:val="00DC6C5B"/>
    <w:pPr>
      <w:numPr>
        <w:numId w:val="1"/>
      </w:numPr>
      <w:spacing w:after="120" w:line="259" w:lineRule="auto"/>
    </w:pPr>
    <w:rPr>
      <w:rFonts w:asciiTheme="minorHAnsi" w:hAnsiTheme="minorHAnsi" w:cstheme="minorBidi"/>
      <w:color w:val="595959" w:themeColor="text1" w:themeTint="A6"/>
      <w:sz w:val="30"/>
      <w:szCs w:val="30"/>
      <w:lang w:eastAsia="ja-JP"/>
    </w:rPr>
  </w:style>
  <w:style w:type="paragraph" w:customStyle="1" w:styleId="EndNoteBibliographyTitle">
    <w:name w:val="EndNote Bibliography Title"/>
    <w:basedOn w:val="Normal"/>
    <w:rsid w:val="00A02F8F"/>
    <w:pPr>
      <w:jc w:val="center"/>
    </w:pPr>
  </w:style>
  <w:style w:type="paragraph" w:customStyle="1" w:styleId="EndNoteBibliography">
    <w:name w:val="EndNote Bibliography"/>
    <w:basedOn w:val="Normal"/>
    <w:rsid w:val="00A02F8F"/>
  </w:style>
  <w:style w:type="character" w:customStyle="1" w:styleId="apple-converted-space">
    <w:name w:val="apple-converted-space"/>
    <w:basedOn w:val="DefaultParagraphFont"/>
    <w:rsid w:val="00710CD5"/>
  </w:style>
  <w:style w:type="character" w:styleId="LineNumber">
    <w:name w:val="line number"/>
    <w:basedOn w:val="DefaultParagraphFont"/>
    <w:uiPriority w:val="99"/>
    <w:semiHidden/>
    <w:unhideWhenUsed/>
    <w:rsid w:val="0000297C"/>
  </w:style>
  <w:style w:type="paragraph" w:styleId="NormalWeb">
    <w:name w:val="Normal (Web)"/>
    <w:basedOn w:val="Normal"/>
    <w:uiPriority w:val="99"/>
    <w:semiHidden/>
    <w:unhideWhenUsed/>
    <w:rsid w:val="007F7CE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37460">
      <w:bodyDiv w:val="1"/>
      <w:marLeft w:val="0"/>
      <w:marRight w:val="0"/>
      <w:marTop w:val="0"/>
      <w:marBottom w:val="0"/>
      <w:divBdr>
        <w:top w:val="none" w:sz="0" w:space="0" w:color="auto"/>
        <w:left w:val="none" w:sz="0" w:space="0" w:color="auto"/>
        <w:bottom w:val="none" w:sz="0" w:space="0" w:color="auto"/>
        <w:right w:val="none" w:sz="0" w:space="0" w:color="auto"/>
      </w:divBdr>
    </w:div>
    <w:div w:id="215747837">
      <w:bodyDiv w:val="1"/>
      <w:marLeft w:val="0"/>
      <w:marRight w:val="0"/>
      <w:marTop w:val="0"/>
      <w:marBottom w:val="0"/>
      <w:divBdr>
        <w:top w:val="none" w:sz="0" w:space="0" w:color="auto"/>
        <w:left w:val="none" w:sz="0" w:space="0" w:color="auto"/>
        <w:bottom w:val="none" w:sz="0" w:space="0" w:color="auto"/>
        <w:right w:val="none" w:sz="0" w:space="0" w:color="auto"/>
      </w:divBdr>
    </w:div>
    <w:div w:id="575478205">
      <w:bodyDiv w:val="1"/>
      <w:marLeft w:val="0"/>
      <w:marRight w:val="0"/>
      <w:marTop w:val="0"/>
      <w:marBottom w:val="0"/>
      <w:divBdr>
        <w:top w:val="none" w:sz="0" w:space="0" w:color="auto"/>
        <w:left w:val="none" w:sz="0" w:space="0" w:color="auto"/>
        <w:bottom w:val="none" w:sz="0" w:space="0" w:color="auto"/>
        <w:right w:val="none" w:sz="0" w:space="0" w:color="auto"/>
      </w:divBdr>
    </w:div>
    <w:div w:id="883369605">
      <w:bodyDiv w:val="1"/>
      <w:marLeft w:val="0"/>
      <w:marRight w:val="0"/>
      <w:marTop w:val="0"/>
      <w:marBottom w:val="0"/>
      <w:divBdr>
        <w:top w:val="none" w:sz="0" w:space="0" w:color="auto"/>
        <w:left w:val="none" w:sz="0" w:space="0" w:color="auto"/>
        <w:bottom w:val="none" w:sz="0" w:space="0" w:color="auto"/>
        <w:right w:val="none" w:sz="0" w:space="0" w:color="auto"/>
      </w:divBdr>
    </w:div>
    <w:div w:id="1806199182">
      <w:bodyDiv w:val="1"/>
      <w:marLeft w:val="0"/>
      <w:marRight w:val="0"/>
      <w:marTop w:val="0"/>
      <w:marBottom w:val="0"/>
      <w:divBdr>
        <w:top w:val="none" w:sz="0" w:space="0" w:color="auto"/>
        <w:left w:val="none" w:sz="0" w:space="0" w:color="auto"/>
        <w:bottom w:val="none" w:sz="0" w:space="0" w:color="auto"/>
        <w:right w:val="none" w:sz="0" w:space="0" w:color="auto"/>
      </w:divBdr>
    </w:div>
    <w:div w:id="189570009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1728</Words>
  <Characters>9850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Clemson University</Company>
  <LinksUpToDate>false</LinksUpToDate>
  <CharactersWithSpaces>11555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Global</dc:creator>
  <cp:keywords/>
  <dc:description/>
  <cp:lastModifiedBy>Narendra Vyavahare</cp:lastModifiedBy>
  <cp:revision>2</cp:revision>
  <dcterms:created xsi:type="dcterms:W3CDTF">2020-01-26T02:20:00Z</dcterms:created>
  <dcterms:modified xsi:type="dcterms:W3CDTF">2020-01-26T02:20:00Z</dcterms:modified>
</cp:coreProperties>
</file>