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80" w:rightFromText="180" w:vertAnchor="text" w:horzAnchor="margin" w:tblpY="50"/>
        <w:tblW w:w="9331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1033"/>
        <w:gridCol w:w="1980"/>
      </w:tblGrid>
      <w:tr w:rsidR="00091694" w14:paraId="6E2B64F2" w14:textId="77777777" w:rsidTr="004A422F">
        <w:trPr>
          <w:trHeight w:val="300"/>
        </w:trPr>
        <w:tc>
          <w:tcPr>
            <w:tcW w:w="2538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A4B98F5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Outcomes</w:t>
            </w:r>
          </w:p>
          <w:p w14:paraId="2137C4E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3887EFE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Training group</w:t>
            </w:r>
          </w:p>
          <w:p w14:paraId="567CCA4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(N = 851)</w:t>
            </w:r>
          </w:p>
          <w:p w14:paraId="0C684D1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180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861987D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Test group</w:t>
            </w:r>
          </w:p>
          <w:p w14:paraId="7323AAEE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(N = 95)</w:t>
            </w:r>
          </w:p>
          <w:p w14:paraId="3A615D27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10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43F823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Absolute</w:t>
            </w:r>
          </w:p>
          <w:p w14:paraId="5372C0FB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Cohen's d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</w:tcBorders>
            <w:noWrap/>
            <w:vAlign w:val="center"/>
          </w:tcPr>
          <w:p w14:paraId="746250F2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Overall</w:t>
            </w:r>
          </w:p>
          <w:p w14:paraId="7AC8461A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(N = 946)</w:t>
            </w:r>
          </w:p>
          <w:p w14:paraId="70364CC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Mean (SD)</w:t>
            </w:r>
          </w:p>
        </w:tc>
      </w:tr>
      <w:tr w:rsidR="00091694" w14:paraId="683EAD2D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11CC9A38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Clerkship honors</w:t>
            </w:r>
          </w:p>
        </w:tc>
        <w:tc>
          <w:tcPr>
            <w:tcW w:w="1980" w:type="dxa"/>
            <w:noWrap/>
            <w:vAlign w:val="center"/>
            <w:hideMark/>
          </w:tcPr>
          <w:p w14:paraId="71450505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4.309 (2.503)</w:t>
            </w:r>
          </w:p>
        </w:tc>
        <w:tc>
          <w:tcPr>
            <w:tcW w:w="1800" w:type="dxa"/>
            <w:noWrap/>
            <w:vAlign w:val="center"/>
            <w:hideMark/>
          </w:tcPr>
          <w:p w14:paraId="7FDE973C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4.200 (2.327)</w:t>
            </w:r>
          </w:p>
        </w:tc>
        <w:tc>
          <w:tcPr>
            <w:tcW w:w="1033" w:type="dxa"/>
            <w:noWrap/>
            <w:vAlign w:val="center"/>
            <w:hideMark/>
          </w:tcPr>
          <w:p w14:paraId="195CD3E8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980" w:type="dxa"/>
            <w:noWrap/>
            <w:vAlign w:val="center"/>
            <w:hideMark/>
          </w:tcPr>
          <w:p w14:paraId="193A2F8B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4.298 (2.485)</w:t>
            </w:r>
          </w:p>
        </w:tc>
      </w:tr>
      <w:tr w:rsidR="00091694" w14:paraId="7BE9E017" w14:textId="77777777" w:rsidTr="004A422F">
        <w:trPr>
          <w:trHeight w:val="323"/>
        </w:trPr>
        <w:tc>
          <w:tcPr>
            <w:tcW w:w="2538" w:type="dxa"/>
            <w:noWrap/>
            <w:vAlign w:val="center"/>
            <w:hideMark/>
          </w:tcPr>
          <w:p w14:paraId="478694B4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AOA</w:t>
            </w:r>
          </w:p>
        </w:tc>
        <w:tc>
          <w:tcPr>
            <w:tcW w:w="1980" w:type="dxa"/>
            <w:noWrap/>
            <w:vAlign w:val="center"/>
            <w:hideMark/>
          </w:tcPr>
          <w:p w14:paraId="110392D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0.176 (0.381)</w:t>
            </w:r>
          </w:p>
        </w:tc>
        <w:tc>
          <w:tcPr>
            <w:tcW w:w="1800" w:type="dxa"/>
            <w:noWrap/>
            <w:vAlign w:val="center"/>
            <w:hideMark/>
          </w:tcPr>
          <w:p w14:paraId="5123EBBC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0.168 (0.376)</w:t>
            </w:r>
          </w:p>
        </w:tc>
        <w:tc>
          <w:tcPr>
            <w:tcW w:w="1033" w:type="dxa"/>
            <w:noWrap/>
            <w:vAlign w:val="center"/>
            <w:hideMark/>
          </w:tcPr>
          <w:p w14:paraId="6A1771A6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980" w:type="dxa"/>
            <w:noWrap/>
            <w:vAlign w:val="center"/>
            <w:hideMark/>
          </w:tcPr>
          <w:p w14:paraId="206FCBCB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0.175 (0.381)</w:t>
            </w:r>
          </w:p>
        </w:tc>
      </w:tr>
      <w:tr w:rsidR="00091694" w14:paraId="12097AD4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5646DF25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Clerkship pass</w:t>
            </w:r>
          </w:p>
        </w:tc>
        <w:tc>
          <w:tcPr>
            <w:tcW w:w="1980" w:type="dxa"/>
            <w:noWrap/>
            <w:vAlign w:val="center"/>
            <w:hideMark/>
          </w:tcPr>
          <w:p w14:paraId="77EB73F7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0.703 (1.064)</w:t>
            </w:r>
          </w:p>
        </w:tc>
        <w:tc>
          <w:tcPr>
            <w:tcW w:w="1800" w:type="dxa"/>
            <w:noWrap/>
            <w:vAlign w:val="center"/>
            <w:hideMark/>
          </w:tcPr>
          <w:p w14:paraId="1ECCCFA8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0.653 (0.976)</w:t>
            </w:r>
          </w:p>
        </w:tc>
        <w:tc>
          <w:tcPr>
            <w:tcW w:w="1033" w:type="dxa"/>
            <w:noWrap/>
            <w:vAlign w:val="center"/>
            <w:hideMark/>
          </w:tcPr>
          <w:p w14:paraId="32471C8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980" w:type="dxa"/>
            <w:noWrap/>
            <w:vAlign w:val="center"/>
            <w:hideMark/>
          </w:tcPr>
          <w:p w14:paraId="6D1D246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0.698 (1.055)</w:t>
            </w:r>
          </w:p>
        </w:tc>
      </w:tr>
      <w:tr w:rsidR="00091694" w14:paraId="3F57B3D4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10B9C58D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Step 1 score</w:t>
            </w:r>
          </w:p>
        </w:tc>
        <w:tc>
          <w:tcPr>
            <w:tcW w:w="1980" w:type="dxa"/>
            <w:noWrap/>
            <w:vAlign w:val="center"/>
            <w:hideMark/>
          </w:tcPr>
          <w:p w14:paraId="41DC5DFB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239.397 (16.485)</w:t>
            </w:r>
          </w:p>
        </w:tc>
        <w:tc>
          <w:tcPr>
            <w:tcW w:w="1800" w:type="dxa"/>
            <w:noWrap/>
            <w:vAlign w:val="center"/>
            <w:hideMark/>
          </w:tcPr>
          <w:p w14:paraId="3E0E4305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236.463 (19.531)</w:t>
            </w:r>
          </w:p>
        </w:tc>
        <w:tc>
          <w:tcPr>
            <w:tcW w:w="1033" w:type="dxa"/>
            <w:noWrap/>
            <w:vAlign w:val="center"/>
            <w:hideMark/>
          </w:tcPr>
          <w:p w14:paraId="442DF2AE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980" w:type="dxa"/>
            <w:noWrap/>
            <w:vAlign w:val="center"/>
            <w:hideMark/>
          </w:tcPr>
          <w:p w14:paraId="31C3CB36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239.103 (16.827)</w:t>
            </w:r>
          </w:p>
        </w:tc>
      </w:tr>
      <w:tr w:rsidR="00091694" w14:paraId="26311AA0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229AA45C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Step 2 score</w:t>
            </w:r>
          </w:p>
        </w:tc>
        <w:tc>
          <w:tcPr>
            <w:tcW w:w="1980" w:type="dxa"/>
            <w:noWrap/>
            <w:vAlign w:val="center"/>
            <w:hideMark/>
          </w:tcPr>
          <w:p w14:paraId="21A016D2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246.215 (15.892)</w:t>
            </w:r>
          </w:p>
        </w:tc>
        <w:tc>
          <w:tcPr>
            <w:tcW w:w="1800" w:type="dxa"/>
            <w:noWrap/>
            <w:vAlign w:val="center"/>
            <w:hideMark/>
          </w:tcPr>
          <w:p w14:paraId="15982F0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244.547 (17.934)</w:t>
            </w:r>
          </w:p>
        </w:tc>
        <w:tc>
          <w:tcPr>
            <w:tcW w:w="1033" w:type="dxa"/>
            <w:noWrap/>
            <w:vAlign w:val="center"/>
            <w:hideMark/>
          </w:tcPr>
          <w:p w14:paraId="0A504CD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980" w:type="dxa"/>
            <w:noWrap/>
            <w:vAlign w:val="center"/>
            <w:hideMark/>
          </w:tcPr>
          <w:p w14:paraId="45A0001C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246.048 (16.106)</w:t>
            </w:r>
          </w:p>
        </w:tc>
      </w:tr>
      <w:tr w:rsidR="00091694" w14:paraId="22C2C267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44D7278B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Clerkship fails</w:t>
            </w:r>
          </w:p>
        </w:tc>
        <w:tc>
          <w:tcPr>
            <w:tcW w:w="1980" w:type="dxa"/>
            <w:noWrap/>
            <w:vAlign w:val="center"/>
            <w:hideMark/>
          </w:tcPr>
          <w:p w14:paraId="0D14DAE9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0.028 (0.294)</w:t>
            </w:r>
          </w:p>
        </w:tc>
        <w:tc>
          <w:tcPr>
            <w:tcW w:w="1800" w:type="dxa"/>
            <w:noWrap/>
            <w:vAlign w:val="center"/>
            <w:hideMark/>
          </w:tcPr>
          <w:p w14:paraId="741EE732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0.000 (0.000)</w:t>
            </w:r>
          </w:p>
        </w:tc>
        <w:tc>
          <w:tcPr>
            <w:tcW w:w="1033" w:type="dxa"/>
            <w:noWrap/>
            <w:vAlign w:val="center"/>
            <w:hideMark/>
          </w:tcPr>
          <w:p w14:paraId="60985F19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980" w:type="dxa"/>
            <w:noWrap/>
            <w:vAlign w:val="center"/>
            <w:hideMark/>
          </w:tcPr>
          <w:p w14:paraId="50853EB0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0.025 (0.279)</w:t>
            </w:r>
          </w:p>
        </w:tc>
      </w:tr>
      <w:tr w:rsidR="00091694" w14:paraId="452938FB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24A8A271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Shelf exams above 90</w:t>
            </w:r>
          </w:p>
        </w:tc>
        <w:tc>
          <w:tcPr>
            <w:tcW w:w="1980" w:type="dxa"/>
            <w:noWrap/>
            <w:vAlign w:val="center"/>
            <w:hideMark/>
          </w:tcPr>
          <w:p w14:paraId="746C854A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5.237 (1.183)</w:t>
            </w:r>
          </w:p>
        </w:tc>
        <w:tc>
          <w:tcPr>
            <w:tcW w:w="1800" w:type="dxa"/>
            <w:noWrap/>
            <w:vAlign w:val="center"/>
            <w:hideMark/>
          </w:tcPr>
          <w:p w14:paraId="02426996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5.158 (1.432)</w:t>
            </w:r>
          </w:p>
        </w:tc>
        <w:tc>
          <w:tcPr>
            <w:tcW w:w="1033" w:type="dxa"/>
            <w:noWrap/>
            <w:vAlign w:val="center"/>
            <w:hideMark/>
          </w:tcPr>
          <w:p w14:paraId="48D96327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980" w:type="dxa"/>
            <w:noWrap/>
            <w:vAlign w:val="center"/>
            <w:hideMark/>
          </w:tcPr>
          <w:p w14:paraId="56BDA9D5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5.229 (1.210)</w:t>
            </w:r>
          </w:p>
        </w:tc>
      </w:tr>
      <w:tr w:rsidR="00091694" w14:paraId="137BF009" w14:textId="77777777" w:rsidTr="004A422F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597BBE8A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Shelf exams below 65</w:t>
            </w:r>
          </w:p>
        </w:tc>
        <w:tc>
          <w:tcPr>
            <w:tcW w:w="1980" w:type="dxa"/>
            <w:noWrap/>
            <w:vAlign w:val="center"/>
            <w:hideMark/>
          </w:tcPr>
          <w:p w14:paraId="7B49874D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0.165 (0.493)</w:t>
            </w:r>
          </w:p>
        </w:tc>
        <w:tc>
          <w:tcPr>
            <w:tcW w:w="1800" w:type="dxa"/>
            <w:noWrap/>
            <w:vAlign w:val="center"/>
            <w:hideMark/>
          </w:tcPr>
          <w:p w14:paraId="4ED886A3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0.221 (0.549)</w:t>
            </w:r>
          </w:p>
        </w:tc>
        <w:tc>
          <w:tcPr>
            <w:tcW w:w="1033" w:type="dxa"/>
            <w:noWrap/>
            <w:vAlign w:val="center"/>
            <w:hideMark/>
          </w:tcPr>
          <w:p w14:paraId="63B20A2F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980" w:type="dxa"/>
            <w:noWrap/>
            <w:vAlign w:val="center"/>
            <w:hideMark/>
          </w:tcPr>
          <w:p w14:paraId="403D874A" w14:textId="77777777" w:rsidR="00091694" w:rsidRDefault="00091694" w:rsidP="004A422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0.170 (0.499)</w:t>
            </w:r>
          </w:p>
        </w:tc>
      </w:tr>
    </w:tbl>
    <w:p w14:paraId="14B44E0F" w14:textId="77777777" w:rsidR="00EA2AD2" w:rsidRDefault="00630B3B"/>
    <w:p w14:paraId="5C9F98ED" w14:textId="77777777" w:rsidR="00630B3B" w:rsidRPr="00FC2CE8" w:rsidRDefault="00630B3B" w:rsidP="00630B3B">
      <w:pPr>
        <w:rPr>
          <w:rFonts w:asciiTheme="majorBidi" w:eastAsia="Times New Roman" w:hAnsiTheme="majorBidi" w:cstheme="majorBidi"/>
          <w:color w:val="000000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000000"/>
        </w:rPr>
        <w:t>S2 Table.</w:t>
      </w:r>
      <w:proofErr w:type="gramEnd"/>
      <w:r w:rsidRPr="00777A93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proofErr w:type="gramStart"/>
      <w:r w:rsidRPr="00777A93">
        <w:rPr>
          <w:rFonts w:asciiTheme="majorBidi" w:eastAsia="Times New Roman" w:hAnsiTheme="majorBidi" w:cstheme="majorBidi"/>
          <w:b/>
          <w:bCs/>
          <w:color w:val="000000"/>
        </w:rPr>
        <w:t>O</w:t>
      </w:r>
      <w:r>
        <w:rPr>
          <w:rFonts w:asciiTheme="majorBidi" w:eastAsia="Times New Roman" w:hAnsiTheme="majorBidi" w:cstheme="majorBidi"/>
          <w:b/>
          <w:bCs/>
          <w:color w:val="000000"/>
        </w:rPr>
        <w:t>utcome data for the</w:t>
      </w:r>
      <w:r w:rsidRPr="00777A93">
        <w:rPr>
          <w:rFonts w:asciiTheme="majorBidi" w:eastAsia="Times New Roman" w:hAnsiTheme="majorBidi" w:cstheme="majorBidi"/>
          <w:b/>
          <w:bCs/>
          <w:color w:val="000000"/>
        </w:rPr>
        <w:t xml:space="preserve"> 8-year </w:t>
      </w:r>
      <w:r>
        <w:rPr>
          <w:rFonts w:asciiTheme="majorBidi" w:eastAsia="Times New Roman" w:hAnsiTheme="majorBidi" w:cstheme="majorBidi"/>
          <w:b/>
          <w:bCs/>
          <w:color w:val="000000"/>
        </w:rPr>
        <w:t>c</w:t>
      </w:r>
      <w:r w:rsidRPr="00777A93">
        <w:rPr>
          <w:rFonts w:asciiTheme="majorBidi" w:eastAsia="Times New Roman" w:hAnsiTheme="majorBidi" w:cstheme="majorBidi"/>
          <w:b/>
          <w:bCs/>
          <w:color w:val="000000"/>
        </w:rPr>
        <w:t>ohort</w:t>
      </w:r>
      <w:r>
        <w:rPr>
          <w:rFonts w:asciiTheme="majorBidi" w:eastAsia="Times New Roman" w:hAnsiTheme="majorBidi" w:cstheme="majorBidi"/>
          <w:b/>
          <w:bCs/>
          <w:color w:val="000000"/>
        </w:rPr>
        <w:t>.</w:t>
      </w:r>
      <w:proofErr w:type="gramEnd"/>
      <w:r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4C1373">
        <w:rPr>
          <w:rFonts w:asciiTheme="majorBidi" w:eastAsia="Times New Roman" w:hAnsiTheme="majorBidi" w:cstheme="majorBidi"/>
          <w:color w:val="000000"/>
        </w:rPr>
        <w:t>No significant difference (</w:t>
      </w:r>
      <w:r w:rsidRPr="00FC2CE8">
        <w:rPr>
          <w:rFonts w:asciiTheme="majorBidi" w:eastAsia="Times New Roman" w:hAnsiTheme="majorBidi" w:cstheme="majorBidi"/>
          <w:i/>
          <w:iCs/>
          <w:color w:val="000000"/>
        </w:rPr>
        <w:t>P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4C1373">
        <w:rPr>
          <w:rFonts w:asciiTheme="majorBidi" w:eastAsia="Times New Roman" w:hAnsiTheme="majorBidi" w:cstheme="majorBidi"/>
          <w:color w:val="000000"/>
        </w:rPr>
        <w:t>&lt;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r w:rsidRPr="004C1373">
        <w:rPr>
          <w:rFonts w:asciiTheme="majorBidi" w:eastAsia="Times New Roman" w:hAnsiTheme="majorBidi" w:cstheme="majorBidi"/>
          <w:color w:val="000000"/>
        </w:rPr>
        <w:t>0.05) was observed in the variables between the training and test groups.</w:t>
      </w:r>
    </w:p>
    <w:p w14:paraId="6F66FA5C" w14:textId="77777777" w:rsidR="00630B3B" w:rsidRDefault="00630B3B">
      <w:bookmarkStart w:id="0" w:name="_GoBack"/>
      <w:bookmarkEnd w:id="0"/>
    </w:p>
    <w:sectPr w:rsidR="00630B3B" w:rsidSect="00BD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94"/>
    <w:rsid w:val="00091694"/>
    <w:rsid w:val="00630B3B"/>
    <w:rsid w:val="009B037C"/>
    <w:rsid w:val="00B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E7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4"/>
    <w:rPr>
      <w:rFonts w:ascii="Times New Roman" w:eastAsia="Calibri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91694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4"/>
    <w:rPr>
      <w:rFonts w:ascii="Times New Roman" w:eastAsia="Calibri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91694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NYU Langone Medical Center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Itai</cp:lastModifiedBy>
  <cp:revision>2</cp:revision>
  <dcterms:created xsi:type="dcterms:W3CDTF">2019-12-05T04:41:00Z</dcterms:created>
  <dcterms:modified xsi:type="dcterms:W3CDTF">2019-12-09T02:40:00Z</dcterms:modified>
</cp:coreProperties>
</file>