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4C" w:rsidRPr="007D0518" w:rsidRDefault="00EC004C" w:rsidP="00FB0B03">
      <w:pPr>
        <w:pStyle w:val="Beschriftung"/>
        <w:keepNext/>
        <w:spacing w:line="360" w:lineRule="auto"/>
        <w:rPr>
          <w:rFonts w:eastAsia="TimesNewRomanPS-ItalicMT" w:cs="Times New Roman"/>
          <w:b/>
          <w:i w:val="0"/>
          <w:iCs w:val="0"/>
          <w:color w:val="auto"/>
          <w:sz w:val="24"/>
          <w:szCs w:val="24"/>
          <w:lang w:val="en-US"/>
        </w:rPr>
      </w:pPr>
      <w:r w:rsidRPr="009C6F5F">
        <w:rPr>
          <w:b/>
          <w:i w:val="0"/>
          <w:color w:val="auto"/>
          <w:sz w:val="24"/>
          <w:szCs w:val="24"/>
          <w:lang w:val="en-US"/>
        </w:rPr>
        <w:t xml:space="preserve">S5 Table. </w:t>
      </w:r>
      <w:r w:rsidRPr="009C6F5F">
        <w:rPr>
          <w:rFonts w:eastAsia="TimesNewRomanPS-ItalicMT" w:cs="Times New Roman"/>
          <w:b/>
          <w:i w:val="0"/>
          <w:iCs w:val="0"/>
          <w:color w:val="auto"/>
          <w:sz w:val="24"/>
          <w:szCs w:val="24"/>
          <w:lang w:val="en-US"/>
        </w:rPr>
        <w:t xml:space="preserve">Model comparison: χ2-difference test for models with differentiation between twins </w:t>
      </w:r>
      <w:r w:rsidR="00FA7361">
        <w:rPr>
          <w:rFonts w:eastAsia="TimesNewRomanPS-ItalicMT" w:cs="Times New Roman"/>
          <w:b/>
          <w:i w:val="0"/>
          <w:iCs w:val="0"/>
          <w:color w:val="auto"/>
          <w:sz w:val="24"/>
          <w:szCs w:val="24"/>
          <w:lang w:val="en-US"/>
        </w:rPr>
        <w:t>who were assigned to</w:t>
      </w:r>
      <w:r w:rsidRPr="009C6F5F">
        <w:rPr>
          <w:rFonts w:eastAsia="TimesNewRomanPS-ItalicMT" w:cs="Times New Roman"/>
          <w:b/>
          <w:i w:val="0"/>
          <w:iCs w:val="0"/>
          <w:color w:val="auto"/>
          <w:sz w:val="24"/>
          <w:szCs w:val="24"/>
          <w:lang w:val="en-US"/>
        </w:rPr>
        <w:t xml:space="preserve"> the same classroom and twins </w:t>
      </w:r>
      <w:r w:rsidR="00FA7361">
        <w:rPr>
          <w:rFonts w:eastAsia="TimesNewRomanPS-ItalicMT" w:cs="Times New Roman"/>
          <w:b/>
          <w:i w:val="0"/>
          <w:iCs w:val="0"/>
          <w:color w:val="auto"/>
          <w:sz w:val="24"/>
          <w:szCs w:val="24"/>
          <w:lang w:val="en-US"/>
        </w:rPr>
        <w:t>who were assigned to</w:t>
      </w:r>
      <w:r w:rsidRPr="009C6F5F">
        <w:rPr>
          <w:rFonts w:eastAsia="TimesNewRomanPS-ItalicMT" w:cs="Times New Roman"/>
          <w:b/>
          <w:i w:val="0"/>
          <w:iCs w:val="0"/>
          <w:color w:val="auto"/>
          <w:sz w:val="24"/>
          <w:szCs w:val="24"/>
          <w:lang w:val="en-US"/>
        </w:rPr>
        <w:t xml:space="preserve"> different classrooms.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520"/>
        <w:gridCol w:w="2410"/>
        <w:gridCol w:w="850"/>
        <w:gridCol w:w="567"/>
        <w:gridCol w:w="851"/>
        <w:gridCol w:w="709"/>
        <w:gridCol w:w="708"/>
      </w:tblGrid>
      <w:tr w:rsidR="00EC004C" w:rsidRPr="009C6F5F" w:rsidTr="00BD4000">
        <w:tc>
          <w:tcPr>
            <w:tcW w:w="1457" w:type="dxa"/>
            <w:tcBorders>
              <w:top w:val="single" w:sz="8" w:space="0" w:color="auto"/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b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b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b/>
                <w:szCs w:val="24"/>
                <w:lang w:val="en-US"/>
              </w:rPr>
              <w:t>Model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b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b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b/>
                <w:szCs w:val="24"/>
                <w:lang w:val="en-US"/>
              </w:rPr>
              <w:t>χ2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b/>
                <w:szCs w:val="24"/>
                <w:lang w:val="en-US"/>
              </w:rPr>
            </w:pPr>
            <w:r w:rsidRPr="009C6F5F">
              <w:rPr>
                <w:rFonts w:eastAsia="TimesNewRomanPS-ItalicMT" w:cs="Times New Roman"/>
                <w:b/>
                <w:i/>
                <w:iCs/>
                <w:szCs w:val="24"/>
                <w:lang w:val="en-US"/>
              </w:rPr>
              <w:t>df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b/>
                <w:szCs w:val="24"/>
                <w:lang w:val="en-US"/>
              </w:rPr>
            </w:pPr>
            <w:r w:rsidRPr="009C6F5F">
              <w:rPr>
                <w:rFonts w:eastAsia="TimesNewRomanPS-ItalicMT" w:cs="Times New Roman"/>
                <w:b/>
                <w:i/>
                <w:iCs/>
                <w:szCs w:val="24"/>
                <w:lang w:val="en-US"/>
              </w:rPr>
              <w:t xml:space="preserve">Δ </w:t>
            </w:r>
            <w:r w:rsidRPr="009C6F5F">
              <w:rPr>
                <w:rFonts w:eastAsia="TimesNewRomanPSMT" w:cs="Times New Roman"/>
                <w:b/>
                <w:szCs w:val="24"/>
                <w:lang w:val="en-US"/>
              </w:rPr>
              <w:t>χ2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b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b/>
                <w:szCs w:val="24"/>
                <w:lang w:val="en-US"/>
              </w:rPr>
              <w:t xml:space="preserve">Δ </w:t>
            </w:r>
            <w:r w:rsidRPr="009C6F5F">
              <w:rPr>
                <w:rFonts w:eastAsia="TimesNewRomanPS-ItalicMT" w:cs="Times New Roman"/>
                <w:b/>
                <w:i/>
                <w:iCs/>
                <w:szCs w:val="24"/>
                <w:lang w:val="en-US"/>
              </w:rPr>
              <w:t>df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b/>
                <w:szCs w:val="24"/>
                <w:lang w:val="en-US"/>
              </w:rPr>
            </w:pPr>
            <w:r w:rsidRPr="009C6F5F">
              <w:rPr>
                <w:rFonts w:eastAsia="TimesNewRomanPS-ItalicMT" w:cs="Times New Roman"/>
                <w:b/>
                <w:i/>
                <w:iCs/>
                <w:szCs w:val="24"/>
                <w:lang w:val="en-US"/>
              </w:rPr>
              <w:t>p</w:t>
            </w:r>
          </w:p>
        </w:tc>
      </w:tr>
      <w:tr w:rsidR="00EC004C" w:rsidRPr="009C6F5F" w:rsidTr="00BD4000">
        <w:tc>
          <w:tcPr>
            <w:tcW w:w="1457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Mathematics</w:t>
            </w:r>
          </w:p>
        </w:tc>
        <w:tc>
          <w:tcPr>
            <w:tcW w:w="1520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b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b/>
                <w:szCs w:val="24"/>
                <w:lang w:val="en-US"/>
              </w:rPr>
              <w:t xml:space="preserve">ACtE </w:t>
            </w:r>
            <w:r w:rsidRPr="009C6F5F">
              <w:rPr>
                <w:rFonts w:eastAsia="TimesNewRomanPSMT" w:cs="Times New Roman"/>
                <w:b/>
                <w:szCs w:val="24"/>
                <w:vertAlign w:val="subscript"/>
                <w:lang w:val="en-US"/>
              </w:rPr>
              <w:t>with G.D.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b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b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b/>
                <w:szCs w:val="24"/>
                <w:lang w:val="en-US"/>
              </w:rPr>
              <w:t>19.94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b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b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</w:p>
        </w:tc>
      </w:tr>
      <w:tr w:rsidR="00EC004C" w:rsidRPr="009C6F5F" w:rsidTr="00BD4000">
        <w:tc>
          <w:tcPr>
            <w:tcW w:w="145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152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 xml:space="preserve">ACtE </w:t>
            </w:r>
            <w:r w:rsidRPr="009C6F5F">
              <w:rPr>
                <w:rFonts w:eastAsia="TimesNewRomanPSMT" w:cs="Times New Roman"/>
                <w:szCs w:val="24"/>
                <w:vertAlign w:val="subscript"/>
                <w:lang w:val="en-US"/>
              </w:rPr>
              <w:t>without G.D.</w:t>
            </w:r>
          </w:p>
        </w:tc>
        <w:tc>
          <w:tcPr>
            <w:tcW w:w="85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25.00</w:t>
            </w:r>
          </w:p>
        </w:tc>
        <w:tc>
          <w:tcPr>
            <w:tcW w:w="56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21</w:t>
            </w:r>
          </w:p>
        </w:tc>
        <w:tc>
          <w:tcPr>
            <w:tcW w:w="851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5.06</w:t>
            </w:r>
          </w:p>
        </w:tc>
        <w:tc>
          <w:tcPr>
            <w:tcW w:w="709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.17</w:t>
            </w:r>
          </w:p>
        </w:tc>
      </w:tr>
      <w:tr w:rsidR="00EC004C" w:rsidRPr="009C6F5F" w:rsidTr="00BD4000">
        <w:tc>
          <w:tcPr>
            <w:tcW w:w="145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152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b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sc: ACtE; dc:AE</w:t>
            </w:r>
          </w:p>
        </w:tc>
        <w:tc>
          <w:tcPr>
            <w:tcW w:w="85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22.41</w:t>
            </w:r>
          </w:p>
        </w:tc>
        <w:tc>
          <w:tcPr>
            <w:tcW w:w="56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2.47</w:t>
            </w:r>
          </w:p>
        </w:tc>
        <w:tc>
          <w:tcPr>
            <w:tcW w:w="709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.12</w:t>
            </w:r>
          </w:p>
        </w:tc>
      </w:tr>
      <w:tr w:rsidR="00EC004C" w:rsidRPr="009C6F5F" w:rsidTr="00BD4000">
        <w:tc>
          <w:tcPr>
            <w:tcW w:w="145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152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sc: AE; dc: ACtE</w:t>
            </w:r>
          </w:p>
        </w:tc>
        <w:tc>
          <w:tcPr>
            <w:tcW w:w="85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37.29</w:t>
            </w:r>
          </w:p>
        </w:tc>
        <w:tc>
          <w:tcPr>
            <w:tcW w:w="56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17.35</w:t>
            </w:r>
          </w:p>
        </w:tc>
        <w:tc>
          <w:tcPr>
            <w:tcW w:w="709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EC004C" w:rsidRPr="007D0518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vertAlign w:val="superscript"/>
                <w:lang w:val="en-US"/>
              </w:rPr>
            </w:pPr>
            <w:r>
              <w:rPr>
                <w:rFonts w:eastAsia="TimesNewRomanPSMT" w:cs="Times New Roman"/>
                <w:szCs w:val="24"/>
                <w:lang w:val="en-US"/>
              </w:rPr>
              <w:t>.00</w:t>
            </w:r>
            <w:r>
              <w:rPr>
                <w:rFonts w:eastAsia="TimesNewRomanPSMT" w:cs="Times New Roman"/>
                <w:szCs w:val="24"/>
                <w:vertAlign w:val="superscript"/>
                <w:lang w:val="en-US"/>
              </w:rPr>
              <w:t>**</w:t>
            </w:r>
          </w:p>
        </w:tc>
      </w:tr>
      <w:tr w:rsidR="00EC004C" w:rsidRPr="009C6F5F" w:rsidTr="00BD4000">
        <w:tc>
          <w:tcPr>
            <w:tcW w:w="145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152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sc: ACtE; dc: CtE</w:t>
            </w:r>
          </w:p>
        </w:tc>
        <w:tc>
          <w:tcPr>
            <w:tcW w:w="85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25.89</w:t>
            </w:r>
          </w:p>
        </w:tc>
        <w:tc>
          <w:tcPr>
            <w:tcW w:w="56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5.95</w:t>
            </w:r>
          </w:p>
        </w:tc>
        <w:tc>
          <w:tcPr>
            <w:tcW w:w="709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EC004C" w:rsidRPr="007D0518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vertAlign w:val="superscript"/>
                <w:lang w:val="en-US"/>
              </w:rPr>
            </w:pPr>
            <w:r>
              <w:rPr>
                <w:rFonts w:eastAsia="TimesNewRomanPSMT" w:cs="Times New Roman"/>
                <w:szCs w:val="24"/>
                <w:lang w:val="en-US"/>
              </w:rPr>
              <w:t>.02</w:t>
            </w:r>
            <w:r>
              <w:rPr>
                <w:rFonts w:eastAsia="TimesNewRomanPSMT" w:cs="Times New Roman"/>
                <w:szCs w:val="24"/>
                <w:vertAlign w:val="superscript"/>
                <w:lang w:val="en-US"/>
              </w:rPr>
              <w:t>*</w:t>
            </w:r>
          </w:p>
        </w:tc>
      </w:tr>
      <w:tr w:rsidR="00EC004C" w:rsidRPr="009C6F5F" w:rsidTr="00BD4000">
        <w:tc>
          <w:tcPr>
            <w:tcW w:w="1457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sc: CtE; dc: ACtE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30.42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19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10.48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EC004C" w:rsidRPr="007D0518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vertAlign w:val="superscript"/>
                <w:lang w:val="en-US"/>
              </w:rPr>
            </w:pPr>
            <w:r>
              <w:rPr>
                <w:rFonts w:eastAsia="TimesNewRomanPSMT" w:cs="Times New Roman"/>
                <w:szCs w:val="24"/>
                <w:lang w:val="en-US"/>
              </w:rPr>
              <w:t>.00</w:t>
            </w:r>
            <w:r>
              <w:rPr>
                <w:rFonts w:eastAsia="TimesNewRomanPSMT" w:cs="Times New Roman"/>
                <w:szCs w:val="24"/>
                <w:vertAlign w:val="superscript"/>
                <w:lang w:val="en-US"/>
              </w:rPr>
              <w:t>**</w:t>
            </w:r>
          </w:p>
        </w:tc>
      </w:tr>
      <w:tr w:rsidR="00EC004C" w:rsidRPr="009C6F5F" w:rsidTr="00BD4000">
        <w:tc>
          <w:tcPr>
            <w:tcW w:w="1457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German</w:t>
            </w:r>
          </w:p>
        </w:tc>
        <w:tc>
          <w:tcPr>
            <w:tcW w:w="1520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b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b/>
                <w:szCs w:val="24"/>
                <w:lang w:val="en-US"/>
              </w:rPr>
              <w:t xml:space="preserve">ACtE </w:t>
            </w:r>
            <w:r w:rsidRPr="009C6F5F">
              <w:rPr>
                <w:rFonts w:eastAsia="TimesNewRomanPSMT" w:cs="Times New Roman"/>
                <w:b/>
                <w:szCs w:val="24"/>
                <w:vertAlign w:val="subscript"/>
                <w:lang w:val="en-US"/>
              </w:rPr>
              <w:t>with G.D.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b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b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b/>
                <w:szCs w:val="24"/>
                <w:lang w:val="en-US"/>
              </w:rPr>
              <w:t>28.97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b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b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b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</w:p>
        </w:tc>
      </w:tr>
      <w:tr w:rsidR="00EC004C" w:rsidRPr="009C6F5F" w:rsidTr="00BD4000">
        <w:tc>
          <w:tcPr>
            <w:tcW w:w="145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152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 xml:space="preserve">ACtE </w:t>
            </w:r>
            <w:r w:rsidRPr="009C6F5F">
              <w:rPr>
                <w:rFonts w:eastAsia="TimesNewRomanPSMT" w:cs="Times New Roman"/>
                <w:szCs w:val="24"/>
                <w:vertAlign w:val="subscript"/>
                <w:lang w:val="en-US"/>
              </w:rPr>
              <w:t>without G.D.</w:t>
            </w:r>
          </w:p>
        </w:tc>
        <w:tc>
          <w:tcPr>
            <w:tcW w:w="85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35.70</w:t>
            </w:r>
          </w:p>
        </w:tc>
        <w:tc>
          <w:tcPr>
            <w:tcW w:w="56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21</w:t>
            </w:r>
          </w:p>
        </w:tc>
        <w:tc>
          <w:tcPr>
            <w:tcW w:w="851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6.73</w:t>
            </w:r>
          </w:p>
        </w:tc>
        <w:tc>
          <w:tcPr>
            <w:tcW w:w="709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.08</w:t>
            </w:r>
          </w:p>
        </w:tc>
      </w:tr>
      <w:tr w:rsidR="00EC004C" w:rsidRPr="009C6F5F" w:rsidTr="00BD4000">
        <w:tc>
          <w:tcPr>
            <w:tcW w:w="145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152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b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sc: ACtE; dc:AE</w:t>
            </w:r>
          </w:p>
        </w:tc>
        <w:tc>
          <w:tcPr>
            <w:tcW w:w="85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29.25</w:t>
            </w:r>
          </w:p>
        </w:tc>
        <w:tc>
          <w:tcPr>
            <w:tcW w:w="56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0.29</w:t>
            </w:r>
          </w:p>
        </w:tc>
        <w:tc>
          <w:tcPr>
            <w:tcW w:w="709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.59</w:t>
            </w:r>
          </w:p>
        </w:tc>
      </w:tr>
      <w:tr w:rsidR="00EC004C" w:rsidRPr="009C6F5F" w:rsidTr="00BD4000">
        <w:tc>
          <w:tcPr>
            <w:tcW w:w="145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152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sc: AE; dc: ACtE</w:t>
            </w:r>
          </w:p>
        </w:tc>
        <w:tc>
          <w:tcPr>
            <w:tcW w:w="85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49.90</w:t>
            </w:r>
          </w:p>
        </w:tc>
        <w:tc>
          <w:tcPr>
            <w:tcW w:w="56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20.93</w:t>
            </w:r>
          </w:p>
        </w:tc>
        <w:tc>
          <w:tcPr>
            <w:tcW w:w="709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EC004C" w:rsidRPr="007D0518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vertAlign w:val="superscript"/>
                <w:lang w:val="en-US"/>
              </w:rPr>
            </w:pPr>
            <w:r>
              <w:rPr>
                <w:rFonts w:eastAsia="TimesNewRomanPSMT" w:cs="Times New Roman"/>
                <w:szCs w:val="24"/>
                <w:lang w:val="en-US"/>
              </w:rPr>
              <w:t>.00</w:t>
            </w:r>
            <w:r>
              <w:rPr>
                <w:rFonts w:eastAsia="TimesNewRomanPSMT" w:cs="Times New Roman"/>
                <w:szCs w:val="24"/>
                <w:vertAlign w:val="superscript"/>
                <w:lang w:val="en-US"/>
              </w:rPr>
              <w:t>**</w:t>
            </w:r>
          </w:p>
        </w:tc>
      </w:tr>
      <w:tr w:rsidR="00EC004C" w:rsidRPr="009C6F5F" w:rsidTr="00BD4000">
        <w:tc>
          <w:tcPr>
            <w:tcW w:w="145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152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sc: ACtE; dc: CtE</w:t>
            </w:r>
          </w:p>
        </w:tc>
        <w:tc>
          <w:tcPr>
            <w:tcW w:w="85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48.25</w:t>
            </w:r>
          </w:p>
        </w:tc>
        <w:tc>
          <w:tcPr>
            <w:tcW w:w="56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19.28</w:t>
            </w:r>
          </w:p>
        </w:tc>
        <w:tc>
          <w:tcPr>
            <w:tcW w:w="709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EC004C" w:rsidRPr="007D0518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vertAlign w:val="superscript"/>
                <w:lang w:val="en-US"/>
              </w:rPr>
            </w:pPr>
            <w:r>
              <w:rPr>
                <w:rFonts w:eastAsia="TimesNewRomanPSMT" w:cs="Times New Roman"/>
                <w:szCs w:val="24"/>
                <w:lang w:val="en-US"/>
              </w:rPr>
              <w:t>.00</w:t>
            </w:r>
            <w:r>
              <w:rPr>
                <w:rFonts w:eastAsia="TimesNewRomanPSMT" w:cs="Times New Roman"/>
                <w:szCs w:val="24"/>
                <w:vertAlign w:val="superscript"/>
                <w:lang w:val="en-US"/>
              </w:rPr>
              <w:t>**</w:t>
            </w:r>
          </w:p>
        </w:tc>
      </w:tr>
      <w:tr w:rsidR="00EC004C" w:rsidRPr="009C6F5F" w:rsidTr="00BD4000">
        <w:tc>
          <w:tcPr>
            <w:tcW w:w="1457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sc: CtE; dc: ACtE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47.38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19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18.42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EC004C" w:rsidRPr="007D0518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vertAlign w:val="superscript"/>
                <w:lang w:val="en-US"/>
              </w:rPr>
            </w:pPr>
            <w:r>
              <w:rPr>
                <w:rFonts w:eastAsia="TimesNewRomanPSMT" w:cs="Times New Roman"/>
                <w:szCs w:val="24"/>
                <w:lang w:val="en-US"/>
              </w:rPr>
              <w:t>.00</w:t>
            </w:r>
            <w:r>
              <w:rPr>
                <w:rFonts w:eastAsia="TimesNewRomanPSMT" w:cs="Times New Roman"/>
                <w:szCs w:val="24"/>
                <w:vertAlign w:val="superscript"/>
                <w:lang w:val="en-US"/>
              </w:rPr>
              <w:t>**</w:t>
            </w:r>
          </w:p>
        </w:tc>
      </w:tr>
      <w:tr w:rsidR="00EC004C" w:rsidRPr="009C6F5F" w:rsidTr="00BD4000">
        <w:tc>
          <w:tcPr>
            <w:tcW w:w="1457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GPA</w:t>
            </w:r>
          </w:p>
        </w:tc>
        <w:tc>
          <w:tcPr>
            <w:tcW w:w="1520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b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b/>
                <w:szCs w:val="24"/>
                <w:lang w:val="en-US"/>
              </w:rPr>
              <w:t xml:space="preserve">ACtE </w:t>
            </w:r>
            <w:r w:rsidRPr="009C6F5F">
              <w:rPr>
                <w:rFonts w:eastAsia="TimesNewRomanPSMT" w:cs="Times New Roman"/>
                <w:b/>
                <w:szCs w:val="24"/>
                <w:vertAlign w:val="subscript"/>
                <w:lang w:val="en-US"/>
              </w:rPr>
              <w:t>with G.D.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b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b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b/>
                <w:szCs w:val="24"/>
                <w:lang w:val="en-US"/>
              </w:rPr>
              <w:t>18.45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b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b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</w:p>
        </w:tc>
      </w:tr>
      <w:tr w:rsidR="00EC004C" w:rsidRPr="009C6F5F" w:rsidTr="00BD4000">
        <w:tc>
          <w:tcPr>
            <w:tcW w:w="145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152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 xml:space="preserve">ACtE </w:t>
            </w:r>
            <w:r w:rsidRPr="009C6F5F">
              <w:rPr>
                <w:rFonts w:eastAsia="TimesNewRomanPSMT" w:cs="Times New Roman"/>
                <w:szCs w:val="24"/>
                <w:vertAlign w:val="subscript"/>
                <w:lang w:val="en-US"/>
              </w:rPr>
              <w:t>without G.D.</w:t>
            </w:r>
          </w:p>
        </w:tc>
        <w:tc>
          <w:tcPr>
            <w:tcW w:w="85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32.94</w:t>
            </w:r>
          </w:p>
        </w:tc>
        <w:tc>
          <w:tcPr>
            <w:tcW w:w="56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21</w:t>
            </w:r>
          </w:p>
        </w:tc>
        <w:tc>
          <w:tcPr>
            <w:tcW w:w="851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14.49</w:t>
            </w:r>
          </w:p>
        </w:tc>
        <w:tc>
          <w:tcPr>
            <w:tcW w:w="709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EC004C" w:rsidRPr="007D0518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vertAlign w:val="superscript"/>
                <w:lang w:val="en-US"/>
              </w:rPr>
            </w:pPr>
            <w:r>
              <w:rPr>
                <w:rFonts w:eastAsia="TimesNewRomanPSMT" w:cs="Times New Roman"/>
                <w:szCs w:val="24"/>
                <w:lang w:val="en-US"/>
              </w:rPr>
              <w:t>.00</w:t>
            </w:r>
            <w:r>
              <w:rPr>
                <w:rFonts w:eastAsia="TimesNewRomanPSMT" w:cs="Times New Roman"/>
                <w:szCs w:val="24"/>
                <w:vertAlign w:val="superscript"/>
                <w:lang w:val="en-US"/>
              </w:rPr>
              <w:t>**</w:t>
            </w:r>
          </w:p>
        </w:tc>
      </w:tr>
      <w:tr w:rsidR="00EC004C" w:rsidRPr="009C6F5F" w:rsidTr="00BD4000">
        <w:tc>
          <w:tcPr>
            <w:tcW w:w="145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152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b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sc: ACtE; dc:AE</w:t>
            </w:r>
          </w:p>
        </w:tc>
        <w:tc>
          <w:tcPr>
            <w:tcW w:w="85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22.97</w:t>
            </w:r>
          </w:p>
        </w:tc>
        <w:tc>
          <w:tcPr>
            <w:tcW w:w="56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4,52</w:t>
            </w:r>
          </w:p>
        </w:tc>
        <w:tc>
          <w:tcPr>
            <w:tcW w:w="709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EC004C" w:rsidRPr="007D0518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vertAlign w:val="superscript"/>
                <w:lang w:val="en-US"/>
              </w:rPr>
            </w:pPr>
            <w:r>
              <w:rPr>
                <w:rFonts w:eastAsia="TimesNewRomanPSMT" w:cs="Times New Roman"/>
                <w:szCs w:val="24"/>
                <w:lang w:val="en-US"/>
              </w:rPr>
              <w:t>.03</w:t>
            </w:r>
            <w:r>
              <w:rPr>
                <w:rFonts w:eastAsia="TimesNewRomanPSMT" w:cs="Times New Roman"/>
                <w:szCs w:val="24"/>
                <w:vertAlign w:val="superscript"/>
                <w:lang w:val="en-US"/>
              </w:rPr>
              <w:t>*</w:t>
            </w:r>
          </w:p>
        </w:tc>
      </w:tr>
      <w:tr w:rsidR="00EC004C" w:rsidRPr="009C6F5F" w:rsidTr="00BD4000">
        <w:tc>
          <w:tcPr>
            <w:tcW w:w="145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152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sc: AE; dc: ACtE</w:t>
            </w:r>
          </w:p>
        </w:tc>
        <w:tc>
          <w:tcPr>
            <w:tcW w:w="85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55.08</w:t>
            </w:r>
          </w:p>
        </w:tc>
        <w:tc>
          <w:tcPr>
            <w:tcW w:w="56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36.63</w:t>
            </w:r>
          </w:p>
        </w:tc>
        <w:tc>
          <w:tcPr>
            <w:tcW w:w="709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EC004C" w:rsidRPr="007D0518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vertAlign w:val="superscript"/>
                <w:lang w:val="en-US"/>
              </w:rPr>
            </w:pPr>
            <w:r>
              <w:rPr>
                <w:rFonts w:eastAsia="TimesNewRomanPSMT" w:cs="Times New Roman"/>
                <w:szCs w:val="24"/>
                <w:lang w:val="en-US"/>
              </w:rPr>
              <w:t>.00</w:t>
            </w:r>
            <w:r>
              <w:rPr>
                <w:rFonts w:eastAsia="TimesNewRomanPSMT" w:cs="Times New Roman"/>
                <w:szCs w:val="24"/>
                <w:vertAlign w:val="superscript"/>
                <w:lang w:val="en-US"/>
              </w:rPr>
              <w:t>**</w:t>
            </w:r>
          </w:p>
        </w:tc>
      </w:tr>
      <w:tr w:rsidR="00EC004C" w:rsidRPr="009C6F5F" w:rsidTr="00BD4000">
        <w:tc>
          <w:tcPr>
            <w:tcW w:w="145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152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sc: ACtE; dc: CtE</w:t>
            </w:r>
          </w:p>
        </w:tc>
        <w:tc>
          <w:tcPr>
            <w:tcW w:w="850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45.77</w:t>
            </w:r>
          </w:p>
        </w:tc>
        <w:tc>
          <w:tcPr>
            <w:tcW w:w="567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27.33</w:t>
            </w:r>
          </w:p>
        </w:tc>
        <w:tc>
          <w:tcPr>
            <w:tcW w:w="709" w:type="dxa"/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EC004C" w:rsidRPr="007D0518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vertAlign w:val="superscript"/>
                <w:lang w:val="en-US"/>
              </w:rPr>
            </w:pPr>
            <w:r>
              <w:rPr>
                <w:rFonts w:eastAsia="TimesNewRomanPSMT" w:cs="Times New Roman"/>
                <w:szCs w:val="24"/>
                <w:lang w:val="en-US"/>
              </w:rPr>
              <w:t>.00</w:t>
            </w:r>
            <w:r>
              <w:rPr>
                <w:rFonts w:eastAsia="TimesNewRomanPSMT" w:cs="Times New Roman"/>
                <w:szCs w:val="24"/>
                <w:vertAlign w:val="superscript"/>
                <w:lang w:val="en-US"/>
              </w:rPr>
              <w:t>**</w:t>
            </w:r>
          </w:p>
        </w:tc>
      </w:tr>
      <w:tr w:rsidR="00EC004C" w:rsidRPr="009C6F5F" w:rsidTr="00BD4000">
        <w:tc>
          <w:tcPr>
            <w:tcW w:w="1457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sc: CtE; dc: ACtE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65.80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19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47.35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EC004C" w:rsidRPr="009C6F5F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lang w:val="en-US"/>
              </w:rPr>
            </w:pPr>
            <w:r w:rsidRPr="009C6F5F">
              <w:rPr>
                <w:rFonts w:eastAsia="TimesNewRomanPSMT" w:cs="Times New Roman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EC004C" w:rsidRPr="007D0518" w:rsidRDefault="00EC004C" w:rsidP="00FB0B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Cs w:val="24"/>
                <w:vertAlign w:val="superscript"/>
                <w:lang w:val="en-US"/>
              </w:rPr>
            </w:pPr>
            <w:r>
              <w:rPr>
                <w:rFonts w:eastAsia="TimesNewRomanPSMT" w:cs="Times New Roman"/>
                <w:szCs w:val="24"/>
                <w:lang w:val="en-US"/>
              </w:rPr>
              <w:t>.00</w:t>
            </w:r>
            <w:r>
              <w:rPr>
                <w:rFonts w:eastAsia="TimesNewRomanPSMT" w:cs="Times New Roman"/>
                <w:szCs w:val="24"/>
                <w:vertAlign w:val="superscript"/>
                <w:lang w:val="en-US"/>
              </w:rPr>
              <w:t>**</w:t>
            </w:r>
          </w:p>
        </w:tc>
      </w:tr>
    </w:tbl>
    <w:p w:rsidR="00FB0B03" w:rsidRPr="00FB0B03" w:rsidRDefault="00FB0B03" w:rsidP="00FB0B03">
      <w:pPr>
        <w:spacing w:line="360" w:lineRule="auto"/>
      </w:pPr>
      <w:r w:rsidRPr="00FB0B03">
        <w:rPr>
          <w:rFonts w:eastAsia="TimesNewRomanPS-ItalicMT" w:cs="Times New Roman"/>
          <w:i/>
          <w:iCs/>
          <w:szCs w:val="24"/>
          <w:lang w:val="en-US"/>
        </w:rPr>
        <w:t>Note</w:t>
      </w:r>
      <w:r w:rsidRPr="00FB0B03">
        <w:rPr>
          <w:rFonts w:eastAsia="TimesNewRomanPS-ItalicMT" w:cs="Times New Roman"/>
          <w:iCs/>
          <w:szCs w:val="24"/>
          <w:lang w:val="en-US"/>
        </w:rPr>
        <w:t xml:space="preserve">. </w:t>
      </w:r>
      <w:r w:rsidRPr="00FB0B03">
        <w:rPr>
          <w:rFonts w:eastAsia="TimesNewRomanPSMT" w:cs="Times New Roman"/>
          <w:szCs w:val="24"/>
          <w:lang w:val="en-US"/>
        </w:rPr>
        <w:t xml:space="preserve">A =  additive genetic effects; D = non-additive </w:t>
      </w:r>
      <w:r w:rsidR="00736267">
        <w:rPr>
          <w:rFonts w:eastAsia="TimesNewRomanPSMT" w:cs="Times New Roman"/>
          <w:szCs w:val="24"/>
          <w:lang w:val="en-US"/>
        </w:rPr>
        <w:t>genetic effects; Ct = twin-</w:t>
      </w:r>
      <w:bookmarkStart w:id="0" w:name="_GoBack"/>
      <w:bookmarkEnd w:id="0"/>
      <w:r w:rsidRPr="00FB0B03">
        <w:rPr>
          <w:rFonts w:eastAsia="TimesNewRomanPSMT" w:cs="Times New Roman"/>
          <w:szCs w:val="24"/>
          <w:lang w:val="en-US"/>
        </w:rPr>
        <w:t>shared environmental effects; E = non-shared environmental effects (including measurement error)</w:t>
      </w:r>
      <w:r w:rsidRPr="00FB0B03">
        <w:rPr>
          <w:rFonts w:eastAsia="TimesNewRomanPS-ItalicMT" w:cs="Times New Roman"/>
          <w:iCs/>
          <w:szCs w:val="24"/>
          <w:lang w:val="en-US"/>
        </w:rPr>
        <w:t xml:space="preserve">; ACtE model =  </w:t>
      </w:r>
      <w:r w:rsidRPr="00FB0B03">
        <w:rPr>
          <w:rFonts w:eastAsia="TimesNewRomanPS-ItalicMT" w:cs="Times New Roman"/>
          <w:i/>
          <w:iCs/>
          <w:szCs w:val="24"/>
          <w:lang w:val="en-US"/>
        </w:rPr>
        <w:t>d</w:t>
      </w:r>
      <w:r w:rsidRPr="00FB0B03">
        <w:rPr>
          <w:rFonts w:eastAsia="TimesNewRomanPS-ItalicMT" w:cs="Times New Roman"/>
          <w:iCs/>
          <w:szCs w:val="24"/>
          <w:lang w:val="en-US"/>
        </w:rPr>
        <w:t>=</w:t>
      </w:r>
      <w:r w:rsidRPr="00FB0B03">
        <w:rPr>
          <w:rFonts w:eastAsia="TimesNewRomanPS-ItalicMT" w:cs="Times New Roman"/>
          <w:i/>
          <w:iCs/>
          <w:szCs w:val="24"/>
          <w:lang w:val="en-US"/>
        </w:rPr>
        <w:t>cs</w:t>
      </w:r>
      <w:r w:rsidRPr="00FB0B03">
        <w:rPr>
          <w:rFonts w:eastAsia="TimesNewRomanPS-ItalicMT" w:cs="Times New Roman"/>
          <w:iCs/>
          <w:szCs w:val="24"/>
          <w:lang w:val="en-US"/>
        </w:rPr>
        <w:t xml:space="preserve">=0; AE model = </w:t>
      </w:r>
      <w:r w:rsidRPr="00FB0B03">
        <w:rPr>
          <w:rFonts w:eastAsia="TimesNewRomanPS-ItalicMT" w:cs="Times New Roman"/>
          <w:i/>
          <w:iCs/>
          <w:szCs w:val="24"/>
          <w:lang w:val="en-US"/>
        </w:rPr>
        <w:t>d</w:t>
      </w:r>
      <w:r w:rsidRPr="00FB0B03">
        <w:rPr>
          <w:rFonts w:eastAsia="TimesNewRomanPS-ItalicMT" w:cs="Times New Roman"/>
          <w:iCs/>
          <w:szCs w:val="24"/>
          <w:lang w:val="en-US"/>
        </w:rPr>
        <w:t>=</w:t>
      </w:r>
      <w:r w:rsidRPr="00FB0B03">
        <w:rPr>
          <w:rFonts w:eastAsia="TimesNewRomanPS-ItalicMT" w:cs="Times New Roman"/>
          <w:i/>
          <w:iCs/>
          <w:szCs w:val="24"/>
          <w:lang w:val="en-US"/>
        </w:rPr>
        <w:t>cs</w:t>
      </w:r>
      <w:r w:rsidRPr="00FB0B03">
        <w:rPr>
          <w:rFonts w:eastAsia="TimesNewRomanPS-ItalicMT" w:cs="Times New Roman"/>
          <w:iCs/>
          <w:szCs w:val="24"/>
          <w:lang w:val="en-US"/>
        </w:rPr>
        <w:t>=</w:t>
      </w:r>
      <w:r w:rsidRPr="00FB0B03">
        <w:rPr>
          <w:rFonts w:eastAsia="TimesNewRomanPS-ItalicMT" w:cs="Times New Roman"/>
          <w:i/>
          <w:iCs/>
          <w:szCs w:val="24"/>
          <w:lang w:val="en-US"/>
        </w:rPr>
        <w:t>ct</w:t>
      </w:r>
      <w:r w:rsidRPr="00FB0B03">
        <w:rPr>
          <w:rFonts w:eastAsia="TimesNewRomanPS-ItalicMT" w:cs="Times New Roman"/>
          <w:iCs/>
          <w:szCs w:val="24"/>
          <w:lang w:val="en-US"/>
        </w:rPr>
        <w:t xml:space="preserve">=0; CtE model = </w:t>
      </w:r>
      <w:r w:rsidRPr="00FB0B03">
        <w:rPr>
          <w:rFonts w:eastAsia="TimesNewRomanPS-ItalicMT" w:cs="Times New Roman"/>
          <w:i/>
          <w:iCs/>
          <w:szCs w:val="24"/>
          <w:lang w:val="en-US"/>
        </w:rPr>
        <w:t>a</w:t>
      </w:r>
      <w:r w:rsidRPr="00FB0B03">
        <w:rPr>
          <w:rFonts w:eastAsia="TimesNewRomanPS-ItalicMT" w:cs="Times New Roman"/>
          <w:iCs/>
          <w:szCs w:val="24"/>
          <w:lang w:val="en-US"/>
        </w:rPr>
        <w:t>=</w:t>
      </w:r>
      <w:r w:rsidRPr="00FB0B03">
        <w:rPr>
          <w:rFonts w:eastAsia="TimesNewRomanPS-ItalicMT" w:cs="Times New Roman"/>
          <w:i/>
          <w:iCs/>
          <w:szCs w:val="24"/>
          <w:lang w:val="en-US"/>
        </w:rPr>
        <w:t>d</w:t>
      </w:r>
      <w:r w:rsidRPr="00FB0B03">
        <w:rPr>
          <w:rFonts w:eastAsia="TimesNewRomanPS-ItalicMT" w:cs="Times New Roman"/>
          <w:iCs/>
          <w:szCs w:val="24"/>
          <w:lang w:val="en-US"/>
        </w:rPr>
        <w:t>=</w:t>
      </w:r>
      <w:r w:rsidRPr="00FB0B03">
        <w:rPr>
          <w:rFonts w:eastAsia="TimesNewRomanPS-ItalicMT" w:cs="Times New Roman"/>
          <w:i/>
          <w:iCs/>
          <w:szCs w:val="24"/>
          <w:lang w:val="en-US"/>
        </w:rPr>
        <w:t>cs</w:t>
      </w:r>
      <w:r w:rsidRPr="00FB0B03">
        <w:rPr>
          <w:rFonts w:eastAsia="TimesNewRomanPS-ItalicMT" w:cs="Times New Roman"/>
          <w:iCs/>
          <w:szCs w:val="24"/>
          <w:lang w:val="en-US"/>
        </w:rPr>
        <w:t xml:space="preserve">=0; G.D. = group differentiation; sc = twins </w:t>
      </w:r>
      <w:r w:rsidR="00FA7361">
        <w:rPr>
          <w:rFonts w:eastAsia="TimesNewRomanPS-ItalicMT" w:cs="Times New Roman"/>
          <w:iCs/>
          <w:szCs w:val="24"/>
          <w:lang w:val="en-US"/>
        </w:rPr>
        <w:t>who were assigned to</w:t>
      </w:r>
      <w:r w:rsidRPr="00FB0B03">
        <w:rPr>
          <w:rFonts w:eastAsia="TimesNewRomanPS-ItalicMT" w:cs="Times New Roman"/>
          <w:iCs/>
          <w:szCs w:val="24"/>
          <w:lang w:val="en-US"/>
        </w:rPr>
        <w:t xml:space="preserve"> the</w:t>
      </w:r>
      <w:r w:rsidR="00FA7361">
        <w:rPr>
          <w:rFonts w:eastAsia="TimesNewRomanPS-ItalicMT" w:cs="Times New Roman"/>
          <w:iCs/>
          <w:szCs w:val="24"/>
          <w:lang w:val="en-US"/>
        </w:rPr>
        <w:t xml:space="preserve"> same class; ds = twins who were assigned to</w:t>
      </w:r>
      <w:r w:rsidRPr="00FB0B03">
        <w:rPr>
          <w:rFonts w:eastAsia="TimesNewRomanPS-ItalicMT" w:cs="Times New Roman"/>
          <w:iCs/>
          <w:szCs w:val="24"/>
          <w:lang w:val="en-US"/>
        </w:rPr>
        <w:t xml:space="preserve"> different classes; </w:t>
      </w:r>
      <w:r w:rsidRPr="00FB0B03">
        <w:rPr>
          <w:rFonts w:eastAsia="TimesNewRomanPS-ItalicMT" w:cs="Times New Roman"/>
          <w:i/>
          <w:iCs/>
          <w:szCs w:val="24"/>
          <w:lang w:val="en-US"/>
        </w:rPr>
        <w:t>p</w:t>
      </w:r>
      <w:r w:rsidRPr="00FB0B03">
        <w:rPr>
          <w:rFonts w:eastAsia="TimesNewRomanPSMT" w:cs="Times New Roman"/>
          <w:szCs w:val="24"/>
          <w:lang w:val="en-US"/>
        </w:rPr>
        <w:t xml:space="preserve"> = two-sided significance; ** = </w:t>
      </w:r>
      <w:r w:rsidRPr="00FB0B03">
        <w:rPr>
          <w:rFonts w:eastAsia="TimesNewRomanPS-ItalicMT" w:cs="Times New Roman"/>
          <w:i/>
          <w:iCs/>
          <w:szCs w:val="24"/>
          <w:lang w:val="en-US"/>
        </w:rPr>
        <w:t>p</w:t>
      </w:r>
      <w:r w:rsidRPr="00FB0B03">
        <w:rPr>
          <w:rFonts w:eastAsia="TimesNewRomanPS-ItalicMT" w:cs="Times New Roman"/>
          <w:iCs/>
          <w:szCs w:val="24"/>
          <w:lang w:val="en-US"/>
        </w:rPr>
        <w:t xml:space="preserve"> </w:t>
      </w:r>
      <w:r w:rsidRPr="00FB0B03">
        <w:rPr>
          <w:rFonts w:eastAsia="TimesNewRomanPSMT" w:cs="Times New Roman"/>
          <w:szCs w:val="24"/>
          <w:lang w:val="en-US"/>
        </w:rPr>
        <w:t xml:space="preserve">&lt; .01 bilateral significance; * = </w:t>
      </w:r>
      <w:r w:rsidRPr="00FB0B03">
        <w:rPr>
          <w:rFonts w:eastAsia="TimesNewRomanPSMT" w:cs="Times New Roman"/>
          <w:i/>
          <w:szCs w:val="24"/>
          <w:lang w:val="en-US"/>
        </w:rPr>
        <w:t>p</w:t>
      </w:r>
      <w:r w:rsidRPr="00FB0B03">
        <w:rPr>
          <w:rFonts w:eastAsia="TimesNewRomanPSMT" w:cs="Times New Roman"/>
          <w:szCs w:val="24"/>
          <w:lang w:val="en-US"/>
        </w:rPr>
        <w:t xml:space="preserve"> &lt; .05 bilateral significance</w:t>
      </w:r>
    </w:p>
    <w:sectPr w:rsidR="00FB0B03" w:rsidRPr="00FB0B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42"/>
    <w:rsid w:val="00001F41"/>
    <w:rsid w:val="00005AD5"/>
    <w:rsid w:val="00011E7F"/>
    <w:rsid w:val="00012F83"/>
    <w:rsid w:val="000208FD"/>
    <w:rsid w:val="00034F44"/>
    <w:rsid w:val="000466C9"/>
    <w:rsid w:val="000534D5"/>
    <w:rsid w:val="000575B3"/>
    <w:rsid w:val="000602C7"/>
    <w:rsid w:val="00065C2D"/>
    <w:rsid w:val="00072FF7"/>
    <w:rsid w:val="000C3CAA"/>
    <w:rsid w:val="000D2902"/>
    <w:rsid w:val="000E26A1"/>
    <w:rsid w:val="000E546C"/>
    <w:rsid w:val="000F60DD"/>
    <w:rsid w:val="000F7F13"/>
    <w:rsid w:val="00100A2E"/>
    <w:rsid w:val="00100ADE"/>
    <w:rsid w:val="00107998"/>
    <w:rsid w:val="001132D8"/>
    <w:rsid w:val="0011476B"/>
    <w:rsid w:val="001159F4"/>
    <w:rsid w:val="00120C2D"/>
    <w:rsid w:val="00124566"/>
    <w:rsid w:val="001304AD"/>
    <w:rsid w:val="0013077D"/>
    <w:rsid w:val="00134CB3"/>
    <w:rsid w:val="00142E53"/>
    <w:rsid w:val="00151059"/>
    <w:rsid w:val="00155DF4"/>
    <w:rsid w:val="0016067F"/>
    <w:rsid w:val="0016356E"/>
    <w:rsid w:val="0016367A"/>
    <w:rsid w:val="00165BE9"/>
    <w:rsid w:val="00170AEA"/>
    <w:rsid w:val="001838B8"/>
    <w:rsid w:val="001A00A9"/>
    <w:rsid w:val="001A0FC0"/>
    <w:rsid w:val="001A36B8"/>
    <w:rsid w:val="001A63D0"/>
    <w:rsid w:val="001B7EDF"/>
    <w:rsid w:val="001C634C"/>
    <w:rsid w:val="001D1D91"/>
    <w:rsid w:val="00206F59"/>
    <w:rsid w:val="00207589"/>
    <w:rsid w:val="00207CFB"/>
    <w:rsid w:val="00211247"/>
    <w:rsid w:val="00213F1A"/>
    <w:rsid w:val="00214B83"/>
    <w:rsid w:val="00215967"/>
    <w:rsid w:val="00217EF5"/>
    <w:rsid w:val="00221BA6"/>
    <w:rsid w:val="00222A7A"/>
    <w:rsid w:val="0022593F"/>
    <w:rsid w:val="002367ED"/>
    <w:rsid w:val="002410EC"/>
    <w:rsid w:val="00241689"/>
    <w:rsid w:val="00241CEA"/>
    <w:rsid w:val="00252BE1"/>
    <w:rsid w:val="00273EAA"/>
    <w:rsid w:val="00274591"/>
    <w:rsid w:val="00274CBC"/>
    <w:rsid w:val="002751A7"/>
    <w:rsid w:val="00284CCE"/>
    <w:rsid w:val="0029365F"/>
    <w:rsid w:val="00295379"/>
    <w:rsid w:val="0029773C"/>
    <w:rsid w:val="00297C36"/>
    <w:rsid w:val="002A1273"/>
    <w:rsid w:val="002B10E1"/>
    <w:rsid w:val="002C2A32"/>
    <w:rsid w:val="002C2DB2"/>
    <w:rsid w:val="002C33DF"/>
    <w:rsid w:val="002C443D"/>
    <w:rsid w:val="002C5385"/>
    <w:rsid w:val="002D3507"/>
    <w:rsid w:val="002E45C6"/>
    <w:rsid w:val="002E4ABD"/>
    <w:rsid w:val="002E6F2F"/>
    <w:rsid w:val="00300B03"/>
    <w:rsid w:val="00303157"/>
    <w:rsid w:val="003105EC"/>
    <w:rsid w:val="00335B24"/>
    <w:rsid w:val="003571E5"/>
    <w:rsid w:val="00364B14"/>
    <w:rsid w:val="00373207"/>
    <w:rsid w:val="003744ED"/>
    <w:rsid w:val="003771D9"/>
    <w:rsid w:val="00390D2A"/>
    <w:rsid w:val="00390DC7"/>
    <w:rsid w:val="003A5502"/>
    <w:rsid w:val="003A7157"/>
    <w:rsid w:val="003C4B0F"/>
    <w:rsid w:val="00407608"/>
    <w:rsid w:val="00407A86"/>
    <w:rsid w:val="00413838"/>
    <w:rsid w:val="004220DE"/>
    <w:rsid w:val="00427684"/>
    <w:rsid w:val="00431B3C"/>
    <w:rsid w:val="004449A7"/>
    <w:rsid w:val="00454A3D"/>
    <w:rsid w:val="00482889"/>
    <w:rsid w:val="00483514"/>
    <w:rsid w:val="00491311"/>
    <w:rsid w:val="00492BF0"/>
    <w:rsid w:val="004B55F9"/>
    <w:rsid w:val="004B6A13"/>
    <w:rsid w:val="004C0F9A"/>
    <w:rsid w:val="004E0496"/>
    <w:rsid w:val="004F331E"/>
    <w:rsid w:val="004F3824"/>
    <w:rsid w:val="004F56F2"/>
    <w:rsid w:val="004F777A"/>
    <w:rsid w:val="00501886"/>
    <w:rsid w:val="0052150C"/>
    <w:rsid w:val="005322CE"/>
    <w:rsid w:val="00532D99"/>
    <w:rsid w:val="00570FB7"/>
    <w:rsid w:val="00571377"/>
    <w:rsid w:val="00572290"/>
    <w:rsid w:val="0057333C"/>
    <w:rsid w:val="00574B5A"/>
    <w:rsid w:val="0058575E"/>
    <w:rsid w:val="0059434B"/>
    <w:rsid w:val="00594BDD"/>
    <w:rsid w:val="00596D5E"/>
    <w:rsid w:val="005B0FC0"/>
    <w:rsid w:val="005D79CD"/>
    <w:rsid w:val="005F279A"/>
    <w:rsid w:val="00601B67"/>
    <w:rsid w:val="00601C3A"/>
    <w:rsid w:val="006022B6"/>
    <w:rsid w:val="00607AF5"/>
    <w:rsid w:val="006110D0"/>
    <w:rsid w:val="006111CC"/>
    <w:rsid w:val="0061355A"/>
    <w:rsid w:val="00615DC7"/>
    <w:rsid w:val="006336C8"/>
    <w:rsid w:val="00642034"/>
    <w:rsid w:val="00651E03"/>
    <w:rsid w:val="00657E4C"/>
    <w:rsid w:val="00660E42"/>
    <w:rsid w:val="00661A6E"/>
    <w:rsid w:val="0066301D"/>
    <w:rsid w:val="00665346"/>
    <w:rsid w:val="0067004D"/>
    <w:rsid w:val="00670321"/>
    <w:rsid w:val="00677AA6"/>
    <w:rsid w:val="006837C5"/>
    <w:rsid w:val="0068494A"/>
    <w:rsid w:val="006A340F"/>
    <w:rsid w:val="006C0366"/>
    <w:rsid w:val="006C355F"/>
    <w:rsid w:val="006C63D3"/>
    <w:rsid w:val="006C79B3"/>
    <w:rsid w:val="006D7966"/>
    <w:rsid w:val="006E6F32"/>
    <w:rsid w:val="0070114F"/>
    <w:rsid w:val="00705A64"/>
    <w:rsid w:val="00705CC1"/>
    <w:rsid w:val="00714BC1"/>
    <w:rsid w:val="007157C6"/>
    <w:rsid w:val="00716FB2"/>
    <w:rsid w:val="00736267"/>
    <w:rsid w:val="00742804"/>
    <w:rsid w:val="00742D35"/>
    <w:rsid w:val="007434CD"/>
    <w:rsid w:val="00743985"/>
    <w:rsid w:val="00746961"/>
    <w:rsid w:val="00750F5B"/>
    <w:rsid w:val="00752457"/>
    <w:rsid w:val="00752F44"/>
    <w:rsid w:val="007565F9"/>
    <w:rsid w:val="007605B9"/>
    <w:rsid w:val="00762E00"/>
    <w:rsid w:val="0076743D"/>
    <w:rsid w:val="00771CF8"/>
    <w:rsid w:val="00772590"/>
    <w:rsid w:val="00784602"/>
    <w:rsid w:val="00790786"/>
    <w:rsid w:val="00792642"/>
    <w:rsid w:val="007A7B1C"/>
    <w:rsid w:val="007B2AD0"/>
    <w:rsid w:val="007B5F30"/>
    <w:rsid w:val="007C0425"/>
    <w:rsid w:val="007C77DB"/>
    <w:rsid w:val="007D4733"/>
    <w:rsid w:val="007E5EA0"/>
    <w:rsid w:val="00802117"/>
    <w:rsid w:val="00802A75"/>
    <w:rsid w:val="008108E8"/>
    <w:rsid w:val="0081197C"/>
    <w:rsid w:val="00817C14"/>
    <w:rsid w:val="008244CA"/>
    <w:rsid w:val="00824938"/>
    <w:rsid w:val="008253C1"/>
    <w:rsid w:val="00826919"/>
    <w:rsid w:val="008378A7"/>
    <w:rsid w:val="00844416"/>
    <w:rsid w:val="008457EF"/>
    <w:rsid w:val="00861164"/>
    <w:rsid w:val="008759D4"/>
    <w:rsid w:val="0087719A"/>
    <w:rsid w:val="0088447A"/>
    <w:rsid w:val="00891300"/>
    <w:rsid w:val="008A6B2B"/>
    <w:rsid w:val="008B79F2"/>
    <w:rsid w:val="008C46DF"/>
    <w:rsid w:val="008D3900"/>
    <w:rsid w:val="008E1FE2"/>
    <w:rsid w:val="008E6A9D"/>
    <w:rsid w:val="008F0E10"/>
    <w:rsid w:val="00900F49"/>
    <w:rsid w:val="009068A0"/>
    <w:rsid w:val="00920D95"/>
    <w:rsid w:val="00920ECE"/>
    <w:rsid w:val="00922C1B"/>
    <w:rsid w:val="00941CEA"/>
    <w:rsid w:val="00950E65"/>
    <w:rsid w:val="00952B95"/>
    <w:rsid w:val="00966555"/>
    <w:rsid w:val="00974449"/>
    <w:rsid w:val="00975EC8"/>
    <w:rsid w:val="00983492"/>
    <w:rsid w:val="00985E2C"/>
    <w:rsid w:val="0099647A"/>
    <w:rsid w:val="009A797A"/>
    <w:rsid w:val="009A7A17"/>
    <w:rsid w:val="009C1323"/>
    <w:rsid w:val="009C7F44"/>
    <w:rsid w:val="009D79E8"/>
    <w:rsid w:val="009E0CB0"/>
    <w:rsid w:val="009F2C68"/>
    <w:rsid w:val="00A01F30"/>
    <w:rsid w:val="00A06DA0"/>
    <w:rsid w:val="00A13897"/>
    <w:rsid w:val="00A24EAB"/>
    <w:rsid w:val="00A30EDC"/>
    <w:rsid w:val="00A32790"/>
    <w:rsid w:val="00A32B2C"/>
    <w:rsid w:val="00A33706"/>
    <w:rsid w:val="00A42007"/>
    <w:rsid w:val="00A52E05"/>
    <w:rsid w:val="00A63C7A"/>
    <w:rsid w:val="00A66299"/>
    <w:rsid w:val="00A70F0D"/>
    <w:rsid w:val="00A72F05"/>
    <w:rsid w:val="00A764E8"/>
    <w:rsid w:val="00A76588"/>
    <w:rsid w:val="00A87057"/>
    <w:rsid w:val="00A93F87"/>
    <w:rsid w:val="00AA0521"/>
    <w:rsid w:val="00AB67A5"/>
    <w:rsid w:val="00AC7239"/>
    <w:rsid w:val="00AD053A"/>
    <w:rsid w:val="00AD3F95"/>
    <w:rsid w:val="00AE232D"/>
    <w:rsid w:val="00AE3844"/>
    <w:rsid w:val="00AF0813"/>
    <w:rsid w:val="00AF2176"/>
    <w:rsid w:val="00AF6A1E"/>
    <w:rsid w:val="00B03479"/>
    <w:rsid w:val="00B11B0E"/>
    <w:rsid w:val="00B244AB"/>
    <w:rsid w:val="00B271B0"/>
    <w:rsid w:val="00B27986"/>
    <w:rsid w:val="00B40BC3"/>
    <w:rsid w:val="00B41FA0"/>
    <w:rsid w:val="00B4233C"/>
    <w:rsid w:val="00B55C00"/>
    <w:rsid w:val="00B56D9A"/>
    <w:rsid w:val="00B630FC"/>
    <w:rsid w:val="00B65EFE"/>
    <w:rsid w:val="00B66E2E"/>
    <w:rsid w:val="00B67A83"/>
    <w:rsid w:val="00B70593"/>
    <w:rsid w:val="00B73FAF"/>
    <w:rsid w:val="00B8141D"/>
    <w:rsid w:val="00B8397E"/>
    <w:rsid w:val="00B91F8D"/>
    <w:rsid w:val="00B924AC"/>
    <w:rsid w:val="00BA0D03"/>
    <w:rsid w:val="00BA11CB"/>
    <w:rsid w:val="00BA2781"/>
    <w:rsid w:val="00BA5D00"/>
    <w:rsid w:val="00BA6603"/>
    <w:rsid w:val="00BB5AB1"/>
    <w:rsid w:val="00BC0D7C"/>
    <w:rsid w:val="00BD0B15"/>
    <w:rsid w:val="00BD7571"/>
    <w:rsid w:val="00BE19CA"/>
    <w:rsid w:val="00BE1AE4"/>
    <w:rsid w:val="00BE41EA"/>
    <w:rsid w:val="00BE61A2"/>
    <w:rsid w:val="00BF529E"/>
    <w:rsid w:val="00BF716C"/>
    <w:rsid w:val="00C10041"/>
    <w:rsid w:val="00C16424"/>
    <w:rsid w:val="00C2154C"/>
    <w:rsid w:val="00C238BC"/>
    <w:rsid w:val="00C26844"/>
    <w:rsid w:val="00C30A56"/>
    <w:rsid w:val="00C34FB7"/>
    <w:rsid w:val="00C41433"/>
    <w:rsid w:val="00C76E9B"/>
    <w:rsid w:val="00C974BB"/>
    <w:rsid w:val="00CA2A52"/>
    <w:rsid w:val="00CB2DE6"/>
    <w:rsid w:val="00CB40A4"/>
    <w:rsid w:val="00CC229E"/>
    <w:rsid w:val="00CC70E9"/>
    <w:rsid w:val="00CD11DD"/>
    <w:rsid w:val="00CD3285"/>
    <w:rsid w:val="00CD35E6"/>
    <w:rsid w:val="00CD625C"/>
    <w:rsid w:val="00CE07FF"/>
    <w:rsid w:val="00CF2A2A"/>
    <w:rsid w:val="00D05ECF"/>
    <w:rsid w:val="00D1222D"/>
    <w:rsid w:val="00D127C5"/>
    <w:rsid w:val="00D1458F"/>
    <w:rsid w:val="00D21639"/>
    <w:rsid w:val="00D23814"/>
    <w:rsid w:val="00D30190"/>
    <w:rsid w:val="00D471F6"/>
    <w:rsid w:val="00D47EF9"/>
    <w:rsid w:val="00D55CFE"/>
    <w:rsid w:val="00D60704"/>
    <w:rsid w:val="00D66568"/>
    <w:rsid w:val="00D66A6D"/>
    <w:rsid w:val="00D75368"/>
    <w:rsid w:val="00D84451"/>
    <w:rsid w:val="00DA050C"/>
    <w:rsid w:val="00DA60A2"/>
    <w:rsid w:val="00DB234E"/>
    <w:rsid w:val="00DB3D71"/>
    <w:rsid w:val="00DC574A"/>
    <w:rsid w:val="00DD7852"/>
    <w:rsid w:val="00DE6389"/>
    <w:rsid w:val="00DF2E48"/>
    <w:rsid w:val="00DF6EDE"/>
    <w:rsid w:val="00E04F1F"/>
    <w:rsid w:val="00E11DC8"/>
    <w:rsid w:val="00E120A2"/>
    <w:rsid w:val="00E16613"/>
    <w:rsid w:val="00E22E37"/>
    <w:rsid w:val="00E37805"/>
    <w:rsid w:val="00E4173C"/>
    <w:rsid w:val="00E41BE9"/>
    <w:rsid w:val="00E501AA"/>
    <w:rsid w:val="00E52EFD"/>
    <w:rsid w:val="00E5626A"/>
    <w:rsid w:val="00E715CD"/>
    <w:rsid w:val="00E74DCD"/>
    <w:rsid w:val="00E93661"/>
    <w:rsid w:val="00EA200D"/>
    <w:rsid w:val="00EA246E"/>
    <w:rsid w:val="00EB19D6"/>
    <w:rsid w:val="00EB44DA"/>
    <w:rsid w:val="00EC004C"/>
    <w:rsid w:val="00EC2C56"/>
    <w:rsid w:val="00ED2367"/>
    <w:rsid w:val="00ED366D"/>
    <w:rsid w:val="00ED743D"/>
    <w:rsid w:val="00EF1563"/>
    <w:rsid w:val="00EF5E54"/>
    <w:rsid w:val="00EF61AB"/>
    <w:rsid w:val="00F05658"/>
    <w:rsid w:val="00F06E8D"/>
    <w:rsid w:val="00F10A1E"/>
    <w:rsid w:val="00F2083D"/>
    <w:rsid w:val="00F24927"/>
    <w:rsid w:val="00F44277"/>
    <w:rsid w:val="00F50E74"/>
    <w:rsid w:val="00F54AE1"/>
    <w:rsid w:val="00F60281"/>
    <w:rsid w:val="00F602D4"/>
    <w:rsid w:val="00F62209"/>
    <w:rsid w:val="00F65AB2"/>
    <w:rsid w:val="00F66F1E"/>
    <w:rsid w:val="00F67E8D"/>
    <w:rsid w:val="00F8659E"/>
    <w:rsid w:val="00FA50B3"/>
    <w:rsid w:val="00FA54C6"/>
    <w:rsid w:val="00FA7361"/>
    <w:rsid w:val="00FB0B03"/>
    <w:rsid w:val="00FB1496"/>
    <w:rsid w:val="00FC301C"/>
    <w:rsid w:val="00FC4440"/>
    <w:rsid w:val="00FD03E7"/>
    <w:rsid w:val="00FD56F8"/>
    <w:rsid w:val="00FD7BD7"/>
    <w:rsid w:val="00FE01F5"/>
    <w:rsid w:val="00FE6105"/>
    <w:rsid w:val="00FF13A5"/>
    <w:rsid w:val="00FF1979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FDC2D-A2E7-4076-A40F-47236A9D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0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00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C004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MS Office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 Friederike Eifler</dc:creator>
  <cp:keywords/>
  <dc:description/>
  <cp:lastModifiedBy>Eike Friederike Eifler</cp:lastModifiedBy>
  <cp:revision>5</cp:revision>
  <dcterms:created xsi:type="dcterms:W3CDTF">2019-05-09T14:04:00Z</dcterms:created>
  <dcterms:modified xsi:type="dcterms:W3CDTF">2019-09-12T12:18:00Z</dcterms:modified>
</cp:coreProperties>
</file>