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3CBD2" w14:textId="0194CD64" w:rsidR="00EE2AAD" w:rsidRPr="002B0047" w:rsidRDefault="00EE2AAD">
      <w:pPr>
        <w:rPr>
          <w:b/>
          <w:bCs/>
          <w:lang w:val="en-GB"/>
        </w:rPr>
      </w:pPr>
      <w:r w:rsidRPr="00193EB4">
        <w:rPr>
          <w:b/>
          <w:bCs/>
          <w:highlight w:val="yellow"/>
          <w:lang w:val="en-GB"/>
        </w:rPr>
        <w:t>S</w:t>
      </w:r>
      <w:r w:rsidR="00193EB4" w:rsidRPr="00193EB4">
        <w:rPr>
          <w:b/>
          <w:bCs/>
          <w:highlight w:val="yellow"/>
          <w:lang w:val="en-GB"/>
        </w:rPr>
        <w:t>1</w:t>
      </w:r>
      <w:r w:rsidRPr="00193EB4">
        <w:rPr>
          <w:b/>
          <w:bCs/>
          <w:highlight w:val="yellow"/>
          <w:lang w:val="en-GB"/>
        </w:rPr>
        <w:t xml:space="preserve"> table:</w:t>
      </w:r>
      <w:r w:rsidRPr="00EE2AAD">
        <w:rPr>
          <w:b/>
          <w:bCs/>
          <w:lang w:val="en-GB"/>
        </w:rPr>
        <w:t xml:space="preserve"> Pro</w:t>
      </w:r>
      <w:bookmarkStart w:id="0" w:name="_GoBack"/>
      <w:bookmarkEnd w:id="0"/>
      <w:r w:rsidRPr="00EE2AAD">
        <w:rPr>
          <w:b/>
          <w:bCs/>
          <w:lang w:val="en-GB"/>
        </w:rPr>
        <w:t>gnostic factors in right- and left-sided aneurysms and comparison of both patient groups</w:t>
      </w:r>
    </w:p>
    <w:tbl>
      <w:tblPr>
        <w:tblpPr w:leftFromText="141" w:rightFromText="141" w:vertAnchor="page" w:horzAnchor="margin" w:tblpXSpec="center" w:tblpY="2446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418"/>
        <w:gridCol w:w="1417"/>
        <w:gridCol w:w="1701"/>
        <w:gridCol w:w="1418"/>
        <w:gridCol w:w="1417"/>
        <w:gridCol w:w="1418"/>
        <w:gridCol w:w="1842"/>
        <w:gridCol w:w="1843"/>
      </w:tblGrid>
      <w:tr w:rsidR="00EE2AAD" w:rsidRPr="00193EB4" w14:paraId="410E56F7" w14:textId="77777777" w:rsidTr="00161319">
        <w:trPr>
          <w:trHeight w:val="8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1300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Patient </w:t>
            </w:r>
            <w:proofErr w:type="spellStart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CD6D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Right-sided aneurysms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B40E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Calibri" w:eastAsia="Calibri" w:hAnsi="Calibri" w:cs="Times New Roman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Favorable outcome</w:t>
            </w:r>
            <w:r w:rsidRPr="00EE2AAD">
              <w:rPr>
                <w:rFonts w:ascii="Calibri" w:eastAsia="Calibri" w:hAnsi="Calibri" w:cs="Times New Roman"/>
              </w:rPr>
              <w:t xml:space="preserve"> </w:t>
            </w:r>
          </w:p>
          <w:p w14:paraId="26012E51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mRS</w:t>
            </w:r>
            <w:proofErr w:type="spellEnd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0-2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99DE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Unfavorable outcome </w:t>
            </w:r>
          </w:p>
          <w:p w14:paraId="2CCD9538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mRS</w:t>
            </w:r>
            <w:proofErr w:type="spellEnd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3-6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65E24854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 value</w:t>
            </w:r>
          </w:p>
          <w:p w14:paraId="34FDA731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OR (95% Cl)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D321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Left-sided</w:t>
            </w:r>
            <w:proofErr w:type="spellEnd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aneurysms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41AC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Favorable </w:t>
            </w:r>
            <w:proofErr w:type="spellStart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outcome</w:t>
            </w:r>
            <w:proofErr w:type="spellEnd"/>
          </w:p>
          <w:p w14:paraId="622F5587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mRS</w:t>
            </w:r>
            <w:proofErr w:type="spellEnd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F80E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Unfavorable</w:t>
            </w:r>
            <w:proofErr w:type="spellEnd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outcome</w:t>
            </w:r>
            <w:proofErr w:type="spellEnd"/>
          </w:p>
          <w:p w14:paraId="53690D06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mRS</w:t>
            </w:r>
            <w:proofErr w:type="spellEnd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E2AAD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  <w:t>&gt;2</w:t>
            </w: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00257427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 </w:t>
            </w:r>
            <w:proofErr w:type="spellStart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value</w:t>
            </w:r>
            <w:proofErr w:type="spellEnd"/>
          </w:p>
          <w:p w14:paraId="37E5AEE5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 (95% Cl)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5FEA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Comparison</w:t>
            </w:r>
          </w:p>
          <w:p w14:paraId="423331E8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right- vs. left-sided aneurysms</w:t>
            </w:r>
          </w:p>
        </w:tc>
      </w:tr>
      <w:tr w:rsidR="00EE2AAD" w:rsidRPr="00EE2AAD" w14:paraId="403E2B6D" w14:textId="77777777" w:rsidTr="00161319">
        <w:trPr>
          <w:trHeight w:val="4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242F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Number of patients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12D7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284 (55.8%)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DF0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175 (61.6%)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DCC5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109 (38.4%)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3F1E4E54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C16A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225 (44.2%)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AB44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125 (55.5%)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2C8A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 (44.4%)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3BE785FF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3C0C55A3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2AAD" w:rsidRPr="00EE2AAD" w14:paraId="75AC629A" w14:textId="77777777" w:rsidTr="00161319">
        <w:trPr>
          <w:trHeight w:val="4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CCF1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Mean age (years)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F2F2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54.2 ± 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0CFF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51.7 ± 11.8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7FBC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58.2 ± 14.1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7DCF14C1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0.0001</w:t>
            </w:r>
          </w:p>
          <w:p w14:paraId="0C5C1891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6.5 (3.4- 9.6)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E3E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54.1 ± 14.9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E9E0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51.4 ± 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F8AF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57.4 ± 16.4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6B164842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0.003</w:t>
            </w:r>
          </w:p>
          <w:p w14:paraId="50DF0163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6.0 (2.1- 9.9)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14:paraId="16452515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NS (0.9)</w:t>
            </w:r>
          </w:p>
        </w:tc>
      </w:tr>
      <w:tr w:rsidR="00EE2AAD" w:rsidRPr="00EE2AAD" w14:paraId="3AD12A37" w14:textId="77777777" w:rsidTr="00161319">
        <w:trPr>
          <w:trHeight w:val="55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B530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Female sex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ED66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212 (74.6%)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1861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135 (77.1%)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0F2A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 (70.6%)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79D4947F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 (0.3)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CEF6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164 (72.9%)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92E7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92 (73.6%)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722C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72 (72%)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261DDC0D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NS (0.9)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9EEF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NS (0.7)</w:t>
            </w:r>
          </w:p>
        </w:tc>
      </w:tr>
      <w:tr w:rsidR="00EE2AAD" w:rsidRPr="00EE2AAD" w14:paraId="12B3F6EB" w14:textId="77777777" w:rsidTr="00161319">
        <w:trPr>
          <w:trHeight w:val="7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4F55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Worse admission status </w:t>
            </w: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(WFNS ≥4)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3112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126 (44.4%)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3410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 (30.3%)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3050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73 (67%)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46E8707D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 0.0001</w:t>
            </w:r>
          </w:p>
          <w:p w14:paraId="5E3035F6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(2.5- 10)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144D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116 (51.6%)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CA6D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39 (31.2%)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AC8F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77 (77%)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7170D89E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&lt; 0.0001</w:t>
            </w:r>
          </w:p>
          <w:p w14:paraId="11330A1B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10 (3.3- 10)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6614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NS (0.1)</w:t>
            </w:r>
          </w:p>
        </w:tc>
      </w:tr>
      <w:tr w:rsidR="00EE2AAD" w:rsidRPr="00EE2AAD" w14:paraId="7F3D3CCA" w14:textId="77777777" w:rsidTr="001613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4D58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Early hydrocephalus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F6BF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162 (57%)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C5B2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83 (47.4%)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FC01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79 (72.5%)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748590FF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 0.0001</w:t>
            </w:r>
          </w:p>
          <w:p w14:paraId="43187049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2.9 (1.7- 4.9)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7EDB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147 (65.3%)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6556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67 (53.6%)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5C8D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80 (80%)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6F764B8F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&lt; 0.0001</w:t>
            </w:r>
          </w:p>
          <w:p w14:paraId="283DB1F3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3.5 (1.9- 6.3)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9190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NS (0.08)</w:t>
            </w:r>
          </w:p>
        </w:tc>
      </w:tr>
      <w:tr w:rsidR="00EE2AAD" w:rsidRPr="00EE2AAD" w14:paraId="55162E28" w14:textId="77777777" w:rsidTr="001613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1EC5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Shunt dependence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27A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53 (18.7%)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C65A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 (13.1%)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30FA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 (27.5%)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514ECF32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0.002</w:t>
            </w:r>
          </w:p>
          <w:p w14:paraId="576F8BFA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2.5 (1.4- 4.6)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D55A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47 (20.9%)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CE3D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19 (15.2%)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CD67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28 (28%)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3222E10E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0.02</w:t>
            </w:r>
          </w:p>
          <w:p w14:paraId="7F209AA4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2.2 (1.1- 4.2)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8D80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NS (0.8)</w:t>
            </w:r>
          </w:p>
        </w:tc>
      </w:tr>
      <w:tr w:rsidR="00EE2AAD" w:rsidRPr="00EE2AAD" w14:paraId="74EBF5B7" w14:textId="77777777" w:rsidTr="001613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9962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Fishe</w:t>
            </w:r>
            <w:proofErr w:type="spellEnd"/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 grade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312C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202 (71.1%)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4665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118 (67.4%)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943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84 (77.1%)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14D16E80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 (0.1)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F233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166 (73.8%)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763B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83 (66.4%)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77E6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83 (83%)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43F86A74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0.005</w:t>
            </w:r>
          </w:p>
          <w:p w14:paraId="2C18AAF3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2.5 (1.3-4.7)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F8B4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NS (0.5)</w:t>
            </w:r>
          </w:p>
        </w:tc>
      </w:tr>
      <w:tr w:rsidR="00EE2AAD" w:rsidRPr="00EE2AAD" w14:paraId="3B7B222E" w14:textId="77777777" w:rsidTr="001613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7601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DCI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B60A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56 (19.7%)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87E1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 (12%)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B24F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 (32.1%)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582345EF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 0.0001</w:t>
            </w:r>
          </w:p>
          <w:p w14:paraId="5C3EB55E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3.5 (1.9- 6.4)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C54A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45 (20%)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A889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19 (15.2%)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64F7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26 (26%)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3A891F5D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0.04</w:t>
            </w:r>
          </w:p>
          <w:p w14:paraId="3984FF23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2.0 (1.0- 3.8)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BF13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NS (1)</w:t>
            </w:r>
          </w:p>
        </w:tc>
      </w:tr>
      <w:tr w:rsidR="00EE2AAD" w:rsidRPr="00EE2AAD" w14:paraId="6A1C4EB5" w14:textId="77777777" w:rsidTr="00161319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1639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Coil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8EE7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132 (46.5%)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1A0C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84 (48%)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07F0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 (44%)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38006A44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 (0.6)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1A6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99 (44%)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9099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58 (46.4%)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0644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41 (41%)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15663087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NS (0.4)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6C02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NS (0.6)</w:t>
            </w:r>
          </w:p>
        </w:tc>
      </w:tr>
      <w:tr w:rsidR="00EE2AAD" w:rsidRPr="00EE2AAD" w14:paraId="26DC3653" w14:textId="77777777" w:rsidTr="00161319">
        <w:trPr>
          <w:trHeight w:val="6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689E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lastRenderedPageBreak/>
              <w:t>Right-sided infarctions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60B2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76 (26.8%)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6AB3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 (21.7%)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2D4C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 (34.9%)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4FB86F09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0.01</w:t>
            </w:r>
          </w:p>
          <w:p w14:paraId="71888F79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1.9 (1.1- 3.3)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18AF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</w:rPr>
              <w:t>7 (3.1%)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B1A3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(3.2%)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9FAA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(3%)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DD93AB6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3EEB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&lt; 0.0001</w:t>
            </w:r>
          </w:p>
          <w:p w14:paraId="24B09F4E" w14:textId="77777777" w:rsidR="00EE2AAD" w:rsidRPr="00EE2AAD" w:rsidRDefault="00EE2AAD" w:rsidP="00EE2AA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E2A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11.4 (5.1-25.2)</w:t>
            </w:r>
          </w:p>
        </w:tc>
      </w:tr>
    </w:tbl>
    <w:p w14:paraId="691CD076" w14:textId="77777777" w:rsidR="00EE2AAD" w:rsidRPr="002B0047" w:rsidRDefault="00EE2AAD">
      <w:pPr>
        <w:rPr>
          <w:lang w:val="en-GB"/>
        </w:rPr>
      </w:pPr>
    </w:p>
    <w:sectPr w:rsidR="00EE2AAD" w:rsidRPr="002B0047" w:rsidSect="00EE2AA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AD"/>
    <w:rsid w:val="000A23A0"/>
    <w:rsid w:val="00193EB4"/>
    <w:rsid w:val="001A5A49"/>
    <w:rsid w:val="002B0047"/>
    <w:rsid w:val="00E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57A2"/>
  <w15:chartTrackingRefBased/>
  <w15:docId w15:val="{38426AF7-A609-4E27-B1C5-B44CEFCA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Brawanski</dc:creator>
  <cp:keywords/>
  <dc:description/>
  <cp:lastModifiedBy>Nina Brawanski</cp:lastModifiedBy>
  <cp:revision>4</cp:revision>
  <dcterms:created xsi:type="dcterms:W3CDTF">2019-10-18T13:07:00Z</dcterms:created>
  <dcterms:modified xsi:type="dcterms:W3CDTF">2019-10-23T09:58:00Z</dcterms:modified>
</cp:coreProperties>
</file>