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09113" w14:textId="77777777" w:rsidR="00AF2D4E" w:rsidRPr="00E02AD8" w:rsidRDefault="00AF2D4E" w:rsidP="00AF2D4E">
      <w:pPr>
        <w:rPr>
          <w:b/>
          <w:lang w:val="en-GB"/>
        </w:rPr>
      </w:pPr>
      <w:r w:rsidRPr="00E02AD8">
        <w:rPr>
          <w:b/>
          <w:lang w:val="en-GB"/>
        </w:rPr>
        <w:t>Quantitative assessment of arthropod-plant interactions in forest canopies: a plot-based approach</w:t>
      </w:r>
    </w:p>
    <w:p w14:paraId="6E2A35EE" w14:textId="77777777" w:rsidR="00AF2D4E" w:rsidRDefault="00AF2D4E" w:rsidP="00AF2D4E">
      <w:pPr>
        <w:rPr>
          <w:lang w:val="en-GB"/>
        </w:rPr>
      </w:pPr>
    </w:p>
    <w:p w14:paraId="6463D5DB" w14:textId="77777777" w:rsidR="00AF2D4E" w:rsidRPr="002E5A84" w:rsidRDefault="00AF2D4E" w:rsidP="00AF2D4E">
      <w:pPr>
        <w:jc w:val="both"/>
        <w:rPr>
          <w:rFonts w:ascii="Times New Roman" w:hAnsi="Times New Roman" w:cs="Times New Roman"/>
          <w:lang w:val="en-GB"/>
        </w:rPr>
      </w:pPr>
      <w:r w:rsidRPr="002E5A84">
        <w:rPr>
          <w:rFonts w:ascii="Times New Roman" w:hAnsi="Times New Roman" w:cs="Times New Roman"/>
          <w:lang w:val="en-GB"/>
        </w:rPr>
        <w:t xml:space="preserve">Martin Volf, Petr Klimeš, Greg Lamarre, Conor Redmond, Carlo L. Seifert, Tomokazu Abe, John Auga, Kristina Anderson-Teixeira, Yves Basset, Saul Beckett, Philip T. Butterill, Pavel </w:t>
      </w:r>
      <w:proofErr w:type="spellStart"/>
      <w:r w:rsidRPr="002E5A84">
        <w:rPr>
          <w:rFonts w:ascii="Times New Roman" w:hAnsi="Times New Roman" w:cs="Times New Roman"/>
          <w:lang w:val="en-GB"/>
        </w:rPr>
        <w:t>Drozd</w:t>
      </w:r>
      <w:proofErr w:type="spellEnd"/>
      <w:r w:rsidRPr="002E5A84">
        <w:rPr>
          <w:rFonts w:ascii="Times New Roman" w:hAnsi="Times New Roman" w:cs="Times New Roman"/>
          <w:lang w:val="en-GB"/>
        </w:rPr>
        <w:t>, Erika Gonzalez-</w:t>
      </w:r>
      <w:proofErr w:type="spellStart"/>
      <w:r w:rsidRPr="002E5A84">
        <w:rPr>
          <w:rFonts w:ascii="Times New Roman" w:hAnsi="Times New Roman" w:cs="Times New Roman"/>
          <w:lang w:val="en-GB"/>
        </w:rPr>
        <w:t>Akre</w:t>
      </w:r>
      <w:proofErr w:type="spellEnd"/>
      <w:r w:rsidRPr="002E5A84">
        <w:rPr>
          <w:rFonts w:ascii="Times New Roman" w:hAnsi="Times New Roman" w:cs="Times New Roman"/>
          <w:lang w:val="en-GB"/>
        </w:rPr>
        <w:t>, Ondřej Kama</w:t>
      </w:r>
      <w:bookmarkStart w:id="0" w:name="_GoBack"/>
      <w:bookmarkEnd w:id="0"/>
      <w:r w:rsidRPr="002E5A84">
        <w:rPr>
          <w:rFonts w:ascii="Times New Roman" w:hAnsi="Times New Roman" w:cs="Times New Roman"/>
          <w:lang w:val="en-GB"/>
        </w:rPr>
        <w:t xml:space="preserve">n, Naoto </w:t>
      </w:r>
      <w:proofErr w:type="spellStart"/>
      <w:r w:rsidRPr="002E5A84">
        <w:rPr>
          <w:rFonts w:ascii="Times New Roman" w:hAnsi="Times New Roman" w:cs="Times New Roman"/>
          <w:lang w:val="en-GB"/>
        </w:rPr>
        <w:t>Kamata</w:t>
      </w:r>
      <w:proofErr w:type="spellEnd"/>
      <w:r w:rsidRPr="002E5A84">
        <w:rPr>
          <w:rFonts w:ascii="Times New Roman" w:hAnsi="Times New Roman" w:cs="Times New Roman"/>
          <w:lang w:val="en-GB"/>
        </w:rPr>
        <w:t xml:space="preserve">, Benita Laird-Hopkins, Martin Libra, Markus </w:t>
      </w:r>
      <w:proofErr w:type="spellStart"/>
      <w:r w:rsidRPr="002E5A84">
        <w:rPr>
          <w:rFonts w:ascii="Times New Roman" w:hAnsi="Times New Roman" w:cs="Times New Roman"/>
          <w:lang w:val="en-GB"/>
        </w:rPr>
        <w:t>Manumbor</w:t>
      </w:r>
      <w:proofErr w:type="spellEnd"/>
      <w:r w:rsidRPr="002E5A84">
        <w:rPr>
          <w:rFonts w:ascii="Times New Roman" w:hAnsi="Times New Roman" w:cs="Times New Roman"/>
          <w:lang w:val="en-GB"/>
        </w:rPr>
        <w:t xml:space="preserve">, Scott E. Miller, Kenneth Molem, Ondřej Mottl, Masashi Murakami, </w:t>
      </w:r>
      <w:proofErr w:type="spellStart"/>
      <w:r w:rsidRPr="002E5A84">
        <w:rPr>
          <w:rFonts w:ascii="Times New Roman" w:hAnsi="Times New Roman" w:cs="Times New Roman"/>
          <w:lang w:val="en-GB"/>
        </w:rPr>
        <w:t>Tatsuro</w:t>
      </w:r>
      <w:proofErr w:type="spellEnd"/>
      <w:r w:rsidRPr="002E5A8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E5A84">
        <w:rPr>
          <w:rFonts w:ascii="Times New Roman" w:hAnsi="Times New Roman" w:cs="Times New Roman"/>
          <w:lang w:val="en-GB"/>
        </w:rPr>
        <w:t>Nakaji</w:t>
      </w:r>
      <w:proofErr w:type="spellEnd"/>
      <w:r w:rsidRPr="002E5A8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2E5A84">
        <w:rPr>
          <w:rFonts w:ascii="Times New Roman" w:hAnsi="Times New Roman" w:cs="Times New Roman"/>
          <w:lang w:val="en-GB"/>
        </w:rPr>
        <w:t>Nichola</w:t>
      </w:r>
      <w:proofErr w:type="spellEnd"/>
      <w:r w:rsidRPr="002E5A84">
        <w:rPr>
          <w:rFonts w:ascii="Times New Roman" w:hAnsi="Times New Roman" w:cs="Times New Roman"/>
          <w:lang w:val="en-GB"/>
        </w:rPr>
        <w:t xml:space="preserve"> S. </w:t>
      </w:r>
      <w:proofErr w:type="spellStart"/>
      <w:r w:rsidRPr="002E5A84">
        <w:rPr>
          <w:rFonts w:ascii="Times New Roman" w:hAnsi="Times New Roman" w:cs="Times New Roman"/>
          <w:lang w:val="en-GB"/>
        </w:rPr>
        <w:t>Plowman</w:t>
      </w:r>
      <w:proofErr w:type="spellEnd"/>
      <w:r w:rsidRPr="002E5A84">
        <w:rPr>
          <w:rFonts w:ascii="Times New Roman" w:hAnsi="Times New Roman" w:cs="Times New Roman"/>
          <w:lang w:val="en-GB"/>
        </w:rPr>
        <w:t xml:space="preserve">, Petr </w:t>
      </w:r>
      <w:proofErr w:type="spellStart"/>
      <w:r w:rsidRPr="002E5A84">
        <w:rPr>
          <w:rFonts w:ascii="Times New Roman" w:hAnsi="Times New Roman" w:cs="Times New Roman"/>
          <w:lang w:val="en-GB"/>
        </w:rPr>
        <w:t>Pyszko</w:t>
      </w:r>
      <w:proofErr w:type="spellEnd"/>
      <w:r w:rsidRPr="002E5A84">
        <w:rPr>
          <w:rFonts w:ascii="Times New Roman" w:hAnsi="Times New Roman" w:cs="Times New Roman"/>
          <w:lang w:val="en-GB"/>
        </w:rPr>
        <w:t xml:space="preserve">, Martin </w:t>
      </w:r>
      <w:proofErr w:type="spellStart"/>
      <w:r w:rsidRPr="002E5A84">
        <w:rPr>
          <w:rFonts w:ascii="Times New Roman" w:hAnsi="Times New Roman" w:cs="Times New Roman"/>
          <w:lang w:val="en-GB"/>
        </w:rPr>
        <w:t>Šigut</w:t>
      </w:r>
      <w:proofErr w:type="spellEnd"/>
      <w:r w:rsidRPr="002E5A84">
        <w:rPr>
          <w:rFonts w:ascii="Times New Roman" w:hAnsi="Times New Roman" w:cs="Times New Roman"/>
          <w:lang w:val="en-GB"/>
        </w:rPr>
        <w:t xml:space="preserve">, Jan </w:t>
      </w:r>
      <w:proofErr w:type="spellStart"/>
      <w:r w:rsidRPr="002E5A84">
        <w:rPr>
          <w:rFonts w:ascii="Times New Roman" w:hAnsi="Times New Roman" w:cs="Times New Roman"/>
          <w:lang w:val="en-GB"/>
        </w:rPr>
        <w:t>Šipoš</w:t>
      </w:r>
      <w:proofErr w:type="spellEnd"/>
      <w:r w:rsidRPr="002E5A84">
        <w:rPr>
          <w:rFonts w:ascii="Times New Roman" w:hAnsi="Times New Roman" w:cs="Times New Roman"/>
          <w:lang w:val="en-GB"/>
        </w:rPr>
        <w:t xml:space="preserve">, Robert Tropek, George </w:t>
      </w:r>
      <w:proofErr w:type="spellStart"/>
      <w:r w:rsidRPr="002E5A84">
        <w:rPr>
          <w:rFonts w:ascii="Times New Roman" w:hAnsi="Times New Roman" w:cs="Times New Roman"/>
          <w:lang w:val="en-GB"/>
        </w:rPr>
        <w:t>Weiblen</w:t>
      </w:r>
      <w:proofErr w:type="spellEnd"/>
      <w:r w:rsidRPr="002E5A84">
        <w:rPr>
          <w:rFonts w:ascii="Times New Roman" w:hAnsi="Times New Roman" w:cs="Times New Roman"/>
          <w:lang w:val="en-GB"/>
        </w:rPr>
        <w:t>, and Vojtech Novotny</w:t>
      </w:r>
    </w:p>
    <w:p w14:paraId="6B97D374" w14:textId="77777777" w:rsidR="00AF2D4E" w:rsidRDefault="00AF2D4E" w:rsidP="00043B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044012" w14:textId="6A8F02E4" w:rsidR="006A58C1" w:rsidRPr="00043B64" w:rsidRDefault="002E5A84" w:rsidP="00043B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51C2E" w:rsidRPr="002E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</w:t>
      </w:r>
      <w:r w:rsidR="00D51C2E" w:rsidRPr="0004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43B64" w:rsidRPr="00043B64">
        <w:rPr>
          <w:rFonts w:ascii="Times New Roman" w:hAnsi="Times New Roman" w:cs="Times New Roman"/>
          <w:sz w:val="24"/>
          <w:szCs w:val="24"/>
          <w:lang w:val="en-GB"/>
        </w:rPr>
        <w:t xml:space="preserve">Monthly </w:t>
      </w:r>
      <w:r w:rsidR="00043B64" w:rsidRPr="00043B64">
        <w:rPr>
          <w:rFonts w:ascii="Times New Roman" w:hAnsi="Times New Roman" w:cs="Times New Roman"/>
          <w:sz w:val="24"/>
          <w:szCs w:val="24"/>
          <w:lang w:val="en-GB"/>
        </w:rPr>
        <w:t>trends in abundance of caterpillars and active miners across the plots sampled for multiple months (</w:t>
      </w:r>
      <w:proofErr w:type="spellStart"/>
      <w:r w:rsidR="00043B64" w:rsidRPr="00043B64">
        <w:rPr>
          <w:rFonts w:ascii="Times New Roman" w:hAnsi="Times New Roman" w:cs="Times New Roman"/>
          <w:sz w:val="24"/>
          <w:szCs w:val="24"/>
          <w:lang w:val="en-GB"/>
        </w:rPr>
        <w:t>Tomakomai</w:t>
      </w:r>
      <w:proofErr w:type="spellEnd"/>
      <w:r w:rsidR="00043B64" w:rsidRPr="00043B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43B64" w:rsidRPr="00043B64">
        <w:rPr>
          <w:rFonts w:ascii="Times New Roman" w:hAnsi="Times New Roman" w:cs="Times New Roman"/>
          <w:sz w:val="24"/>
          <w:szCs w:val="24"/>
          <w:lang w:val="en-GB"/>
        </w:rPr>
        <w:t>Lanzhot</w:t>
      </w:r>
      <w:proofErr w:type="spellEnd"/>
      <w:r w:rsidR="00043B64" w:rsidRPr="00043B64">
        <w:rPr>
          <w:rFonts w:ascii="Times New Roman" w:hAnsi="Times New Roman" w:cs="Times New Roman"/>
          <w:sz w:val="24"/>
          <w:szCs w:val="24"/>
          <w:lang w:val="en-GB"/>
        </w:rPr>
        <w:t xml:space="preserve">, Toms Brook, San Lorenzo, </w:t>
      </w:r>
      <w:proofErr w:type="spellStart"/>
      <w:r w:rsidR="00043B64" w:rsidRPr="00043B64">
        <w:rPr>
          <w:rFonts w:ascii="Times New Roman" w:hAnsi="Times New Roman" w:cs="Times New Roman"/>
          <w:sz w:val="24"/>
          <w:szCs w:val="24"/>
          <w:lang w:val="en-GB"/>
        </w:rPr>
        <w:t>Wanang</w:t>
      </w:r>
      <w:proofErr w:type="spellEnd"/>
      <w:r w:rsidR="00043B64" w:rsidRPr="00043B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43B64" w:rsidRPr="00043B64">
        <w:rPr>
          <w:rFonts w:ascii="Times New Roman" w:hAnsi="Times New Roman" w:cs="Times New Roman"/>
          <w:sz w:val="24"/>
          <w:szCs w:val="24"/>
          <w:lang w:val="en-GB"/>
        </w:rPr>
        <w:t>Numba</w:t>
      </w:r>
      <w:proofErr w:type="spellEnd"/>
      <w:r w:rsidR="00043B64" w:rsidRPr="00043B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="00043B64" w:rsidRPr="00043B64">
        <w:rPr>
          <w:rFonts w:ascii="Times New Roman" w:hAnsi="Times New Roman" w:cs="Times New Roman"/>
          <w:sz w:val="24"/>
          <w:szCs w:val="24"/>
          <w:lang w:val="en-GB"/>
        </w:rPr>
        <w:t>Yawan</w:t>
      </w:r>
      <w:proofErr w:type="spellEnd"/>
      <w:proofErr w:type="gramEnd"/>
      <w:r w:rsidR="00043B64" w:rsidRPr="00043B64">
        <w:rPr>
          <w:rFonts w:ascii="Times New Roman" w:hAnsi="Times New Roman" w:cs="Times New Roman"/>
          <w:sz w:val="24"/>
          <w:szCs w:val="24"/>
          <w:lang w:val="en-GB"/>
        </w:rPr>
        <w:t xml:space="preserve">). The table shows </w:t>
      </w:r>
      <w:r w:rsidR="00043B64" w:rsidRPr="00043B6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51C2E" w:rsidRPr="00043B64">
        <w:rPr>
          <w:rFonts w:ascii="Times New Roman" w:eastAsia="Times New Roman" w:hAnsi="Times New Roman" w:cs="Times New Roman"/>
          <w:color w:val="000000"/>
          <w:sz w:val="24"/>
          <w:szCs w:val="24"/>
        </w:rPr>
        <w:t>verage</w:t>
      </w:r>
      <w:r w:rsidR="00043B64" w:rsidRPr="00043B6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51C2E" w:rsidRPr="0004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(± </w:t>
      </w:r>
      <w:r w:rsidR="00D51C2E" w:rsidRPr="00D24979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r w:rsidR="00043B64" w:rsidRPr="00043B6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51C2E" w:rsidRPr="00D24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deviation</w:t>
      </w:r>
      <w:r w:rsidR="00043B64" w:rsidRPr="00043B6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51C2E" w:rsidRPr="00D24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caterpillar and active miner abundance per m</w:t>
      </w:r>
      <w:r w:rsidR="00D51C2E" w:rsidRPr="00191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51C2E" w:rsidRPr="00D24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foliage encountered at individual days of sampling within given months.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987"/>
        <w:gridCol w:w="994"/>
        <w:gridCol w:w="838"/>
        <w:gridCol w:w="838"/>
        <w:gridCol w:w="838"/>
        <w:gridCol w:w="995"/>
        <w:gridCol w:w="838"/>
        <w:gridCol w:w="1529"/>
        <w:gridCol w:w="1607"/>
      </w:tblGrid>
      <w:tr w:rsidR="00D51C2E" w:rsidRPr="00D24979" w14:paraId="47CA02EA" w14:textId="77777777" w:rsidTr="008903AF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BCCB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Caterpillars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91CF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Tomakomai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B98C6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Lanžhot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0D764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Toms Brook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41403" w14:textId="77777777" w:rsidR="00D51C2E" w:rsidRPr="00D51C2E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Wanang</w:t>
            </w:r>
            <w:proofErr w:type="spellEnd"/>
          </w:p>
          <w:p w14:paraId="73607427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primary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4FDCB" w14:textId="77777777" w:rsidR="00D51C2E" w:rsidRPr="00D51C2E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Wanang</w:t>
            </w:r>
            <w:proofErr w:type="spellEnd"/>
          </w:p>
          <w:p w14:paraId="159937E1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secondary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17221" w14:textId="77777777" w:rsidR="00D51C2E" w:rsidRPr="00D51C2E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D51C2E">
              <w:rPr>
                <w:rFonts w:ascii="Arial" w:eastAsia="Times New Roman" w:hAnsi="Arial" w:cs="Arial"/>
                <w:b/>
                <w:color w:val="000000"/>
                <w:sz w:val="14"/>
              </w:rPr>
              <w:t>San Lorenzo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42916" w14:textId="3DB7BF42" w:rsidR="00D51C2E" w:rsidRPr="00D24979" w:rsidRDefault="00043B64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4"/>
              </w:rPr>
              <w:t>Numba</w:t>
            </w:r>
            <w:proofErr w:type="spellEnd"/>
            <w:r w:rsidR="00775134">
              <w:rPr>
                <w:rFonts w:ascii="Arial" w:eastAsia="Times New Roman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 w:rsidR="00775134">
              <w:rPr>
                <w:rFonts w:ascii="Arial" w:eastAsia="Times New Roman" w:hAnsi="Arial" w:cs="Arial"/>
                <w:b/>
                <w:color w:val="000000"/>
                <w:sz w:val="14"/>
              </w:rPr>
              <w:t>primary</w:t>
            </w:r>
            <w:r w:rsidR="007552A0">
              <w:rPr>
                <w:rFonts w:ascii="Arial" w:eastAsia="Times New Roman" w:hAnsi="Arial" w:cs="Arial"/>
                <w:b/>
                <w:color w:val="000000"/>
                <w:sz w:val="14"/>
              </w:rPr>
              <w:t>+secondary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92DAC" w14:textId="06CFB969" w:rsidR="00D51C2E" w:rsidRPr="00D24979" w:rsidRDefault="00043B64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4"/>
              </w:rPr>
              <w:t>Yawan</w:t>
            </w:r>
            <w:proofErr w:type="spellEnd"/>
            <w:r w:rsidR="00775134">
              <w:rPr>
                <w:rFonts w:ascii="Arial" w:eastAsia="Times New Roman" w:hAnsi="Arial" w:cs="Arial"/>
                <w:b/>
                <w:color w:val="000000"/>
                <w:sz w:val="14"/>
              </w:rPr>
              <w:t xml:space="preserve"> </w:t>
            </w:r>
            <w:proofErr w:type="spellStart"/>
            <w:r w:rsidR="007552A0">
              <w:rPr>
                <w:rFonts w:ascii="Arial" w:eastAsia="Times New Roman" w:hAnsi="Arial" w:cs="Arial"/>
                <w:b/>
                <w:color w:val="000000"/>
                <w:sz w:val="14"/>
              </w:rPr>
              <w:t>primary+secondary</w:t>
            </w:r>
            <w:proofErr w:type="spellEnd"/>
          </w:p>
        </w:tc>
      </w:tr>
      <w:tr w:rsidR="00D51C2E" w:rsidRPr="00D24979" w14:paraId="28957B83" w14:textId="77777777" w:rsidTr="008903AF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A659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January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67EC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F7610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13FE4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063C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0.3±0.2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281A" w14:textId="6A6D4753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3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05467" w14:textId="77777777" w:rsidR="00D51C2E" w:rsidRPr="00D24979" w:rsidRDefault="007914C8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0.5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0.5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129690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6CD0E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0.9±1.7</w:t>
            </w:r>
          </w:p>
        </w:tc>
      </w:tr>
      <w:tr w:rsidR="00D51C2E" w:rsidRPr="00D24979" w14:paraId="1A9D59D8" w14:textId="77777777" w:rsidTr="008903A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19E0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February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4C37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A968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C2EF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47F5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0.1±0.1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42AA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0.5±0.3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2C26A98" w14:textId="77777777" w:rsidR="00D51C2E" w:rsidRPr="00D24979" w:rsidRDefault="007914C8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0.3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0.1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0265A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426E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1.3±3.2</w:t>
            </w:r>
          </w:p>
        </w:tc>
      </w:tr>
      <w:tr w:rsidR="00D51C2E" w:rsidRPr="00D24979" w14:paraId="0B8133BF" w14:textId="77777777" w:rsidTr="008903A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6BD1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March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FB2F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EDC6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EAB82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6741" w14:textId="6DD43EE3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F7F6" w14:textId="027D794A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0.7±0.</w:t>
            </w:r>
            <w:r w:rsidR="00CA358A">
              <w:rPr>
                <w:rFonts w:ascii="Arial" w:eastAsia="Times New Roman" w:hAnsi="Arial" w:cs="Arial"/>
                <w:color w:val="000000"/>
                <w:sz w:val="14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A2C7FEC" w14:textId="77777777" w:rsidR="00D51C2E" w:rsidRPr="00D24979" w:rsidRDefault="007914C8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0.3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0.5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43543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0.4±0.2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C0B7A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0.7±1.1</w:t>
            </w:r>
          </w:p>
        </w:tc>
      </w:tr>
      <w:tr w:rsidR="00D51C2E" w:rsidRPr="00D24979" w14:paraId="71DA8D77" w14:textId="77777777" w:rsidTr="008903A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D37E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April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6FF4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9BC3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638D" w14:textId="6378EC32" w:rsidR="00D51C2E" w:rsidRPr="00D24979" w:rsidRDefault="00564592" w:rsidP="005645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8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8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FEA6" w14:textId="310A1AD3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3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0BD5" w14:textId="6C49A2B5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1.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±1.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0816C8F1" w14:textId="77777777" w:rsidR="00D51C2E" w:rsidRPr="00D24979" w:rsidRDefault="007914C8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0.2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0.2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81DE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0.3±0.2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E03F5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0.4±0.4</w:t>
            </w:r>
          </w:p>
        </w:tc>
      </w:tr>
      <w:tr w:rsidR="00D51C2E" w:rsidRPr="00D24979" w14:paraId="56FB96B1" w14:textId="77777777" w:rsidTr="008903A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08A9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May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341A" w14:textId="053B844B" w:rsidR="00D51C2E" w:rsidRPr="00D24979" w:rsidRDefault="00564592" w:rsidP="005645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41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51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2BB30" w14:textId="0CAFD5F7" w:rsidR="00D51C2E" w:rsidRPr="00D24979" w:rsidRDefault="00F3160F" w:rsidP="00F31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15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3F015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1.5±2.6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590E" w14:textId="0D476A52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38A3" w14:textId="5E31480E" w:rsidR="00D51C2E" w:rsidRPr="00D24979" w:rsidRDefault="00D51C2E" w:rsidP="00CA358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1.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5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CA358A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 w:rsidR="00CA358A">
              <w:rPr>
                <w:rFonts w:ascii="Arial" w:eastAsia="Times New Roman" w:hAnsi="Arial" w:cs="Arial"/>
                <w:color w:val="000000"/>
                <w:sz w:val="14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088BB28" w14:textId="77777777" w:rsidR="00D51C2E" w:rsidRPr="00D24979" w:rsidRDefault="007914C8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0.0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0.0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9D69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0.5±0.3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3A19C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0.3±0.2</w:t>
            </w:r>
          </w:p>
        </w:tc>
      </w:tr>
      <w:tr w:rsidR="00D51C2E" w:rsidRPr="00D24979" w14:paraId="4A66E2C9" w14:textId="77777777" w:rsidTr="008903A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E6E9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June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2D9E" w14:textId="4374E3D1" w:rsidR="00D51C2E" w:rsidRPr="00D24979" w:rsidRDefault="00564592" w:rsidP="005645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10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DF058" w14:textId="25713ED9" w:rsidR="00D51C2E" w:rsidRPr="00D24979" w:rsidRDefault="00D51C2E" w:rsidP="00F31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1.1±1.</w:t>
            </w:r>
            <w:r w:rsidR="00F3160F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A5A08" w14:textId="7837384F" w:rsidR="00D51C2E" w:rsidRPr="00D24979" w:rsidRDefault="00D51C2E" w:rsidP="005645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1.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±1.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9456" w14:textId="6547FE61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6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8042" w14:textId="15F6B0CC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1.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6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±1.3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682C35B9" w14:textId="77777777" w:rsidR="00D51C2E" w:rsidRPr="00D24979" w:rsidRDefault="007914C8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0.1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0.1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DA92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0.5±0.4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EB6C7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0.2±0.2</w:t>
            </w:r>
          </w:p>
        </w:tc>
      </w:tr>
      <w:tr w:rsidR="00D51C2E" w:rsidRPr="00D24979" w14:paraId="4A49DE4E" w14:textId="77777777" w:rsidTr="008903A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188D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July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C9C4" w14:textId="33E9489E" w:rsidR="00D51C2E" w:rsidRPr="00D24979" w:rsidRDefault="00D51C2E" w:rsidP="005645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1.0±0.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A374D" w14:textId="17466DE1" w:rsidR="00D51C2E" w:rsidRPr="00D24979" w:rsidRDefault="00D51C2E" w:rsidP="00F31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F3160F">
              <w:rPr>
                <w:rFonts w:ascii="Arial" w:eastAsia="Times New Roman" w:hAnsi="Arial" w:cs="Arial"/>
                <w:color w:val="000000"/>
                <w:sz w:val="14"/>
              </w:rPr>
              <w:t>7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F3160F"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8494F" w14:textId="07071B1D" w:rsidR="00D51C2E" w:rsidRPr="00D24979" w:rsidRDefault="00564592" w:rsidP="005645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2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±1.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285A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0.8±0.8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D791" w14:textId="36A7CB21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1.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2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±1.7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BDBAB78" w14:textId="77777777" w:rsidR="00D51C2E" w:rsidRPr="00D24979" w:rsidRDefault="007914C8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0.4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0.6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DF39B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0.6±0.4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7796B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0.3±0.4</w:t>
            </w:r>
          </w:p>
        </w:tc>
      </w:tr>
      <w:tr w:rsidR="00D51C2E" w:rsidRPr="00D24979" w14:paraId="5CCB61EE" w14:textId="77777777" w:rsidTr="008903A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2769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August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AF27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0.5±0.1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233FF" w14:textId="503E0868" w:rsidR="00D51C2E" w:rsidRPr="00D24979" w:rsidRDefault="00D51C2E" w:rsidP="00F31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5.3±</w:t>
            </w:r>
            <w:r w:rsidR="00F3160F">
              <w:rPr>
                <w:rFonts w:ascii="Arial" w:eastAsia="Times New Roman" w:hAnsi="Arial" w:cs="Arial"/>
                <w:color w:val="000000"/>
                <w:sz w:val="14"/>
              </w:rPr>
              <w:t>8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 w:rsidR="00F3160F">
              <w:rPr>
                <w:rFonts w:ascii="Arial" w:eastAsia="Times New Roman" w:hAnsi="Arial" w:cs="Arial"/>
                <w:color w:val="000000"/>
                <w:sz w:val="14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1ACC2" w14:textId="7529F6EB" w:rsidR="00D51C2E" w:rsidRPr="00D24979" w:rsidRDefault="00D51C2E" w:rsidP="005645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1.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±1.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5057" w14:textId="641927B7" w:rsidR="00D51C2E" w:rsidRPr="00D24979" w:rsidRDefault="00DF243F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.2±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E67B" w14:textId="23A95D0B" w:rsidR="00D51C2E" w:rsidRPr="00D24979" w:rsidRDefault="00D51C2E" w:rsidP="00CA358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2.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CA358A"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 w:rsidR="00CA358A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7839E475" w14:textId="77777777" w:rsidR="00D51C2E" w:rsidRPr="00D24979" w:rsidRDefault="007914C8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0.8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0.7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E4C4C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0.4±0.2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1D9C0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0.4±0.7</w:t>
            </w:r>
          </w:p>
        </w:tc>
      </w:tr>
      <w:tr w:rsidR="00D51C2E" w:rsidRPr="00D24979" w14:paraId="65B982A2" w14:textId="77777777" w:rsidTr="008903A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D6BC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September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93A9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7811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5CF99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F13E" w14:textId="7F2556FE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B2C9" w14:textId="20F14373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5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CA358A">
              <w:rPr>
                <w:rFonts w:ascii="Arial" w:eastAsia="Times New Roman" w:hAnsi="Arial" w:cs="Arial"/>
                <w:color w:val="000000"/>
                <w:sz w:val="14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721FABFF" w14:textId="77777777" w:rsidR="00D51C2E" w:rsidRPr="00D24979" w:rsidRDefault="007914C8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0.5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1.1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53D1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A4E45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0.4±0.5</w:t>
            </w:r>
          </w:p>
        </w:tc>
      </w:tr>
      <w:tr w:rsidR="00D51C2E" w:rsidRPr="00D24979" w14:paraId="681B06A4" w14:textId="77777777" w:rsidTr="008903A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6B54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October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2D43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4294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2D612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541E" w14:textId="62B55C0E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0.1±0.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EC18" w14:textId="34901118" w:rsidR="00D51C2E" w:rsidRPr="00D24979" w:rsidRDefault="00DF243F" w:rsidP="00CA358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0.9</w:t>
            </w:r>
            <w:r w:rsidR="00D51C2E" w:rsidRPr="00D24979">
              <w:rPr>
                <w:rFonts w:ascii="Arial" w:eastAsia="Times New Roman" w:hAnsi="Arial" w:cs="Arial"/>
                <w:color w:val="000000"/>
                <w:sz w:val="14"/>
              </w:rPr>
              <w:t>±1.</w:t>
            </w:r>
            <w:r w:rsidR="00CA358A">
              <w:rPr>
                <w:rFonts w:ascii="Arial" w:eastAsia="Times New Roman" w:hAnsi="Arial" w:cs="Arial"/>
                <w:color w:val="000000"/>
                <w:sz w:val="1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584C55D2" w14:textId="77777777" w:rsidR="00D51C2E" w:rsidRPr="00D24979" w:rsidRDefault="007914C8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0.9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1.7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531DC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0.1±0.2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6CDC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0.2±0.1</w:t>
            </w:r>
          </w:p>
        </w:tc>
      </w:tr>
      <w:tr w:rsidR="00D51C2E" w:rsidRPr="00D24979" w14:paraId="629282A6" w14:textId="77777777" w:rsidTr="008903AF">
        <w:trPr>
          <w:trHeight w:val="300"/>
        </w:trPr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AFCC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November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065E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vAlign w:val="center"/>
          </w:tcPr>
          <w:p w14:paraId="43DC154C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vAlign w:val="center"/>
          </w:tcPr>
          <w:p w14:paraId="6D29D395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E633" w14:textId="2F0BA125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2219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0.3±0.2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0C5ADE65" w14:textId="77777777" w:rsidR="00D51C2E" w:rsidRPr="00D24979" w:rsidRDefault="007914C8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0.3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0.5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vAlign w:val="center"/>
          </w:tcPr>
          <w:p w14:paraId="15127CD8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0.5±0.5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center"/>
          </w:tcPr>
          <w:p w14:paraId="014C2E22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0.2±0.2</w:t>
            </w:r>
          </w:p>
        </w:tc>
      </w:tr>
      <w:tr w:rsidR="00D51C2E" w:rsidRPr="00D24979" w14:paraId="3C910801" w14:textId="77777777" w:rsidTr="008903A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B1245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December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9897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2A32F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B231B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A543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6EF1A" w14:textId="4CF7218A" w:rsidR="00D51C2E" w:rsidRPr="00D24979" w:rsidRDefault="00D51C2E" w:rsidP="00CA358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CA358A"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FAAA4" w14:textId="77777777" w:rsidR="00D51C2E" w:rsidRPr="00D24979" w:rsidRDefault="007914C8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0.5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0.7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20228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9BBA8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0.3±0.2</w:t>
            </w:r>
          </w:p>
        </w:tc>
      </w:tr>
      <w:tr w:rsidR="00D51C2E" w:rsidRPr="00D24979" w14:paraId="7506DAA3" w14:textId="77777777" w:rsidTr="008903AF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CDE64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Miners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5580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Tomakomai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91206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Lanžhot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55A34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Toms Brook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57A2" w14:textId="77777777" w:rsidR="00D51C2E" w:rsidRPr="00D51C2E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Wanang</w:t>
            </w:r>
            <w:proofErr w:type="spellEnd"/>
          </w:p>
          <w:p w14:paraId="04C8940F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primary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AB63" w14:textId="77777777" w:rsidR="00D51C2E" w:rsidRPr="00D51C2E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Wanang</w:t>
            </w:r>
            <w:proofErr w:type="spellEnd"/>
          </w:p>
          <w:p w14:paraId="688FC7AF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b/>
                <w:color w:val="000000"/>
                <w:sz w:val="14"/>
              </w:rPr>
              <w:t>secondary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C72CB" w14:textId="77777777" w:rsidR="00D51C2E" w:rsidRPr="00D51C2E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D51C2E">
              <w:rPr>
                <w:rFonts w:ascii="Arial" w:eastAsia="Times New Roman" w:hAnsi="Arial" w:cs="Arial"/>
                <w:b/>
                <w:color w:val="000000"/>
                <w:sz w:val="14"/>
              </w:rPr>
              <w:t>San Lorenzo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51D99" w14:textId="77777777" w:rsidR="00D51C2E" w:rsidRDefault="00043B64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4"/>
              </w:rPr>
              <w:t>Numba</w:t>
            </w:r>
            <w:proofErr w:type="spellEnd"/>
          </w:p>
          <w:p w14:paraId="7FFCB700" w14:textId="2ADD4CC0" w:rsidR="007552A0" w:rsidRPr="00D24979" w:rsidRDefault="007552A0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4"/>
              </w:rPr>
              <w:t>primary+secondary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6373F" w14:textId="77777777" w:rsidR="00D51C2E" w:rsidRDefault="00043B64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4"/>
              </w:rPr>
              <w:t>Yawan</w:t>
            </w:r>
            <w:proofErr w:type="spellEnd"/>
          </w:p>
          <w:p w14:paraId="1D057283" w14:textId="63122907" w:rsidR="007552A0" w:rsidRPr="00D24979" w:rsidRDefault="007552A0" w:rsidP="00D51C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4"/>
              </w:rPr>
              <w:t>primary+secondary</w:t>
            </w:r>
            <w:proofErr w:type="spellEnd"/>
          </w:p>
        </w:tc>
      </w:tr>
      <w:tr w:rsidR="00D51C2E" w:rsidRPr="00D24979" w14:paraId="6AB2D9DE" w14:textId="77777777" w:rsidTr="00DC4FE8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9142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January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5623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0494A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88E26" w14:textId="77777777" w:rsidR="00D51C2E" w:rsidRPr="002C4C3B" w:rsidRDefault="00D51C2E" w:rsidP="002C4C3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21B7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0.00±0.00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687B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0.01±0.01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93264" w14:textId="165845E2" w:rsidR="00D51C2E" w:rsidRPr="00D24979" w:rsidRDefault="007914C8" w:rsidP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8903AF">
              <w:rPr>
                <w:rFonts w:ascii="Arial" w:eastAsia="Times New Roman" w:hAnsi="Arial" w:cs="Arial"/>
                <w:color w:val="000000"/>
                <w:sz w:val="14"/>
              </w:rPr>
              <w:t>5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3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1.68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EFBE6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26AAA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0.03±0.04</w:t>
            </w:r>
          </w:p>
        </w:tc>
      </w:tr>
      <w:tr w:rsidR="00D51C2E" w:rsidRPr="00D24979" w14:paraId="41882131" w14:textId="77777777" w:rsidTr="00DC4FE8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F8E1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February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CAC6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3CB26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533A5" w14:textId="77777777" w:rsidR="00D51C2E" w:rsidRPr="002C4C3B" w:rsidRDefault="00D51C2E" w:rsidP="002C4C3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F552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0.01±0.01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FCFF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0.04±0.03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8193" w14:textId="4D4AFC58" w:rsidR="00D51C2E" w:rsidRPr="00D24979" w:rsidRDefault="00C47CE7" w:rsidP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7914C8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74</w:t>
            </w:r>
            <w:r w:rsidR="007914C8"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8903AF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B60EA1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98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ED46C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FBEB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0.05±0.04</w:t>
            </w:r>
          </w:p>
        </w:tc>
      </w:tr>
      <w:tr w:rsidR="00D51C2E" w:rsidRPr="00D24979" w14:paraId="54207C44" w14:textId="77777777" w:rsidTr="00DC4FE8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1ED5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March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968B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F8B6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A2A05" w14:textId="77777777" w:rsidR="00D51C2E" w:rsidRPr="002C4C3B" w:rsidRDefault="00D51C2E" w:rsidP="002C4C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E73B" w14:textId="3FCE905C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0.05±0.</w:t>
            </w:r>
            <w:r w:rsidR="00DF243F" w:rsidRPr="00D24979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A9C3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0.09±0.12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E63D3" w14:textId="13ADA3D9" w:rsidR="00D51C2E" w:rsidRPr="00D24979" w:rsidRDefault="00C47CE7" w:rsidP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7914C8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58</w:t>
            </w:r>
            <w:r w:rsidR="007914C8"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  <w:r w:rsidR="008903AF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86228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0.03±0.05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5D77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0.10±0.16</w:t>
            </w:r>
          </w:p>
        </w:tc>
      </w:tr>
      <w:tr w:rsidR="00D51C2E" w:rsidRPr="00D24979" w14:paraId="5C083CEB" w14:textId="77777777" w:rsidTr="00DC4FE8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2BF8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April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BF2E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2BBE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DE63" w14:textId="743127F8" w:rsidR="00D51C2E" w:rsidRPr="002C4C3B" w:rsidRDefault="00191FA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2C4C3B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547F50" w:rsidRPr="002C4C3B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DC4FE8">
              <w:rPr>
                <w:rFonts w:ascii="Arial" w:eastAsia="Times New Roman" w:hAnsi="Arial" w:cs="Arial"/>
                <w:color w:val="000000"/>
                <w:sz w:val="14"/>
              </w:rPr>
              <w:t>3</w:t>
            </w:r>
            <w:r w:rsidR="002C4C3B"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2C4C3B">
              <w:rPr>
                <w:rFonts w:ascii="Arial" w:eastAsia="Times New Roman" w:hAnsi="Arial" w:cs="Arial"/>
                <w:color w:val="000000"/>
                <w:sz w:val="14"/>
              </w:rPr>
              <w:t>0.0</w:t>
            </w:r>
            <w:r w:rsidR="00DC4FE8">
              <w:rPr>
                <w:rFonts w:ascii="Arial" w:eastAsia="Times New Roman" w:hAnsi="Arial" w:cs="Arial"/>
                <w:color w:val="000000"/>
                <w:sz w:val="14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1E96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0.05±0.06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10D3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0.03±0.03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3F33" w14:textId="0B381EA3" w:rsidR="00D51C2E" w:rsidRPr="00D24979" w:rsidRDefault="007914C8" w:rsidP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07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B60EA1">
              <w:rPr>
                <w:rFonts w:ascii="Arial" w:eastAsia="Times New Roman" w:hAnsi="Arial" w:cs="Arial"/>
                <w:color w:val="000000"/>
                <w:sz w:val="14"/>
              </w:rPr>
              <w:t>0.1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6B7C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0.02±0.02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D335C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0.04±0.06</w:t>
            </w:r>
          </w:p>
        </w:tc>
      </w:tr>
      <w:tr w:rsidR="00D51C2E" w:rsidRPr="00D24979" w14:paraId="79D3CBD8" w14:textId="77777777" w:rsidTr="00DC4FE8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DDCF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May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3141" w14:textId="73BCA8C1" w:rsidR="00D51C2E" w:rsidRPr="00D24979" w:rsidRDefault="00D51C2E" w:rsidP="005645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77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2.9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6966" w14:textId="3291CD04" w:rsidR="00D51C2E" w:rsidRPr="00D24979" w:rsidRDefault="00D51C2E" w:rsidP="00F31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F3160F" w:rsidRPr="00D24979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  <w:r w:rsidR="00F3160F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F3160F">
              <w:rPr>
                <w:rFonts w:ascii="Arial" w:eastAsia="Times New Roman" w:hAnsi="Arial" w:cs="Arial"/>
                <w:color w:val="000000"/>
                <w:sz w:val="14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3F47" w14:textId="6611F0B9" w:rsidR="00D51C2E" w:rsidRPr="002C4C3B" w:rsidRDefault="00547F5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2C4C3B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 w:rsidR="00DC4FE8">
              <w:rPr>
                <w:rFonts w:ascii="Arial" w:eastAsia="Times New Roman" w:hAnsi="Arial" w:cs="Arial"/>
                <w:color w:val="000000"/>
                <w:sz w:val="14"/>
              </w:rPr>
              <w:t>09</w:t>
            </w:r>
            <w:r w:rsidR="002C4C3B"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2C4C3B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C4FE8">
              <w:rPr>
                <w:rFonts w:ascii="Arial" w:eastAsia="Times New Roman" w:hAnsi="Arial" w:cs="Arial"/>
                <w:color w:val="000000"/>
                <w:sz w:val="14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5CBD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0.14±0.34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7F3F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0.13±0.10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83C1" w14:textId="41782883" w:rsidR="00D51C2E" w:rsidRPr="00D24979" w:rsidRDefault="007914C8" w:rsidP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13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B60EA1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14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C6439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0.02±0.04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A1C5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0.14±0.19</w:t>
            </w:r>
          </w:p>
        </w:tc>
      </w:tr>
      <w:tr w:rsidR="00D51C2E" w:rsidRPr="00D24979" w14:paraId="348D1C10" w14:textId="77777777" w:rsidTr="00DC4FE8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1009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June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F8C5" w14:textId="3A4A2622" w:rsidR="00D51C2E" w:rsidRPr="00D24979" w:rsidRDefault="00D51C2E" w:rsidP="005645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33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B6CB0" w14:textId="76DF0890" w:rsidR="00D51C2E" w:rsidRPr="00D24979" w:rsidRDefault="00D51C2E" w:rsidP="00F31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F3160F">
              <w:rPr>
                <w:rFonts w:ascii="Arial" w:eastAsia="Times New Roman" w:hAnsi="Arial" w:cs="Arial"/>
                <w:color w:val="000000"/>
                <w:sz w:val="14"/>
              </w:rPr>
              <w:t>3</w:t>
            </w:r>
            <w:r w:rsidR="00F3160F" w:rsidRPr="00D24979">
              <w:rPr>
                <w:rFonts w:ascii="Arial" w:eastAsia="Times New Roman" w:hAnsi="Arial" w:cs="Arial"/>
                <w:color w:val="000000"/>
                <w:sz w:val="14"/>
              </w:rPr>
              <w:t>3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F3160F">
              <w:rPr>
                <w:rFonts w:ascii="Arial" w:eastAsia="Times New Roman" w:hAnsi="Arial" w:cs="Arial"/>
                <w:color w:val="000000"/>
                <w:sz w:val="14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594F3" w14:textId="24FE5789" w:rsidR="00D51C2E" w:rsidRPr="002C4C3B" w:rsidRDefault="00191FA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2C4C3B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C4FE8">
              <w:rPr>
                <w:rFonts w:ascii="Arial" w:eastAsia="Times New Roman" w:hAnsi="Arial" w:cs="Arial"/>
                <w:color w:val="000000"/>
                <w:sz w:val="14"/>
              </w:rPr>
              <w:t>32</w:t>
            </w:r>
            <w:r w:rsidR="002C4C3B"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2C4C3B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C4FE8">
              <w:rPr>
                <w:rFonts w:ascii="Arial" w:eastAsia="Times New Roman" w:hAnsi="Arial" w:cs="Arial"/>
                <w:color w:val="000000"/>
                <w:sz w:val="14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EF3D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0.09±0.12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E381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0.11±0.15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BEE0" w14:textId="215C0F1A" w:rsidR="00D51C2E" w:rsidRPr="00D24979" w:rsidRDefault="007914C8" w:rsidP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0.0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6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B60EA1">
              <w:rPr>
                <w:rFonts w:ascii="Arial" w:eastAsia="Times New Roman" w:hAnsi="Arial" w:cs="Arial"/>
                <w:color w:val="000000"/>
                <w:sz w:val="14"/>
              </w:rPr>
              <w:t>0.1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C909B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0.03±0.05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4869E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0.02±0.02</w:t>
            </w:r>
          </w:p>
        </w:tc>
      </w:tr>
      <w:tr w:rsidR="00D51C2E" w:rsidRPr="00D24979" w14:paraId="37EA35CB" w14:textId="77777777" w:rsidTr="00DC4FE8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624A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July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6782" w14:textId="100975FB" w:rsidR="00D51C2E" w:rsidRPr="00D24979" w:rsidRDefault="00D51C2E" w:rsidP="005645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32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A9AA" w14:textId="55FFD149" w:rsidR="00D51C2E" w:rsidRPr="00D24979" w:rsidRDefault="00D51C2E" w:rsidP="00F31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0.08±0.</w:t>
            </w:r>
            <w:r w:rsidR="00F3160F">
              <w:rPr>
                <w:rFonts w:ascii="Arial" w:eastAsia="Times New Roman" w:hAnsi="Arial" w:cs="Arial"/>
                <w:color w:val="000000"/>
                <w:sz w:val="14"/>
              </w:rPr>
              <w:t>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A485" w14:textId="4AE7D9B3" w:rsidR="00D51C2E" w:rsidRPr="002C4C3B" w:rsidRDefault="00DC4FE8" w:rsidP="002C4C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191FA8" w:rsidRPr="002C4C3B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  <w:r w:rsidR="00191FA8" w:rsidRPr="002C4C3B">
              <w:rPr>
                <w:rFonts w:ascii="Arial" w:eastAsia="Times New Roman" w:hAnsi="Arial" w:cs="Arial"/>
                <w:color w:val="000000"/>
                <w:sz w:val="14"/>
              </w:rPr>
              <w:t>2</w:t>
            </w:r>
            <w:r w:rsidR="002C4C3B"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547F50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  <w:r w:rsidR="002C4C3B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39E9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0.05±0.10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974E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0.09±0.10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06840" w14:textId="3CC4E782" w:rsidR="00D51C2E" w:rsidRPr="00D24979" w:rsidRDefault="007914C8" w:rsidP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21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8903AF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44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1BB8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0.04±0.05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2BB9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0.02±0.03</w:t>
            </w:r>
          </w:p>
        </w:tc>
      </w:tr>
      <w:tr w:rsidR="00D51C2E" w:rsidRPr="00D24979" w14:paraId="0C5A9812" w14:textId="77777777" w:rsidTr="00DC4FE8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8191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August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62D4" w14:textId="4C30DE1D" w:rsidR="00D51C2E" w:rsidRPr="00D24979" w:rsidRDefault="00D51C2E" w:rsidP="005645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93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564592">
              <w:rPr>
                <w:rFonts w:ascii="Arial" w:eastAsia="Times New Roman" w:hAnsi="Arial" w:cs="Arial"/>
                <w:color w:val="000000"/>
                <w:sz w:val="14"/>
              </w:rPr>
              <w:t>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53FF9" w14:textId="040543D4" w:rsidR="00D51C2E" w:rsidRPr="00D24979" w:rsidRDefault="00D51C2E" w:rsidP="00F31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F3160F">
              <w:rPr>
                <w:rFonts w:ascii="Arial" w:eastAsia="Times New Roman" w:hAnsi="Arial" w:cs="Arial"/>
                <w:color w:val="000000"/>
                <w:sz w:val="14"/>
              </w:rPr>
              <w:t>09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F3160F" w:rsidRPr="00D24979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  <w:r w:rsidR="00F3160F">
              <w:rPr>
                <w:rFonts w:ascii="Arial" w:eastAsia="Times New Roman" w:hAnsi="Arial" w:cs="Arial"/>
                <w:color w:val="000000"/>
                <w:sz w:val="14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40EF2" w14:textId="4FCC4D2F" w:rsidR="00D51C2E" w:rsidRPr="002C4C3B" w:rsidRDefault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191FA8" w:rsidRPr="002C4C3B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86</w:t>
            </w:r>
            <w:r w:rsidR="002C4C3B"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2C4C3B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74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2B6F" w14:textId="1D8D10FB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F243F" w:rsidRPr="00D24979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6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</w:t>
            </w:r>
            <w:r w:rsidR="00DF243F" w:rsidRPr="00D24979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3325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0.05±0.07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7C28B" w14:textId="3B0B8494" w:rsidR="00D51C2E" w:rsidRPr="00D24979" w:rsidRDefault="007914C8" w:rsidP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0.0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5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B60EA1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F3FDD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0.00±0.00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1D44E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0.07±0.09</w:t>
            </w:r>
          </w:p>
        </w:tc>
      </w:tr>
      <w:tr w:rsidR="00D51C2E" w:rsidRPr="00D24979" w14:paraId="2EEE371B" w14:textId="77777777" w:rsidTr="00DC4FE8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94F4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September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00C6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853E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58925" w14:textId="77777777" w:rsidR="00D51C2E" w:rsidRPr="002C4C3B" w:rsidRDefault="00D51C2E" w:rsidP="002C4C3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2051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0.02±0.03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8F08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0.03±0.07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2E3F2" w14:textId="0CAAF56A" w:rsidR="00D51C2E" w:rsidRPr="00D24979" w:rsidRDefault="00C47CE7" w:rsidP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  <w:r w:rsidR="007914C8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39</w:t>
            </w:r>
            <w:r w:rsidR="007914C8"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5</w:t>
            </w:r>
            <w:r w:rsidR="00B60EA1">
              <w:rPr>
                <w:rFonts w:ascii="Arial" w:eastAsia="Times New Roman" w:hAnsi="Arial" w:cs="Arial"/>
                <w:color w:val="000000"/>
                <w:sz w:val="1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58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FA40B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4E767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0.04±0.04</w:t>
            </w:r>
          </w:p>
        </w:tc>
      </w:tr>
      <w:tr w:rsidR="00D51C2E" w:rsidRPr="00D24979" w14:paraId="79D7E161" w14:textId="77777777" w:rsidTr="00DC4FE8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D4BD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October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068A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B899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37E9B" w14:textId="77777777" w:rsidR="00D51C2E" w:rsidRPr="002C4C3B" w:rsidRDefault="00D51C2E" w:rsidP="002C4C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BC8D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0.04±0.06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5410" w14:textId="47D126A7" w:rsidR="00D51C2E" w:rsidRPr="00D24979" w:rsidRDefault="00D51C2E" w:rsidP="00DF24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DF243F" w:rsidRPr="00D24979">
              <w:rPr>
                <w:rFonts w:ascii="Arial" w:eastAsia="Times New Roman" w:hAnsi="Arial" w:cs="Arial"/>
                <w:color w:val="000000"/>
                <w:sz w:val="14"/>
              </w:rPr>
              <w:t>0</w:t>
            </w:r>
            <w:r w:rsidR="00DF243F"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±0.07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7BC16" w14:textId="275DCCC1" w:rsidR="00D51C2E" w:rsidRPr="00D24979" w:rsidRDefault="007914C8" w:rsidP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63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  <w:r w:rsidR="00B60EA1">
              <w:rPr>
                <w:rFonts w:ascii="Arial" w:eastAsia="Times New Roman" w:hAnsi="Arial" w:cs="Arial"/>
                <w:color w:val="000000"/>
                <w:sz w:val="14"/>
              </w:rPr>
              <w:t>.93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75C67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0.01±0.03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AF09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0.09±0.09</w:t>
            </w:r>
          </w:p>
        </w:tc>
      </w:tr>
      <w:tr w:rsidR="00D51C2E" w:rsidRPr="00D24979" w14:paraId="2E1732EC" w14:textId="77777777" w:rsidTr="00DC4FE8">
        <w:trPr>
          <w:trHeight w:val="300"/>
        </w:trPr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42D8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November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3501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vAlign w:val="center"/>
          </w:tcPr>
          <w:p w14:paraId="02094DB8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vAlign w:val="center"/>
          </w:tcPr>
          <w:p w14:paraId="39F7441E" w14:textId="77777777" w:rsidR="00D51C2E" w:rsidRPr="002C4C3B" w:rsidRDefault="00D51C2E" w:rsidP="002C4C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F62F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0.05±0.00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5E43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0.11±0.08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vAlign w:val="center"/>
          </w:tcPr>
          <w:p w14:paraId="00960D7B" w14:textId="381E06E2" w:rsidR="00D51C2E" w:rsidRPr="00D24979" w:rsidRDefault="007914C8" w:rsidP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1</w:t>
            </w:r>
            <w:r w:rsidR="008903AF">
              <w:rPr>
                <w:rFonts w:ascii="Arial" w:eastAsia="Times New Roman" w:hAnsi="Arial" w:cs="Arial"/>
                <w:color w:val="000000"/>
                <w:sz w:val="14"/>
              </w:rPr>
              <w:t>5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B60EA1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vAlign w:val="center"/>
          </w:tcPr>
          <w:p w14:paraId="178FD2B2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0.00±0.00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center"/>
          </w:tcPr>
          <w:p w14:paraId="0392B42F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0.05±0.06</w:t>
            </w:r>
          </w:p>
        </w:tc>
      </w:tr>
      <w:tr w:rsidR="00D51C2E" w:rsidRPr="00D24979" w14:paraId="60D631F4" w14:textId="77777777" w:rsidTr="00DC4FE8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60A3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December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D27B1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8849E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4A101" w14:textId="77777777" w:rsidR="00D51C2E" w:rsidRPr="002C4C3B" w:rsidRDefault="00D51C2E" w:rsidP="002C4C3B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163BA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B189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0.06±0.08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69BE0" w14:textId="4BDD1A4F" w:rsidR="00D51C2E" w:rsidRPr="00D24979" w:rsidRDefault="007914C8" w:rsidP="00DC4F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08</w:t>
            </w: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±</w:t>
            </w:r>
            <w:r w:rsidR="00B60EA1">
              <w:rPr>
                <w:rFonts w:ascii="Arial" w:eastAsia="Times New Roman" w:hAnsi="Arial" w:cs="Arial"/>
                <w:color w:val="000000"/>
                <w:sz w:val="14"/>
              </w:rPr>
              <w:t>0.</w:t>
            </w:r>
            <w:r w:rsidR="00C47CE7">
              <w:rPr>
                <w:rFonts w:ascii="Arial" w:eastAsia="Times New Roman" w:hAnsi="Arial" w:cs="Arial"/>
                <w:color w:val="000000"/>
                <w:sz w:val="14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6C8AD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D68B1" w14:textId="77777777" w:rsidR="00D51C2E" w:rsidRPr="00D24979" w:rsidRDefault="00D51C2E" w:rsidP="00D51C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D24979">
              <w:rPr>
                <w:rFonts w:ascii="Arial" w:eastAsia="Times New Roman" w:hAnsi="Arial" w:cs="Arial"/>
                <w:color w:val="000000"/>
                <w:sz w:val="14"/>
              </w:rPr>
              <w:t>0.01±0.01</w:t>
            </w:r>
          </w:p>
        </w:tc>
      </w:tr>
      <w:tr w:rsidR="00D51C2E" w:rsidRPr="00D24979" w14:paraId="0E06FF39" w14:textId="77777777" w:rsidTr="008903AF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4DD0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D4D2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712EDD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1FC56E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B3A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47BD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6E510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3E9AFC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CC9F45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D51C2E" w:rsidRPr="00D24979" w14:paraId="06ACE44B" w14:textId="77777777" w:rsidTr="008903A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E96D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B86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8DBF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2CFD2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99A8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B14C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0808A6B3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FDEB1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F18F2" w14:textId="77777777" w:rsidR="00D51C2E" w:rsidRPr="00D24979" w:rsidRDefault="00D51C2E" w:rsidP="00D51C2E">
            <w:pPr>
              <w:spacing w:after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</w:tbl>
    <w:p w14:paraId="31BEC5B2" w14:textId="77777777" w:rsidR="00D51C2E" w:rsidRDefault="00D51C2E"/>
    <w:sectPr w:rsidR="00D51C2E" w:rsidSect="00C646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2E"/>
    <w:rsid w:val="00043B64"/>
    <w:rsid w:val="00152868"/>
    <w:rsid w:val="00191FA8"/>
    <w:rsid w:val="00207B6C"/>
    <w:rsid w:val="002C4C3B"/>
    <w:rsid w:val="002E5A84"/>
    <w:rsid w:val="002F24C7"/>
    <w:rsid w:val="003118A4"/>
    <w:rsid w:val="00485FC7"/>
    <w:rsid w:val="00547F50"/>
    <w:rsid w:val="00564592"/>
    <w:rsid w:val="00566D68"/>
    <w:rsid w:val="007552A0"/>
    <w:rsid w:val="00767A56"/>
    <w:rsid w:val="00775134"/>
    <w:rsid w:val="007914C8"/>
    <w:rsid w:val="007F1B8E"/>
    <w:rsid w:val="008903AF"/>
    <w:rsid w:val="00911F24"/>
    <w:rsid w:val="009B0E34"/>
    <w:rsid w:val="009B4ED0"/>
    <w:rsid w:val="00AD7664"/>
    <w:rsid w:val="00AF2D4E"/>
    <w:rsid w:val="00B20D50"/>
    <w:rsid w:val="00B60EA1"/>
    <w:rsid w:val="00B80E96"/>
    <w:rsid w:val="00C47CE7"/>
    <w:rsid w:val="00C64695"/>
    <w:rsid w:val="00CA358A"/>
    <w:rsid w:val="00D51C2E"/>
    <w:rsid w:val="00DC4FE8"/>
    <w:rsid w:val="00DF243F"/>
    <w:rsid w:val="00E9409F"/>
    <w:rsid w:val="00F3160F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D567"/>
  <w15:chartTrackingRefBased/>
  <w15:docId w15:val="{A8E44CCB-AAE5-4B37-89D2-EF03EE5B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5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1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</dc:creator>
  <cp:keywords/>
  <dc:description/>
  <cp:lastModifiedBy>Volf</cp:lastModifiedBy>
  <cp:revision>3</cp:revision>
  <dcterms:created xsi:type="dcterms:W3CDTF">2019-03-13T08:31:00Z</dcterms:created>
  <dcterms:modified xsi:type="dcterms:W3CDTF">2019-08-25T07:32:00Z</dcterms:modified>
</cp:coreProperties>
</file>