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5F" w:rsidRPr="00E02AD8" w:rsidRDefault="0077435F" w:rsidP="0077435F">
      <w:pPr>
        <w:rPr>
          <w:b/>
          <w:lang w:val="en-GB"/>
        </w:rPr>
      </w:pPr>
      <w:r w:rsidRPr="00E02AD8">
        <w:rPr>
          <w:b/>
          <w:lang w:val="en-GB"/>
        </w:rPr>
        <w:t>Quantitative assessment of arthropod-plant interactions in forest canopies: a plot-based approach</w:t>
      </w:r>
    </w:p>
    <w:p w:rsidR="0077435F" w:rsidRDefault="0077435F" w:rsidP="0077435F">
      <w:pPr>
        <w:rPr>
          <w:lang w:val="en-GB"/>
        </w:rPr>
      </w:pPr>
    </w:p>
    <w:p w:rsidR="0077435F" w:rsidRPr="00E02AD8" w:rsidRDefault="0077435F" w:rsidP="0077435F">
      <w:pPr>
        <w:jc w:val="both"/>
        <w:rPr>
          <w:sz w:val="22"/>
          <w:lang w:val="en-GB"/>
        </w:rPr>
      </w:pPr>
      <w:r w:rsidRPr="00E02AD8">
        <w:rPr>
          <w:sz w:val="22"/>
          <w:lang w:val="en-GB"/>
        </w:rPr>
        <w:t xml:space="preserve">Martin Volf, Petr </w:t>
      </w:r>
      <w:proofErr w:type="spellStart"/>
      <w:r w:rsidRPr="00E02AD8">
        <w:rPr>
          <w:sz w:val="22"/>
          <w:lang w:val="en-GB"/>
        </w:rPr>
        <w:t>Klimeš</w:t>
      </w:r>
      <w:proofErr w:type="spellEnd"/>
      <w:r w:rsidRPr="00E02AD8">
        <w:rPr>
          <w:sz w:val="22"/>
          <w:lang w:val="en-GB"/>
        </w:rPr>
        <w:t xml:space="preserve">, Greg Lamarre, Conor Redmond, Carlo L. Seifert, Tomokazu Abe, John Auga, Kristina Anderson-Teixeira, Yves Basset, Saul Beckett, Philip T. Butterill, Pavel </w:t>
      </w:r>
      <w:proofErr w:type="spellStart"/>
      <w:r w:rsidRPr="00E02AD8">
        <w:rPr>
          <w:sz w:val="22"/>
          <w:lang w:val="en-GB"/>
        </w:rPr>
        <w:t>Drozd</w:t>
      </w:r>
      <w:proofErr w:type="spellEnd"/>
      <w:r w:rsidRPr="00E02AD8">
        <w:rPr>
          <w:sz w:val="22"/>
          <w:lang w:val="en-GB"/>
        </w:rPr>
        <w:t>, Erika Gonzalez-</w:t>
      </w:r>
      <w:proofErr w:type="spellStart"/>
      <w:r w:rsidRPr="00E02AD8">
        <w:rPr>
          <w:sz w:val="22"/>
          <w:lang w:val="en-GB"/>
        </w:rPr>
        <w:t>Akre</w:t>
      </w:r>
      <w:proofErr w:type="spellEnd"/>
      <w:r w:rsidRPr="00E02AD8">
        <w:rPr>
          <w:sz w:val="22"/>
          <w:lang w:val="en-GB"/>
        </w:rPr>
        <w:t xml:space="preserve">, Ondřej Kaman, Naoto </w:t>
      </w:r>
      <w:proofErr w:type="spellStart"/>
      <w:r w:rsidRPr="00E02AD8">
        <w:rPr>
          <w:sz w:val="22"/>
          <w:lang w:val="en-GB"/>
        </w:rPr>
        <w:t>Kamata</w:t>
      </w:r>
      <w:proofErr w:type="spellEnd"/>
      <w:r w:rsidRPr="00E02AD8">
        <w:rPr>
          <w:sz w:val="22"/>
          <w:lang w:val="en-GB"/>
        </w:rPr>
        <w:t xml:space="preserve">, Benita Laird-Hopkins, Martin Libra, Markus </w:t>
      </w:r>
      <w:proofErr w:type="spellStart"/>
      <w:r w:rsidRPr="00E02AD8">
        <w:rPr>
          <w:sz w:val="22"/>
          <w:lang w:val="en-GB"/>
        </w:rPr>
        <w:t>Manumbor</w:t>
      </w:r>
      <w:proofErr w:type="spellEnd"/>
      <w:r w:rsidRPr="00E02AD8">
        <w:rPr>
          <w:sz w:val="22"/>
          <w:lang w:val="en-GB"/>
        </w:rPr>
        <w:t xml:space="preserve">, Scott E. Miller, Kenneth Molem, Ondřej Mottl, Masashi Murakami, </w:t>
      </w:r>
      <w:proofErr w:type="spellStart"/>
      <w:r w:rsidRPr="00E02AD8">
        <w:rPr>
          <w:sz w:val="22"/>
          <w:lang w:val="en-GB"/>
        </w:rPr>
        <w:t>Tatsuro</w:t>
      </w:r>
      <w:proofErr w:type="spellEnd"/>
      <w:r w:rsidRPr="00E02AD8">
        <w:rPr>
          <w:sz w:val="22"/>
          <w:lang w:val="en-GB"/>
        </w:rPr>
        <w:t xml:space="preserve"> </w:t>
      </w:r>
      <w:proofErr w:type="spellStart"/>
      <w:r w:rsidRPr="00E02AD8">
        <w:rPr>
          <w:sz w:val="22"/>
          <w:lang w:val="en-GB"/>
        </w:rPr>
        <w:t>Nakaji</w:t>
      </w:r>
      <w:proofErr w:type="spellEnd"/>
      <w:r w:rsidRPr="00E02AD8">
        <w:rPr>
          <w:sz w:val="22"/>
          <w:lang w:val="en-GB"/>
        </w:rPr>
        <w:t xml:space="preserve">, </w:t>
      </w:r>
      <w:proofErr w:type="spellStart"/>
      <w:r w:rsidRPr="00E02AD8">
        <w:rPr>
          <w:sz w:val="22"/>
          <w:lang w:val="en-GB"/>
        </w:rPr>
        <w:t>Nichola</w:t>
      </w:r>
      <w:proofErr w:type="spellEnd"/>
      <w:r w:rsidRPr="00E02AD8">
        <w:rPr>
          <w:sz w:val="22"/>
          <w:lang w:val="en-GB"/>
        </w:rPr>
        <w:t xml:space="preserve"> S. </w:t>
      </w:r>
      <w:proofErr w:type="spellStart"/>
      <w:r w:rsidRPr="00E02AD8">
        <w:rPr>
          <w:sz w:val="22"/>
          <w:lang w:val="en-GB"/>
        </w:rPr>
        <w:t>Plowman</w:t>
      </w:r>
      <w:proofErr w:type="spellEnd"/>
      <w:r w:rsidRPr="00E02AD8">
        <w:rPr>
          <w:sz w:val="22"/>
          <w:lang w:val="en-GB"/>
        </w:rPr>
        <w:t xml:space="preserve">, Petr </w:t>
      </w:r>
      <w:proofErr w:type="spellStart"/>
      <w:r w:rsidRPr="00E02AD8">
        <w:rPr>
          <w:sz w:val="22"/>
          <w:lang w:val="en-GB"/>
        </w:rPr>
        <w:t>Pyszko</w:t>
      </w:r>
      <w:proofErr w:type="spellEnd"/>
      <w:r w:rsidRPr="00E02AD8">
        <w:rPr>
          <w:sz w:val="22"/>
          <w:lang w:val="en-GB"/>
        </w:rPr>
        <w:t xml:space="preserve">, Martin </w:t>
      </w:r>
      <w:proofErr w:type="spellStart"/>
      <w:r w:rsidRPr="00E02AD8">
        <w:rPr>
          <w:sz w:val="22"/>
          <w:lang w:val="en-GB"/>
        </w:rPr>
        <w:t>Šigut</w:t>
      </w:r>
      <w:proofErr w:type="spellEnd"/>
      <w:r w:rsidRPr="00E02AD8">
        <w:rPr>
          <w:sz w:val="22"/>
          <w:lang w:val="en-GB"/>
        </w:rPr>
        <w:t xml:space="preserve">, Jan </w:t>
      </w:r>
      <w:proofErr w:type="spellStart"/>
      <w:r w:rsidRPr="00E02AD8">
        <w:rPr>
          <w:sz w:val="22"/>
          <w:lang w:val="en-GB"/>
        </w:rPr>
        <w:t>Šipoš</w:t>
      </w:r>
      <w:proofErr w:type="spellEnd"/>
      <w:r w:rsidRPr="00E02AD8">
        <w:rPr>
          <w:sz w:val="22"/>
          <w:lang w:val="en-GB"/>
        </w:rPr>
        <w:t xml:space="preserve">, Robert Tropek, George </w:t>
      </w:r>
      <w:proofErr w:type="spellStart"/>
      <w:r w:rsidRPr="00E02AD8">
        <w:rPr>
          <w:sz w:val="22"/>
          <w:lang w:val="en-GB"/>
        </w:rPr>
        <w:t>Weiblen</w:t>
      </w:r>
      <w:proofErr w:type="spellEnd"/>
      <w:r w:rsidRPr="00E02AD8">
        <w:rPr>
          <w:sz w:val="22"/>
          <w:lang w:val="en-GB"/>
        </w:rPr>
        <w:t>, and Vojtech Novotny</w:t>
      </w:r>
    </w:p>
    <w:p w:rsidR="0077435F" w:rsidRDefault="0077435F" w:rsidP="0077435F">
      <w:pPr>
        <w:spacing w:after="120"/>
        <w:jc w:val="both"/>
        <w:rPr>
          <w:noProof/>
        </w:rPr>
      </w:pPr>
    </w:p>
    <w:p w:rsidR="0077435F" w:rsidRDefault="0077435F" w:rsidP="0077435F">
      <w:pPr>
        <w:spacing w:after="120"/>
        <w:jc w:val="both"/>
        <w:rPr>
          <w:noProof/>
        </w:rPr>
      </w:pPr>
    </w:p>
    <w:p w:rsidR="0077435F" w:rsidRDefault="0077435F" w:rsidP="0077435F">
      <w:pPr>
        <w:spacing w:after="120"/>
        <w:jc w:val="both"/>
        <w:rPr>
          <w:sz w:val="10"/>
          <w:lang w:val="en-GB"/>
        </w:rPr>
      </w:pPr>
      <w:r>
        <w:rPr>
          <w:noProof/>
        </w:rPr>
        <w:drawing>
          <wp:inline distT="0" distB="0" distL="0" distR="0" wp14:anchorId="7D0BD50D" wp14:editId="49F96203">
            <wp:extent cx="3895725" cy="3888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51"/>
                    <a:stretch/>
                  </pic:blipFill>
                  <pic:spPr bwMode="auto">
                    <a:xfrm>
                      <a:off x="0" y="0"/>
                      <a:ext cx="3896346" cy="388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435F" w:rsidRPr="008177FB" w:rsidRDefault="0077435F" w:rsidP="0077435F">
      <w:pPr>
        <w:spacing w:after="120"/>
        <w:jc w:val="both"/>
        <w:rPr>
          <w:sz w:val="10"/>
          <w:lang w:val="en-GB"/>
        </w:rPr>
      </w:pPr>
    </w:p>
    <w:p w:rsidR="0077435F" w:rsidRPr="00324CAF" w:rsidRDefault="0077435F" w:rsidP="0077435F">
      <w:pPr>
        <w:spacing w:after="120"/>
        <w:jc w:val="both"/>
        <w:rPr>
          <w:lang w:val="en-GB"/>
        </w:rPr>
      </w:pPr>
      <w:r w:rsidRPr="00D079C8">
        <w:rPr>
          <w:b/>
          <w:lang w:val="en-GB"/>
        </w:rPr>
        <w:t>S2</w:t>
      </w:r>
      <w:r w:rsidR="00D079C8" w:rsidRPr="00D079C8">
        <w:rPr>
          <w:b/>
          <w:lang w:val="en-GB"/>
        </w:rPr>
        <w:t xml:space="preserve"> Fig</w:t>
      </w:r>
      <w:r w:rsidRPr="00D079C8">
        <w:rPr>
          <w:b/>
          <w:lang w:val="en-GB"/>
        </w:rPr>
        <w:t>.</w:t>
      </w:r>
      <w:r>
        <w:rPr>
          <w:lang w:val="en-GB"/>
        </w:rPr>
        <w:t xml:space="preserve"> Foliage accessibility (% of foliage possible to access in individual 0.1 ha plots) facilitated by individual methods. </w:t>
      </w:r>
      <w:r w:rsidRPr="00AA7692">
        <w:rPr>
          <w:lang w:val="en-GB"/>
        </w:rPr>
        <w:t xml:space="preserve">Canopy accessibility was correlated to </w:t>
      </w:r>
      <w:r w:rsidRPr="008177FB">
        <w:rPr>
          <w:lang w:val="en-GB"/>
        </w:rPr>
        <w:t>the used method</w:t>
      </w:r>
      <w:r w:rsidRPr="00AA7692">
        <w:rPr>
          <w:lang w:val="en-GB"/>
        </w:rPr>
        <w:t xml:space="preserve"> (χ</w:t>
      </w:r>
      <w:r w:rsidRPr="00AA7692">
        <w:rPr>
          <w:vertAlign w:val="superscript"/>
          <w:lang w:val="en-GB"/>
        </w:rPr>
        <w:t xml:space="preserve">2 </w:t>
      </w:r>
      <w:r w:rsidRPr="00AA7692">
        <w:rPr>
          <w:lang w:val="cs-CZ"/>
        </w:rPr>
        <w:t xml:space="preserve">(2) </w:t>
      </w:r>
      <w:r w:rsidRPr="00AA7692">
        <w:rPr>
          <w:lang w:val="en-GB"/>
        </w:rPr>
        <w:t>= 6.91, p</w:t>
      </w:r>
      <w:r>
        <w:rPr>
          <w:lang w:val="en-GB"/>
        </w:rPr>
        <w:t xml:space="preserve"> </w:t>
      </w:r>
      <w:r w:rsidRPr="00AA7692">
        <w:t>=</w:t>
      </w:r>
      <w:r>
        <w:t xml:space="preserve"> </w:t>
      </w:r>
      <w:r w:rsidRPr="00AA7692">
        <w:t>0.0</w:t>
      </w:r>
      <w:r>
        <w:t>254</w:t>
      </w:r>
      <w:r w:rsidRPr="00AA7692">
        <w:t>)</w:t>
      </w:r>
      <w:r>
        <w:t>. The highest accessibility was achieved by the cherry-picker, which operated in optimal conditions of a temperate forest.</w:t>
      </w:r>
    </w:p>
    <w:p w:rsidR="006A58C1" w:rsidRDefault="00D079C8">
      <w:bookmarkStart w:id="0" w:name="_GoBack"/>
      <w:bookmarkEnd w:id="0"/>
    </w:p>
    <w:sectPr w:rsidR="006A58C1" w:rsidSect="0077435F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5F"/>
    <w:rsid w:val="00152868"/>
    <w:rsid w:val="002F24C7"/>
    <w:rsid w:val="00566D68"/>
    <w:rsid w:val="0077435F"/>
    <w:rsid w:val="009B4ED0"/>
    <w:rsid w:val="00C64695"/>
    <w:rsid w:val="00D0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F58C1-8116-45E3-A573-83CF0047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35F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D9E90-A6F1-429C-B71F-665B27DA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Volf</dc:creator>
  <cp:keywords/>
  <dc:description/>
  <cp:lastModifiedBy>Volf</cp:lastModifiedBy>
  <cp:revision>2</cp:revision>
  <dcterms:created xsi:type="dcterms:W3CDTF">2019-03-22T12:47:00Z</dcterms:created>
  <dcterms:modified xsi:type="dcterms:W3CDTF">2019-08-25T07:30:00Z</dcterms:modified>
</cp:coreProperties>
</file>