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30896" w14:textId="77777777" w:rsidR="009F4E53" w:rsidRPr="00551560" w:rsidRDefault="002E6585" w:rsidP="009F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Table A in</w:t>
      </w:r>
      <w:r w:rsidR="00DE7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4E53">
        <w:rPr>
          <w:rFonts w:ascii="Times New Roman" w:hAnsi="Times New Roman" w:cs="Times New Roman"/>
          <w:b/>
          <w:sz w:val="24"/>
          <w:szCs w:val="24"/>
          <w:lang w:val="en-US"/>
        </w:rPr>
        <w:t>S2 Table</w:t>
      </w:r>
      <w:r w:rsidR="009F4E53" w:rsidRPr="00F82F6B">
        <w:rPr>
          <w:rFonts w:ascii="Times New Roman" w:hAnsi="Times New Roman" w:cs="Times New Roman"/>
          <w:b/>
          <w:sz w:val="24"/>
          <w:szCs w:val="24"/>
          <w:lang w:val="en-US"/>
        </w:rPr>
        <w:t>. Multivariate negative binomial regression results excluding children potentially exposed to lead by ingestion of fallen paint chips</w:t>
      </w:r>
      <w:r w:rsidR="0055156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§</w:t>
      </w:r>
      <w:r w:rsidR="009F4E53" w:rsidRPr="00F82F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771"/>
        <w:gridCol w:w="2539"/>
        <w:gridCol w:w="2246"/>
        <w:gridCol w:w="2333"/>
      </w:tblGrid>
      <w:tr w:rsidR="009F4E53" w14:paraId="47696BDB" w14:textId="77777777" w:rsidTr="0001514D">
        <w:trPr>
          <w:trHeight w:val="366"/>
        </w:trPr>
        <w:tc>
          <w:tcPr>
            <w:tcW w:w="2771" w:type="dxa"/>
          </w:tcPr>
          <w:p w14:paraId="3DED1572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2539" w:type="dxa"/>
          </w:tcPr>
          <w:p w14:paraId="4B5C7DAC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malaria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episodes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(N=162)*</w:t>
            </w:r>
          </w:p>
        </w:tc>
        <w:tc>
          <w:tcPr>
            <w:tcW w:w="2246" w:type="dxa"/>
          </w:tcPr>
          <w:p w14:paraId="364E0AD3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symptomatic</w:t>
            </w:r>
            <w:proofErr w:type="spellEnd"/>
            <w:r w:rsidRPr="00CD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episodes</w:t>
            </w:r>
            <w:proofErr w:type="spellEnd"/>
            <w:r w:rsidRPr="00CD23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N=162</w:t>
            </w: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3" w:type="dxa"/>
          </w:tcPr>
          <w:p w14:paraId="6B02043C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asymptomatic</w:t>
            </w:r>
            <w:proofErr w:type="spellEnd"/>
            <w:r w:rsidRPr="00CD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episodes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(N=162</w:t>
            </w: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F4E53" w14:paraId="3B94C7FE" w14:textId="77777777" w:rsidTr="0001514D">
        <w:trPr>
          <w:trHeight w:val="366"/>
        </w:trPr>
        <w:tc>
          <w:tcPr>
            <w:tcW w:w="2771" w:type="dxa"/>
          </w:tcPr>
          <w:p w14:paraId="325B865A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lead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539" w:type="dxa"/>
          </w:tcPr>
          <w:p w14:paraId="7C3E03B5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72212EDC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E0FB4B7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3" w14:paraId="4D9E313D" w14:textId="77777777" w:rsidTr="0001514D">
        <w:trPr>
          <w:trHeight w:val="352"/>
        </w:trPr>
        <w:tc>
          <w:tcPr>
            <w:tcW w:w="2771" w:type="dxa"/>
          </w:tcPr>
          <w:p w14:paraId="55C92A52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Pr="001B0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539" w:type="dxa"/>
          </w:tcPr>
          <w:p w14:paraId="21697DD5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14:paraId="670D1963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14:paraId="7C93CFF7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E53" w14:paraId="76E35C61" w14:textId="77777777" w:rsidTr="0001514D">
        <w:trPr>
          <w:trHeight w:val="366"/>
        </w:trPr>
        <w:tc>
          <w:tcPr>
            <w:tcW w:w="2771" w:type="dxa"/>
          </w:tcPr>
          <w:p w14:paraId="48D3CA66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Pr="001B0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39" w:type="dxa"/>
          </w:tcPr>
          <w:p w14:paraId="000891B6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(0.74, 1.39)</w:t>
            </w:r>
          </w:p>
        </w:tc>
        <w:tc>
          <w:tcPr>
            <w:tcW w:w="2246" w:type="dxa"/>
          </w:tcPr>
          <w:p w14:paraId="63CAA0BF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 (0.80, 1.47)</w:t>
            </w:r>
          </w:p>
        </w:tc>
        <w:tc>
          <w:tcPr>
            <w:tcW w:w="2333" w:type="dxa"/>
          </w:tcPr>
          <w:p w14:paraId="6F85B0FA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 (0.40, 1.74)</w:t>
            </w:r>
          </w:p>
        </w:tc>
      </w:tr>
      <w:tr w:rsidR="009F4E53" w14:paraId="5AD2C86A" w14:textId="77777777" w:rsidTr="0001514D">
        <w:trPr>
          <w:trHeight w:val="352"/>
        </w:trPr>
        <w:tc>
          <w:tcPr>
            <w:tcW w:w="2771" w:type="dxa"/>
          </w:tcPr>
          <w:p w14:paraId="0B5BF54B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Pr="001B0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539" w:type="dxa"/>
          </w:tcPr>
          <w:p w14:paraId="61DE020E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(0.74, 1.43)</w:t>
            </w:r>
          </w:p>
        </w:tc>
        <w:tc>
          <w:tcPr>
            <w:tcW w:w="2246" w:type="dxa"/>
          </w:tcPr>
          <w:p w14:paraId="1D01BBB0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 (0.85, 1.57)</w:t>
            </w:r>
          </w:p>
        </w:tc>
        <w:tc>
          <w:tcPr>
            <w:tcW w:w="2333" w:type="dxa"/>
          </w:tcPr>
          <w:p w14:paraId="668A184A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(0.39, 1.96)</w:t>
            </w:r>
          </w:p>
        </w:tc>
      </w:tr>
      <w:tr w:rsidR="009F4E53" w14:paraId="6E0091B2" w14:textId="77777777" w:rsidTr="0001514D">
        <w:trPr>
          <w:trHeight w:val="366"/>
        </w:trPr>
        <w:tc>
          <w:tcPr>
            <w:tcW w:w="2771" w:type="dxa"/>
          </w:tcPr>
          <w:p w14:paraId="635F7C2C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Pr="001B0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39" w:type="dxa"/>
          </w:tcPr>
          <w:p w14:paraId="612B92E0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(0.70, 1.38)</w:t>
            </w:r>
          </w:p>
        </w:tc>
        <w:tc>
          <w:tcPr>
            <w:tcW w:w="2246" w:type="dxa"/>
          </w:tcPr>
          <w:p w14:paraId="5FAE94FB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 (0.69, 1.34)</w:t>
            </w:r>
          </w:p>
        </w:tc>
        <w:tc>
          <w:tcPr>
            <w:tcW w:w="2333" w:type="dxa"/>
          </w:tcPr>
          <w:p w14:paraId="479659D1" w14:textId="77777777" w:rsidR="009F4E53" w:rsidRPr="00CD2337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 (0.39, 1.86)</w:t>
            </w:r>
          </w:p>
        </w:tc>
      </w:tr>
    </w:tbl>
    <w:p w14:paraId="26E253A6" w14:textId="77777777" w:rsidR="00551560" w:rsidRDefault="00551560" w:rsidP="009F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§</w:t>
      </w:r>
      <w:r w:rsidRPr="00551560">
        <w:rPr>
          <w:rFonts w:ascii="Times New Roman" w:hAnsi="Times New Roman" w:cs="Times New Roman"/>
          <w:sz w:val="20"/>
          <w:szCs w:val="20"/>
          <w:lang w:val="en-US"/>
        </w:rPr>
        <w:t xml:space="preserve"> Incidence rate ratios and 95% confidence intervals shown.</w:t>
      </w:r>
    </w:p>
    <w:p w14:paraId="53AFD60E" w14:textId="77777777" w:rsidR="009F4E53" w:rsidRDefault="009F4E53" w:rsidP="009F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2F6B">
        <w:rPr>
          <w:rFonts w:ascii="Times New Roman" w:hAnsi="Times New Roman" w:cs="Times New Roman"/>
          <w:sz w:val="20"/>
          <w:szCs w:val="20"/>
          <w:lang w:val="en-US"/>
        </w:rPr>
        <w:t xml:space="preserve">*Adjusted for iron deficiency, maternal education, socioeconomic status, mosquito net use, </w:t>
      </w:r>
      <w:r>
        <w:rPr>
          <w:rFonts w:ascii="Times New Roman" w:hAnsi="Times New Roman" w:cs="Times New Roman"/>
          <w:sz w:val="20"/>
          <w:szCs w:val="20"/>
          <w:lang w:val="en-US"/>
        </w:rPr>
        <w:t>environmental risk</w:t>
      </w:r>
      <w:r w:rsidRPr="00F82F6B">
        <w:rPr>
          <w:rFonts w:ascii="Times New Roman" w:hAnsi="Times New Roman" w:cs="Times New Roman"/>
          <w:sz w:val="20"/>
          <w:szCs w:val="20"/>
          <w:lang w:val="en-US"/>
        </w:rPr>
        <w:t>, and maternity ward location.</w:t>
      </w:r>
    </w:p>
    <w:p w14:paraId="1BB3AD42" w14:textId="77777777" w:rsidR="009F4E53" w:rsidRPr="00F82F6B" w:rsidRDefault="009F4E53" w:rsidP="009F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0A6C1B" w14:textId="77777777" w:rsidR="009F4E53" w:rsidRPr="00551560" w:rsidRDefault="002E6585" w:rsidP="009F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B in </w:t>
      </w:r>
      <w:r w:rsidR="009F4E53">
        <w:rPr>
          <w:rFonts w:ascii="Times New Roman" w:hAnsi="Times New Roman" w:cs="Times New Roman"/>
          <w:b/>
          <w:sz w:val="24"/>
          <w:szCs w:val="24"/>
          <w:lang w:val="en-US"/>
        </w:rPr>
        <w:t>S2 Table</w:t>
      </w:r>
      <w:r w:rsidR="009F4E53" w:rsidRPr="00F82F6B">
        <w:rPr>
          <w:rFonts w:ascii="Times New Roman" w:hAnsi="Times New Roman" w:cs="Times New Roman"/>
          <w:b/>
          <w:sz w:val="24"/>
          <w:szCs w:val="24"/>
          <w:lang w:val="en-US"/>
        </w:rPr>
        <w:t>. Multivariate linear regression results excluding children potentially exposed to lead by ingestion of fallen paint chips</w:t>
      </w:r>
      <w:r w:rsidR="0055156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§</w:t>
      </w:r>
      <w:r w:rsidR="009F4E53" w:rsidRPr="00F82F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F4E53" w:rsidRPr="00F8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F4E53" w:rsidRPr="00F961C4" w14:paraId="0B27FE01" w14:textId="77777777" w:rsidTr="0001514D">
        <w:tc>
          <w:tcPr>
            <w:tcW w:w="4811" w:type="dxa"/>
          </w:tcPr>
          <w:p w14:paraId="45E22B50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811" w:type="dxa"/>
          </w:tcPr>
          <w:p w14:paraId="10A47E4C" w14:textId="77777777" w:rsidR="009F4E53" w:rsidRPr="00F82F6B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Parasite density (mean logarithm)</w:t>
            </w:r>
          </w:p>
          <w:p w14:paraId="118DE21C" w14:textId="77777777" w:rsidR="009F4E53" w:rsidRPr="00F82F6B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(N=162)*</w:t>
            </w:r>
          </w:p>
        </w:tc>
      </w:tr>
      <w:tr w:rsidR="009F4E53" w14:paraId="02F20563" w14:textId="77777777" w:rsidTr="0001514D">
        <w:tc>
          <w:tcPr>
            <w:tcW w:w="4811" w:type="dxa"/>
          </w:tcPr>
          <w:p w14:paraId="184817D3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lead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4811" w:type="dxa"/>
          </w:tcPr>
          <w:p w14:paraId="20C6BA9E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E53" w14:paraId="47E77310" w14:textId="77777777" w:rsidTr="0001514D">
        <w:tc>
          <w:tcPr>
            <w:tcW w:w="4811" w:type="dxa"/>
          </w:tcPr>
          <w:p w14:paraId="19C54D1B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Pr="001B0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811" w:type="dxa"/>
          </w:tcPr>
          <w:p w14:paraId="412BC9BF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E53" w14:paraId="6EB35485" w14:textId="77777777" w:rsidTr="0001514D">
        <w:tc>
          <w:tcPr>
            <w:tcW w:w="4811" w:type="dxa"/>
          </w:tcPr>
          <w:p w14:paraId="1535FC04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Pr="001B0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811" w:type="dxa"/>
          </w:tcPr>
          <w:p w14:paraId="5311D8B4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(-0.19, 0.14)</w:t>
            </w:r>
          </w:p>
        </w:tc>
      </w:tr>
      <w:tr w:rsidR="009F4E53" w14:paraId="711164B6" w14:textId="77777777" w:rsidTr="0001514D">
        <w:tc>
          <w:tcPr>
            <w:tcW w:w="4811" w:type="dxa"/>
          </w:tcPr>
          <w:p w14:paraId="70BE5811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Pr="001B0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811" w:type="dxa"/>
          </w:tcPr>
          <w:p w14:paraId="514577CA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(-0.20, 0.15)</w:t>
            </w:r>
          </w:p>
        </w:tc>
      </w:tr>
      <w:tr w:rsidR="009F4E53" w14:paraId="70BD22D7" w14:textId="77777777" w:rsidTr="0001514D">
        <w:tc>
          <w:tcPr>
            <w:tcW w:w="4811" w:type="dxa"/>
          </w:tcPr>
          <w:p w14:paraId="43517C46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Pr="001B0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11" w:type="dxa"/>
          </w:tcPr>
          <w:p w14:paraId="28196179" w14:textId="77777777" w:rsidR="009F4E53" w:rsidRDefault="009F4E53" w:rsidP="0001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(-0.18, 0.17)</w:t>
            </w:r>
          </w:p>
        </w:tc>
      </w:tr>
    </w:tbl>
    <w:p w14:paraId="22EE81AD" w14:textId="77777777" w:rsidR="00551560" w:rsidRDefault="00551560" w:rsidP="009F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§</w:t>
      </w:r>
      <w:r w:rsidRPr="00551560">
        <w:rPr>
          <w:rFonts w:ascii="Times New Roman" w:hAnsi="Times New Roman" w:cs="Times New Roman"/>
          <w:sz w:val="20"/>
          <w:szCs w:val="20"/>
          <w:lang w:val="en-US"/>
        </w:rPr>
        <w:t xml:space="preserve"> Coefficients and 95% confidence intervals shown.</w:t>
      </w:r>
    </w:p>
    <w:p w14:paraId="32F18F28" w14:textId="77777777" w:rsidR="009F4E53" w:rsidRPr="00F82F6B" w:rsidRDefault="009F4E53" w:rsidP="009F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82F6B">
        <w:rPr>
          <w:rFonts w:ascii="Times New Roman" w:hAnsi="Times New Roman" w:cs="Times New Roman"/>
          <w:sz w:val="20"/>
          <w:szCs w:val="20"/>
          <w:lang w:val="en-US"/>
        </w:rPr>
        <w:t xml:space="preserve">*Adjusted for iron deficiency, maternal education, socioeconomic status, mosquito net use, </w:t>
      </w:r>
      <w:r>
        <w:rPr>
          <w:rFonts w:ascii="Times New Roman" w:hAnsi="Times New Roman" w:cs="Times New Roman"/>
          <w:sz w:val="20"/>
          <w:szCs w:val="20"/>
          <w:lang w:val="en-US"/>
        </w:rPr>
        <w:t>environmental risk</w:t>
      </w:r>
      <w:r w:rsidRPr="00F82F6B">
        <w:rPr>
          <w:rFonts w:ascii="Times New Roman" w:hAnsi="Times New Roman" w:cs="Times New Roman"/>
          <w:sz w:val="20"/>
          <w:szCs w:val="20"/>
          <w:lang w:val="en-US"/>
        </w:rPr>
        <w:t>, malaria status before 12 months, and maternity ward location.</w:t>
      </w:r>
    </w:p>
    <w:p w14:paraId="780DCC0B" w14:textId="77777777" w:rsidR="005E267D" w:rsidRPr="009F4E53" w:rsidRDefault="005E267D">
      <w:pPr>
        <w:rPr>
          <w:lang w:val="en-US"/>
        </w:rPr>
      </w:pPr>
    </w:p>
    <w:sectPr w:rsidR="005E267D" w:rsidRPr="009F4E53" w:rsidSect="009F4E53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078A" w14:textId="77777777" w:rsidR="001027D6" w:rsidRDefault="001027D6" w:rsidP="002316BA">
      <w:pPr>
        <w:spacing w:after="0" w:line="240" w:lineRule="auto"/>
      </w:pPr>
      <w:r>
        <w:separator/>
      </w:r>
    </w:p>
  </w:endnote>
  <w:endnote w:type="continuationSeparator" w:id="0">
    <w:p w14:paraId="5F9032F7" w14:textId="77777777" w:rsidR="001027D6" w:rsidRDefault="001027D6" w:rsidP="0023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6746"/>
      <w:docPartObj>
        <w:docPartGallery w:val="Page Numbers (Bottom of Page)"/>
        <w:docPartUnique/>
      </w:docPartObj>
    </w:sdtPr>
    <w:sdtEndPr/>
    <w:sdtContent>
      <w:p w14:paraId="76B9E743" w14:textId="77777777" w:rsidR="00D8292F" w:rsidRDefault="00F95166">
        <w:pPr>
          <w:pStyle w:val="Footer"/>
          <w:jc w:val="right"/>
        </w:pPr>
        <w:r>
          <w:fldChar w:fldCharType="begin"/>
        </w:r>
        <w:r w:rsidR="009F4E53">
          <w:instrText xml:space="preserve"> PAGE   \* MERGEFORMAT </w:instrText>
        </w:r>
        <w:r>
          <w:fldChar w:fldCharType="separate"/>
        </w:r>
        <w:r w:rsidR="00FB30ED">
          <w:rPr>
            <w:noProof/>
          </w:rPr>
          <w:t>1</w:t>
        </w:r>
        <w:r>
          <w:fldChar w:fldCharType="end"/>
        </w:r>
      </w:p>
    </w:sdtContent>
  </w:sdt>
  <w:p w14:paraId="54E9E8A7" w14:textId="77777777" w:rsidR="00D8292F" w:rsidRDefault="001027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F814" w14:textId="77777777" w:rsidR="001027D6" w:rsidRDefault="001027D6" w:rsidP="002316BA">
      <w:pPr>
        <w:spacing w:after="0" w:line="240" w:lineRule="auto"/>
      </w:pPr>
      <w:r>
        <w:separator/>
      </w:r>
    </w:p>
  </w:footnote>
  <w:footnote w:type="continuationSeparator" w:id="0">
    <w:p w14:paraId="19DD9716" w14:textId="77777777" w:rsidR="001027D6" w:rsidRDefault="001027D6" w:rsidP="00231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E53"/>
    <w:rsid w:val="001027D6"/>
    <w:rsid w:val="00152926"/>
    <w:rsid w:val="002316BA"/>
    <w:rsid w:val="002E6585"/>
    <w:rsid w:val="0037580B"/>
    <w:rsid w:val="00495057"/>
    <w:rsid w:val="00551560"/>
    <w:rsid w:val="005E267D"/>
    <w:rsid w:val="009F4E53"/>
    <w:rsid w:val="00DE7C48"/>
    <w:rsid w:val="00EF0D71"/>
    <w:rsid w:val="00F95166"/>
    <w:rsid w:val="00F961C4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4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E53"/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E53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4E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53"/>
    <w:rPr>
      <w:rFonts w:eastAsiaTheme="minorEastAsia"/>
      <w:lang w:val="fr-FR" w:eastAsia="fr-FR"/>
    </w:rPr>
  </w:style>
  <w:style w:type="character" w:styleId="LineNumber">
    <w:name w:val="line number"/>
    <w:basedOn w:val="DefaultParagraphFont"/>
    <w:uiPriority w:val="99"/>
    <w:semiHidden/>
    <w:unhideWhenUsed/>
    <w:rsid w:val="009F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Macintosh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Garrison</cp:lastModifiedBy>
  <cp:revision>6</cp:revision>
  <dcterms:created xsi:type="dcterms:W3CDTF">2019-04-18T12:13:00Z</dcterms:created>
  <dcterms:modified xsi:type="dcterms:W3CDTF">2019-07-10T15:02:00Z</dcterms:modified>
</cp:coreProperties>
</file>