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C" w:rsidRDefault="000807DC" w:rsidP="000807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S2 Table</w:t>
      </w:r>
      <w:r w:rsidRPr="00CB3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Amplification efficiencies for real-time PCR methods applying a 10-fold dilution series of reference material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66"/>
        <w:gridCol w:w="1162"/>
        <w:gridCol w:w="1162"/>
        <w:gridCol w:w="1162"/>
        <w:gridCol w:w="1162"/>
        <w:gridCol w:w="1162"/>
        <w:gridCol w:w="1163"/>
      </w:tblGrid>
      <w:tr w:rsidR="000807DC" w:rsidRPr="005B0DA9" w:rsidTr="006D79F3">
        <w:trPr>
          <w:trHeight w:val="460"/>
        </w:trPr>
        <w:tc>
          <w:tcPr>
            <w:tcW w:w="2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0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Plat</w:t>
            </w:r>
            <w:r w:rsidRPr="005B0DA9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Product size 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Slope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5617D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E%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Reported E%</w:t>
            </w:r>
          </w:p>
        </w:tc>
      </w:tr>
      <w:tr w:rsidR="000807DC" w:rsidRPr="005B0DA9" w:rsidTr="006D79F3">
        <w:trPr>
          <w:trHeight w:val="460"/>
        </w:trPr>
        <w:tc>
          <w:tcPr>
            <w:tcW w:w="2066" w:type="dxa"/>
            <w:tcBorders>
              <w:left w:val="nil"/>
              <w:bottom w:val="nil"/>
              <w:right w:val="nil"/>
            </w:tcBorders>
            <w:vAlign w:val="center"/>
          </w:tcPr>
          <w:p w:rsidR="000807DC" w:rsidRPr="00CF1CF1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study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CF1C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cytb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SYBR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220 bp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-3.415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96%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07DC" w:rsidRPr="005B0DA9" w:rsidTr="006D79F3">
        <w:trPr>
          <w:trHeight w:val="46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CF1CF1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This study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CF1C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cytb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TaqMan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220 bp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07DC" w:rsidRPr="005B0DA9" w:rsidTr="006D79F3">
        <w:trPr>
          <w:trHeight w:val="46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CF1CF1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Lefterova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_18S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SYBR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317 bp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-3.307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reported</w:t>
            </w:r>
          </w:p>
        </w:tc>
      </w:tr>
      <w:tr w:rsidR="000807DC" w:rsidRPr="005B0DA9" w:rsidTr="006D79F3">
        <w:trPr>
          <w:trHeight w:val="46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CF1CF1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CF1C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cytb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SYBR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430 bp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-4.187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98%</w:t>
            </w:r>
          </w:p>
        </w:tc>
      </w:tr>
      <w:tr w:rsidR="000807DC" w:rsidRPr="005B0DA9" w:rsidTr="006D79F3">
        <w:trPr>
          <w:trHeight w:val="46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CF1CF1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Farrugia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CF1C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cytb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TaqMan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203 bp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-3.084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</w:t>
            </w:r>
          </w:p>
        </w:tc>
      </w:tr>
      <w:tr w:rsidR="000807DC" w:rsidRPr="005B0DA9" w:rsidTr="006D79F3">
        <w:trPr>
          <w:trHeight w:val="46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CF1CF1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Hofmann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_TARE-2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SYB</w:t>
            </w:r>
            <w:r w:rsidRPr="005B0DA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 bp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-4.078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85%</w:t>
            </w:r>
          </w:p>
        </w:tc>
      </w:tr>
      <w:tr w:rsidR="000807DC" w:rsidRPr="005B0DA9" w:rsidTr="006D79F3">
        <w:trPr>
          <w:trHeight w:val="460"/>
        </w:trPr>
        <w:tc>
          <w:tcPr>
            <w:tcW w:w="2066" w:type="dxa"/>
            <w:tcBorders>
              <w:top w:val="nil"/>
              <w:left w:val="nil"/>
              <w:right w:val="nil"/>
            </w:tcBorders>
            <w:vAlign w:val="center"/>
          </w:tcPr>
          <w:p w:rsidR="000807DC" w:rsidRPr="00CF1CF1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Hofmann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CF1C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0807DC" w:rsidRPr="005B0DA9" w:rsidRDefault="000807DC" w:rsidP="006D79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TaqMan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 bp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-3.613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89%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0807DC" w:rsidRPr="005B0DA9" w:rsidRDefault="000807DC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87%</w:t>
            </w:r>
          </w:p>
        </w:tc>
      </w:tr>
    </w:tbl>
    <w:p w:rsidR="000807DC" w:rsidRDefault="000807DC" w:rsidP="000807D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617D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Unspecific SYBR</w:t>
      </w:r>
      <w:bookmarkStart w:id="0" w:name="_GoBack"/>
      <w:bookmarkEnd w:id="0"/>
      <w:r w:rsidRPr="005B0DA9">
        <w:rPr>
          <w:rFonts w:ascii="Times New Roman" w:hAnsi="Times New Roman" w:cs="Times New Roman"/>
          <w:sz w:val="20"/>
          <w:szCs w:val="20"/>
          <w:lang w:val="en-US"/>
        </w:rPr>
        <w:t xml:space="preserve"> Green dye/Specific TaqMan probe with 6-carboxyfluorescein (6-</w:t>
      </w:r>
      <w:r w:rsidRPr="005B0DA9">
        <w:rPr>
          <w:rStyle w:val="Sterk"/>
          <w:rFonts w:ascii="Times New Roman" w:hAnsi="Times New Roman" w:cs="Times New Roman"/>
          <w:b w:val="0"/>
          <w:sz w:val="20"/>
          <w:szCs w:val="20"/>
          <w:lang w:val="en-US"/>
        </w:rPr>
        <w:t>FAM</w:t>
      </w:r>
      <w:r w:rsidRPr="005B0DA9">
        <w:rPr>
          <w:rFonts w:ascii="Times New Roman" w:hAnsi="Times New Roman" w:cs="Times New Roman"/>
          <w:sz w:val="20"/>
          <w:szCs w:val="20"/>
          <w:lang w:val="en-US"/>
        </w:rPr>
        <w:t>) fluorescent dye.</w:t>
      </w:r>
    </w:p>
    <w:p w:rsidR="000807DC" w:rsidRPr="005B0DA9" w:rsidRDefault="000807DC" w:rsidP="000807D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slope values were based on best adjusted standard curves applying four dilutions in the range 2000-2 µl, each dilution run in triplicates. A broader range in the dilution series would have provided more accurate E-values. </w:t>
      </w:r>
    </w:p>
    <w:p w:rsidR="000807DC" w:rsidRDefault="000807DC" w:rsidP="000807D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proofErr w:type="gramEnd"/>
      <w:r w:rsidRPr="005B0DA9">
        <w:rPr>
          <w:rFonts w:ascii="Times New Roman" w:hAnsi="Times New Roman" w:cs="Times New Roman"/>
          <w:sz w:val="20"/>
          <w:szCs w:val="20"/>
          <w:lang w:val="en-US"/>
        </w:rPr>
        <w:t xml:space="preserve"> Amplification efficiency (E) % = (10</w:t>
      </w:r>
      <w:r w:rsidRPr="005B0DA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-(1/-Slope)</w:t>
      </w:r>
      <w:r w:rsidRPr="005B0DA9">
        <w:rPr>
          <w:rFonts w:ascii="Times New Roman" w:hAnsi="Times New Roman" w:cs="Times New Roman"/>
          <w:sz w:val="20"/>
          <w:szCs w:val="20"/>
          <w:lang w:val="en-US"/>
        </w:rPr>
        <w:t xml:space="preserve"> – 1) x 100%.</w:t>
      </w:r>
    </w:p>
    <w:p w:rsidR="006F4689" w:rsidRDefault="000807DC"/>
    <w:sectPr w:rsidR="006F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DC"/>
    <w:rsid w:val="0001798D"/>
    <w:rsid w:val="000807DC"/>
    <w:rsid w:val="003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8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080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8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080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968608DC</Template>
  <TotalTime>9</TotalTime>
  <Pages>1</Pages>
  <Words>144</Words>
  <Characters>769</Characters>
  <Application>Microsoft Office Word</Application>
  <DocSecurity>0</DocSecurity>
  <Lines>6</Lines>
  <Paragraphs>1</Paragraphs>
  <ScaleCrop>false</ScaleCrop>
  <Company>Helse Vest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Gill Haanshuus</dc:creator>
  <cp:lastModifiedBy>Christel Gill Haanshuus</cp:lastModifiedBy>
  <cp:revision>1</cp:revision>
  <dcterms:created xsi:type="dcterms:W3CDTF">2019-06-25T14:46:00Z</dcterms:created>
  <dcterms:modified xsi:type="dcterms:W3CDTF">2019-06-25T14:56:00Z</dcterms:modified>
</cp:coreProperties>
</file>