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284"/>
        <w:gridCol w:w="1657"/>
        <w:gridCol w:w="1883"/>
        <w:gridCol w:w="1003"/>
        <w:gridCol w:w="990"/>
        <w:gridCol w:w="1016"/>
        <w:gridCol w:w="2083"/>
      </w:tblGrid>
      <w:tr w:rsidR="00386008" w:rsidRPr="00DD0FCE" w:rsidTr="002F4B21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Individual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Plasma/Saliva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Day of sampling</w:t>
            </w:r>
          </w:p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and processing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ID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Gender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Smoker</w:t>
            </w:r>
          </w:p>
        </w:tc>
        <w:tc>
          <w:tcPr>
            <w:tcW w:w="20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Comment</w:t>
            </w: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Plasma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1.Pla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m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n</w:t>
            </w:r>
          </w:p>
        </w:tc>
        <w:tc>
          <w:tcPr>
            <w:tcW w:w="2083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Plasma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1.Pla.2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n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Plasma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-43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1.Pla.3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m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n</w:t>
            </w:r>
          </w:p>
        </w:tc>
        <w:tc>
          <w:tcPr>
            <w:tcW w:w="2083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Plasma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-43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1.Pla.4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n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technical replicate</w:t>
            </w: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Plasma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1.Pla.5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m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n</w:t>
            </w:r>
          </w:p>
        </w:tc>
        <w:tc>
          <w:tcPr>
            <w:tcW w:w="2083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Saliva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-43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1.Sal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n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Saliva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-43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1.Sal.2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m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n</w:t>
            </w:r>
          </w:p>
        </w:tc>
        <w:tc>
          <w:tcPr>
            <w:tcW w:w="2083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technical replicate</w:t>
            </w: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Saliva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1.Sal.3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n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Saliva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1.Sal.4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m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n</w:t>
            </w:r>
          </w:p>
        </w:tc>
        <w:tc>
          <w:tcPr>
            <w:tcW w:w="2083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Saliva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1.Sal.5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n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Saliva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1.Sal.6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m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n</w:t>
            </w:r>
          </w:p>
        </w:tc>
        <w:tc>
          <w:tcPr>
            <w:tcW w:w="2083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Plasma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2.Pla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n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Plasma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-43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2.Pla.2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f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n</w:t>
            </w:r>
          </w:p>
        </w:tc>
        <w:tc>
          <w:tcPr>
            <w:tcW w:w="2083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Plasma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-43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2.Pla.3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n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technical replicate</w:t>
            </w: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Saliva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-43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2.Sal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f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n</w:t>
            </w:r>
          </w:p>
        </w:tc>
        <w:tc>
          <w:tcPr>
            <w:tcW w:w="2083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Saliva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-43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2.Sal.2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n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technical replicate</w:t>
            </w: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Plasma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3.Pla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f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n</w:t>
            </w:r>
          </w:p>
        </w:tc>
        <w:tc>
          <w:tcPr>
            <w:tcW w:w="2083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Saliva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3.Sal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n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Plasma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4.Pla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m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n</w:t>
            </w:r>
          </w:p>
        </w:tc>
        <w:tc>
          <w:tcPr>
            <w:tcW w:w="2083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Saliva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4.Sal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n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Plasma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5.Pla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m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n</w:t>
            </w:r>
          </w:p>
        </w:tc>
        <w:tc>
          <w:tcPr>
            <w:tcW w:w="2083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Saliva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5.Sal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n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Plasma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6.Pla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f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n</w:t>
            </w:r>
          </w:p>
        </w:tc>
        <w:tc>
          <w:tcPr>
            <w:tcW w:w="2083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Saliva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6.Sal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n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Plasma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7.Pla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f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n</w:t>
            </w:r>
          </w:p>
        </w:tc>
        <w:tc>
          <w:tcPr>
            <w:tcW w:w="2083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Saliva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7.Sal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n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Plasma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8.Pla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f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y</w:t>
            </w:r>
          </w:p>
        </w:tc>
        <w:tc>
          <w:tcPr>
            <w:tcW w:w="2083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Saliva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8.Sal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y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Plasma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9.Pla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m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n</w:t>
            </w:r>
          </w:p>
        </w:tc>
        <w:tc>
          <w:tcPr>
            <w:tcW w:w="2083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Plasma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-38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9.Pla.2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n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Saliva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9.Sal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m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n</w:t>
            </w:r>
          </w:p>
        </w:tc>
        <w:tc>
          <w:tcPr>
            <w:tcW w:w="2083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Saliva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-38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9.Sal.2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n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Plasma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10.Pla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m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n</w:t>
            </w:r>
          </w:p>
        </w:tc>
        <w:tc>
          <w:tcPr>
            <w:tcW w:w="2083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Saliva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10.Sal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n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Plasma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11.Pla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m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y</w:t>
            </w:r>
          </w:p>
        </w:tc>
        <w:tc>
          <w:tcPr>
            <w:tcW w:w="2083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Plasma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-38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11.Pla.2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y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Saliva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11.Sal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m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y</w:t>
            </w:r>
          </w:p>
        </w:tc>
        <w:tc>
          <w:tcPr>
            <w:tcW w:w="2083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Saliva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-38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11.Sal.2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y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Plasma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12.Pla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m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n</w:t>
            </w:r>
          </w:p>
        </w:tc>
        <w:tc>
          <w:tcPr>
            <w:tcW w:w="2083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Saliva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12.Sal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n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Plasma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13.Pla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m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n</w:t>
            </w:r>
          </w:p>
        </w:tc>
        <w:tc>
          <w:tcPr>
            <w:tcW w:w="2083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Saliva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13.Sal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n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Plasma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14.Pla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m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y</w:t>
            </w:r>
          </w:p>
        </w:tc>
        <w:tc>
          <w:tcPr>
            <w:tcW w:w="2083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Plasma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-38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14.Pla.2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y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Plasma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14.Pla.3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m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y</w:t>
            </w:r>
          </w:p>
        </w:tc>
        <w:tc>
          <w:tcPr>
            <w:tcW w:w="2083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Saliva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14.Sal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y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Saliva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14.Sal.2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m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y</w:t>
            </w:r>
          </w:p>
        </w:tc>
        <w:tc>
          <w:tcPr>
            <w:tcW w:w="2083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technical replicate</w:t>
            </w: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Saliva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14.Sal.3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y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Saliva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14.Sal.4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m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y</w:t>
            </w:r>
          </w:p>
        </w:tc>
        <w:tc>
          <w:tcPr>
            <w:tcW w:w="2083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technical replicate</w:t>
            </w: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Saliva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-38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14.Sal.5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y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Plasma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15.Pla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m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y</w:t>
            </w:r>
          </w:p>
        </w:tc>
        <w:tc>
          <w:tcPr>
            <w:tcW w:w="2083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Saliva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15.Sal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y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Plasma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16.Pla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f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n</w:t>
            </w:r>
          </w:p>
        </w:tc>
        <w:tc>
          <w:tcPr>
            <w:tcW w:w="2083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Saliva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16.Sal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n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Saliva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16.Sal.2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f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n</w:t>
            </w:r>
          </w:p>
        </w:tc>
        <w:tc>
          <w:tcPr>
            <w:tcW w:w="2083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Plasma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17.Pla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y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Plasma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17.Pla.2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m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y</w:t>
            </w:r>
          </w:p>
        </w:tc>
        <w:tc>
          <w:tcPr>
            <w:tcW w:w="2083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technical replicate</w:t>
            </w: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Saliva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17.Sal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y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Plasma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18.Pla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f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y</w:t>
            </w:r>
          </w:p>
        </w:tc>
        <w:tc>
          <w:tcPr>
            <w:tcW w:w="2083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Saliva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18.Sal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y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Plasma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19.Pla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f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n</w:t>
            </w:r>
          </w:p>
        </w:tc>
        <w:tc>
          <w:tcPr>
            <w:tcW w:w="2083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Plasma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19.Pla.2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n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Saliva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19.Sal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f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n</w:t>
            </w:r>
          </w:p>
        </w:tc>
        <w:tc>
          <w:tcPr>
            <w:tcW w:w="2083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Plasma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20.Pla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y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  <w:tr w:rsidR="00386008" w:rsidRPr="00DD0FCE" w:rsidTr="002F4B21">
        <w:trPr>
          <w:trHeight w:val="20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b/>
                <w:bCs/>
                <w:color w:val="000000"/>
                <w:lang w:val="en-GB"/>
              </w:rPr>
            </w:pPr>
            <w:r w:rsidRPr="00DD0FCE">
              <w:rPr>
                <w:b/>
                <w:bCs/>
                <w:color w:val="000000"/>
                <w:lang w:val="en-GB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Saliva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20.Sal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m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  <w:r w:rsidRPr="00DD0FCE">
              <w:rPr>
                <w:color w:val="000000"/>
                <w:lang w:val="en-GB"/>
              </w:rPr>
              <w:t>y</w:t>
            </w:r>
          </w:p>
        </w:tc>
        <w:tc>
          <w:tcPr>
            <w:tcW w:w="2083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386008" w:rsidRPr="00DD0FCE" w:rsidRDefault="00386008" w:rsidP="002F4B21">
            <w:pPr>
              <w:pStyle w:val="Paragraph"/>
              <w:spacing w:before="0"/>
              <w:ind w:firstLine="0"/>
              <w:jc w:val="center"/>
              <w:rPr>
                <w:color w:val="000000"/>
                <w:lang w:val="en-GB"/>
              </w:rPr>
            </w:pPr>
          </w:p>
        </w:tc>
      </w:tr>
    </w:tbl>
    <w:p w:rsidR="008F5872" w:rsidRPr="00386008" w:rsidRDefault="00386008" w:rsidP="00386008">
      <w:pPr>
        <w:pStyle w:val="Paragraph"/>
        <w:spacing w:line="480" w:lineRule="auto"/>
        <w:ind w:firstLine="0"/>
        <w:rPr>
          <w:bCs/>
          <w:lang w:val="en-GB"/>
        </w:rPr>
      </w:pPr>
      <w:bookmarkStart w:id="0" w:name="_Ref519259260"/>
      <w:bookmarkStart w:id="1" w:name="_GoBack"/>
      <w:proofErr w:type="gramStart"/>
      <w:r w:rsidRPr="00067949">
        <w:rPr>
          <w:b/>
          <w:bCs/>
          <w:lang w:val="en-GB"/>
        </w:rPr>
        <w:t>S</w:t>
      </w:r>
      <w:bookmarkEnd w:id="0"/>
      <w:r>
        <w:rPr>
          <w:b/>
          <w:bCs/>
          <w:lang w:val="en-GB"/>
        </w:rPr>
        <w:t>4</w:t>
      </w:r>
      <w:r>
        <w:rPr>
          <w:b/>
        </w:rPr>
        <w:t xml:space="preserve"> Table.</w:t>
      </w:r>
      <w:proofErr w:type="gramEnd"/>
      <w:r w:rsidRPr="00D95703">
        <w:rPr>
          <w:b/>
          <w:bCs/>
          <w:lang w:val="en-GB"/>
        </w:rPr>
        <w:t xml:space="preserve"> Specification of samples analysed on </w:t>
      </w:r>
      <w:r>
        <w:rPr>
          <w:b/>
          <w:bCs/>
          <w:lang w:val="en-GB"/>
        </w:rPr>
        <w:t xml:space="preserve">the </w:t>
      </w:r>
      <w:r w:rsidRPr="00D95703">
        <w:rPr>
          <w:b/>
          <w:bCs/>
          <w:lang w:val="en-GB"/>
        </w:rPr>
        <w:t xml:space="preserve">EBV peptide microarray. </w:t>
      </w:r>
      <w:r w:rsidRPr="00D95703">
        <w:rPr>
          <w:bCs/>
          <w:lang w:val="en-GB"/>
        </w:rPr>
        <w:t xml:space="preserve">Technical replicates (repeated IgG purification and microarray processing from the same sample) and sample replicates (repeated sampling from one individual) are included and indicated with a dot </w:t>
      </w:r>
      <w:r w:rsidRPr="00386008">
        <w:rPr>
          <w:bCs/>
          <w:lang w:val="en-GB"/>
        </w:rPr>
        <w:t xml:space="preserve">and a consecutive number after the individual number (1-20) and sample type (plasma P and saliva S). Samples 1.Pla.4, 1.Sal.2, 14.Sal.2, 14.Sal.4, 17.Pla.2, 2.Pla.3 and 2.Sal.2 are </w:t>
      </w:r>
      <w:r w:rsidRPr="00D95703">
        <w:rPr>
          <w:bCs/>
          <w:lang w:val="en-GB"/>
        </w:rPr>
        <w:t>technical replicates of the according previous sample ID (e.g. 1.Pla.4 is the technical replicate of 1.Pla.3).</w:t>
      </w:r>
      <w:bookmarkEnd w:id="1"/>
    </w:p>
    <w:sectPr w:rsidR="008F5872" w:rsidRPr="00386008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08"/>
    <w:rsid w:val="00386008"/>
    <w:rsid w:val="006D4AFC"/>
    <w:rsid w:val="007D75B2"/>
    <w:rsid w:val="00843651"/>
    <w:rsid w:val="008F5872"/>
    <w:rsid w:val="00A0646C"/>
    <w:rsid w:val="00D6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86008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86008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2057</Characters>
  <Application>Microsoft Office Word</Application>
  <DocSecurity>0</DocSecurity>
  <Lines>17</Lines>
  <Paragraphs>4</Paragraphs>
  <ScaleCrop>false</ScaleCrop>
  <Company>AIT Austrian Institute of Technology GmbH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Hettegger Peter</dc:creator>
  <cp:lastModifiedBy>Hettegger Peter</cp:lastModifiedBy>
  <cp:revision>1</cp:revision>
  <dcterms:created xsi:type="dcterms:W3CDTF">2019-06-06T18:01:00Z</dcterms:created>
  <dcterms:modified xsi:type="dcterms:W3CDTF">2019-06-06T18:02:00Z</dcterms:modified>
</cp:coreProperties>
</file>