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CB5" w:rsidRDefault="009E2CB5" w:rsidP="009E2CB5">
      <w:pPr>
        <w:pStyle w:val="EndNoteBibliography"/>
        <w:rPr>
          <w:rFonts w:ascii="Times New Roman" w:hAnsi="Times New Roman" w:cs="Times New Roman"/>
        </w:rPr>
      </w:pPr>
      <w:r w:rsidRPr="00EB7CAA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</w:rPr>
        <w:t>S1</w:t>
      </w:r>
      <w:r w:rsidRPr="00EB7CAA">
        <w:rPr>
          <w:rFonts w:ascii="Times New Roman" w:hAnsi="Times New Roman" w:cs="Times New Roman"/>
          <w:b/>
          <w:sz w:val="24"/>
          <w:szCs w:val="24"/>
        </w:rPr>
        <w:t>.</w:t>
      </w:r>
      <w:r w:rsidRPr="00EB7CAA">
        <w:rPr>
          <w:rFonts w:ascii="Times New Roman" w:hAnsi="Times New Roman" w:cs="Times New Roman"/>
          <w:sz w:val="24"/>
          <w:szCs w:val="24"/>
        </w:rPr>
        <w:t xml:space="preserve"> </w:t>
      </w:r>
      <w:r w:rsidRPr="00EB7CAA">
        <w:rPr>
          <w:rFonts w:ascii="Times New Roman" w:hAnsi="Times New Roman" w:cs="Times New Roman"/>
          <w:b/>
          <w:sz w:val="24"/>
          <w:szCs w:val="24"/>
        </w:rPr>
        <w:t>Results from PGE-M multivariable mixed linear model</w:t>
      </w:r>
    </w:p>
    <w:tbl>
      <w:tblPr>
        <w:tblW w:w="8460" w:type="dxa"/>
        <w:tblLayout w:type="fixed"/>
        <w:tblLook w:val="04A0" w:firstRow="1" w:lastRow="0" w:firstColumn="1" w:lastColumn="0" w:noHBand="0" w:noVBand="1"/>
      </w:tblPr>
      <w:tblGrid>
        <w:gridCol w:w="4230"/>
        <w:gridCol w:w="1125"/>
        <w:gridCol w:w="1125"/>
        <w:gridCol w:w="990"/>
        <w:gridCol w:w="990"/>
      </w:tblGrid>
      <w:tr w:rsidR="009E2CB5" w:rsidRPr="00EB7CAA" w:rsidTr="008F56CA">
        <w:trPr>
          <w:trHeight w:val="315"/>
        </w:trPr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Variable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Estimate</w:t>
            </w: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Std. Error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 value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 value</w:t>
            </w:r>
          </w:p>
        </w:tc>
      </w:tr>
      <w:tr w:rsidR="009E2CB5" w:rsidRPr="00EB7CAA" w:rsidTr="008F56CA">
        <w:trPr>
          <w:trHeight w:val="315"/>
        </w:trPr>
        <w:tc>
          <w:tcPr>
            <w:tcW w:w="42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Intercept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2.42E-01</w:t>
            </w:r>
          </w:p>
        </w:tc>
        <w:tc>
          <w:tcPr>
            <w:tcW w:w="112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2.57E-01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0.94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3.48E-01</w:t>
            </w:r>
          </w:p>
        </w:tc>
      </w:tr>
      <w:tr w:rsidR="009E2CB5" w:rsidRPr="00EB7CAA" w:rsidTr="008F56CA">
        <w:trPr>
          <w:trHeight w:val="300"/>
        </w:trPr>
        <w:tc>
          <w:tcPr>
            <w:tcW w:w="4230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Baseline PGE-M </w:t>
            </w:r>
            <w:r w:rsidRPr="00F96D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[Log10(</w:t>
            </w:r>
            <w:proofErr w:type="spellStart"/>
            <w:r w:rsidRPr="00F96D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pmol</w:t>
            </w:r>
            <w:proofErr w:type="spellEnd"/>
            <w:r w:rsidRPr="00F96D7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/mg creatinine)]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7.76E-01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1.50E-01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5.17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3.09E-04</w:t>
            </w:r>
          </w:p>
        </w:tc>
      </w:tr>
      <w:tr w:rsidR="009E2CB5" w:rsidRPr="00EB7CAA" w:rsidTr="008F56CA">
        <w:trPr>
          <w:trHeight w:val="300"/>
        </w:trPr>
        <w:tc>
          <w:tcPr>
            <w:tcW w:w="4230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Sex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-5.22E-03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1.13E-01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-0.05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9.64E-01</w:t>
            </w:r>
          </w:p>
        </w:tc>
      </w:tr>
      <w:tr w:rsidR="009E2CB5" w:rsidRPr="00EB7CAA" w:rsidTr="008F56CA">
        <w:trPr>
          <w:trHeight w:val="300"/>
        </w:trPr>
        <w:tc>
          <w:tcPr>
            <w:tcW w:w="4230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Race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1.73E-01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8.80E-02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1.96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7.58E-02</w:t>
            </w:r>
          </w:p>
        </w:tc>
      </w:tr>
      <w:tr w:rsidR="009E2CB5" w:rsidRPr="00EB7CAA" w:rsidTr="008F56CA">
        <w:trPr>
          <w:trHeight w:val="300"/>
        </w:trPr>
        <w:tc>
          <w:tcPr>
            <w:tcW w:w="423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sz w:val="24"/>
                <w:szCs w:val="24"/>
              </w:rPr>
              <w:t>Time [days]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-3.04E-03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9.26E-04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-3.28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E2CB5" w:rsidRPr="00EB7CAA" w:rsidRDefault="009E2CB5" w:rsidP="008F56C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1.39E-03</w:t>
            </w:r>
          </w:p>
        </w:tc>
      </w:tr>
      <w:tr w:rsidR="009E2CB5" w:rsidRPr="00EB7CAA" w:rsidTr="008F56CA">
        <w:trPr>
          <w:trHeight w:val="300"/>
        </w:trPr>
        <w:tc>
          <w:tcPr>
            <w:tcW w:w="8460" w:type="dxa"/>
            <w:gridSpan w:val="5"/>
            <w:tcBorders>
              <w:top w:val="single" w:sz="4" w:space="0" w:color="auto"/>
            </w:tcBorders>
            <w:shd w:val="clear" w:color="auto" w:fill="auto"/>
            <w:noWrap/>
          </w:tcPr>
          <w:p w:rsidR="009E2CB5" w:rsidRPr="00EB7CAA" w:rsidRDefault="009E2CB5" w:rsidP="008F56CA">
            <w:pPr>
              <w:spacing w:before="6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Model: PGE-M = Baseline PGE-M + Sex + Race + Time. Estimates are in units of </w:t>
            </w:r>
            <w:proofErr w:type="gramStart"/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Log10(</w:t>
            </w:r>
            <w:proofErr w:type="spellStart"/>
            <w:proofErr w:type="gramEnd"/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pmol</w:t>
            </w:r>
            <w:proofErr w:type="spellEnd"/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 PGE-M/mg creatinine). The estimate of the time effect on PGE-M is for a one unit change in time (1 day) on log10 PGE-M. </w:t>
            </w:r>
            <w:proofErr w:type="spellStart"/>
            <w:r w:rsidRPr="00EB7CAA">
              <w:rPr>
                <w:rFonts w:ascii="Times New Roman" w:hAnsi="Times New Roman" w:cs="Times New Roman"/>
                <w:sz w:val="24"/>
                <w:szCs w:val="24"/>
              </w:rPr>
              <w:t>Std.Error</w:t>
            </w:r>
            <w:proofErr w:type="spellEnd"/>
            <w:r w:rsidRPr="00EB7CAA">
              <w:rPr>
                <w:rFonts w:ascii="Times New Roman" w:hAnsi="Times New Roman" w:cs="Times New Roman"/>
                <w:sz w:val="24"/>
                <w:szCs w:val="24"/>
              </w:rPr>
              <w:t xml:space="preserve"> = Standard error of the estimate; t value is the t statistic for the estimate.</w:t>
            </w:r>
          </w:p>
        </w:tc>
      </w:tr>
    </w:tbl>
    <w:p w:rsidR="009E2CB5" w:rsidRDefault="009E2CB5" w:rsidP="009E2CB5">
      <w:pPr>
        <w:pStyle w:val="EndNoteBibliography"/>
        <w:rPr>
          <w:rFonts w:ascii="Times New Roman" w:hAnsi="Times New Roman" w:cs="Times New Roman"/>
        </w:rPr>
      </w:pPr>
    </w:p>
    <w:p w:rsidR="0004555B" w:rsidRDefault="0004555B">
      <w:bookmarkStart w:id="0" w:name="_GoBack"/>
      <w:bookmarkEnd w:id="0"/>
    </w:p>
    <w:sectPr w:rsidR="0004555B" w:rsidSect="009E2CB5">
      <w:footerReference w:type="default" r:id="rId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794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7188" w:rsidRDefault="004F03AF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B5"/>
    <w:rsid w:val="0004555B"/>
    <w:rsid w:val="00093107"/>
    <w:rsid w:val="004F03AF"/>
    <w:rsid w:val="009E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9737E-D59C-4358-9A28-0CCA1E9F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E2CB5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9E2CB5"/>
    <w:rPr>
      <w:rFonts w:ascii="Calibri" w:hAnsi="Calibri" w:cs="Calibri"/>
      <w:noProof/>
    </w:rPr>
  </w:style>
  <w:style w:type="paragraph" w:styleId="Footer">
    <w:name w:val="footer"/>
    <w:basedOn w:val="Normal"/>
    <w:link w:val="FooterChar"/>
    <w:uiPriority w:val="99"/>
    <w:unhideWhenUsed/>
    <w:rsid w:val="009E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CB5"/>
  </w:style>
  <w:style w:type="table" w:styleId="TableGrid">
    <w:name w:val="Table Grid"/>
    <w:basedOn w:val="TableNormal"/>
    <w:uiPriority w:val="39"/>
    <w:rsid w:val="009E2CB5"/>
    <w:pPr>
      <w:spacing w:after="0" w:line="240" w:lineRule="auto"/>
    </w:pPr>
    <w:rPr>
      <w:rFonts w:ascii="Segoe UI" w:hAnsi="Segoe UI" w:cs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E2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 Wexner Medical Center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Reisinger, Sarah</dc:creator>
  <cp:keywords/>
  <dc:description/>
  <cp:lastModifiedBy>Reisinger, Sarah</cp:lastModifiedBy>
  <cp:revision>2</cp:revision>
  <dcterms:created xsi:type="dcterms:W3CDTF">2019-05-07T17:03:00Z</dcterms:created>
  <dcterms:modified xsi:type="dcterms:W3CDTF">2019-05-07T17:03:00Z</dcterms:modified>
</cp:coreProperties>
</file>