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7BB5" w14:textId="77777777" w:rsidR="00177DC4" w:rsidRPr="00177DC4" w:rsidRDefault="00177DC4" w:rsidP="00177DC4">
      <w:pPr>
        <w:spacing w:after="0"/>
        <w:ind w:left="-1080" w:right="360"/>
        <w:rPr>
          <w:rFonts w:ascii="Arial Narrow" w:eastAsia="Calibri" w:hAnsi="Arial Narrow" w:cs="Arial"/>
        </w:rPr>
      </w:pPr>
      <w:r w:rsidRPr="00177DC4">
        <w:rPr>
          <w:rFonts w:ascii="Arial Narrow" w:eastAsia="Calibri" w:hAnsi="Arial Narrow" w:cs="Arial"/>
          <w:b/>
        </w:rPr>
        <w:t>Supplement Table 7.</w:t>
      </w:r>
      <w:r w:rsidRPr="00177DC4">
        <w:rPr>
          <w:rFonts w:ascii="Arial Narrow" w:eastAsia="Calibri" w:hAnsi="Arial Narrow" w:cs="Arial"/>
        </w:rPr>
        <w:t xml:space="preserve"> Risk Ratio es</w:t>
      </w:r>
      <w:bookmarkStart w:id="0" w:name="_GoBack"/>
      <w:bookmarkEnd w:id="0"/>
      <w:r w:rsidRPr="00177DC4">
        <w:rPr>
          <w:rFonts w:ascii="Arial Narrow" w:eastAsia="Calibri" w:hAnsi="Arial Narrow" w:cs="Arial"/>
        </w:rPr>
        <w:t>timates and 95% Confidence Intervals for the associations of the GDM Diagnostic Criteria</w:t>
      </w:r>
      <w:r w:rsidRPr="00177DC4">
        <w:rPr>
          <w:rFonts w:ascii="Arial Narrow" w:eastAsia="Calibri" w:hAnsi="Arial Narrow" w:cs="Arial"/>
          <w:b/>
        </w:rPr>
        <w:t xml:space="preserve"> </w:t>
      </w:r>
      <w:r w:rsidRPr="00177DC4">
        <w:rPr>
          <w:rFonts w:ascii="Arial Narrow" w:eastAsia="Calibri" w:hAnsi="Arial Narrow" w:cs="Arial"/>
        </w:rPr>
        <w:t>and Glucose Threshold</w:t>
      </w:r>
      <w:r w:rsidRPr="00177DC4">
        <w:rPr>
          <w:rFonts w:ascii="Arial Narrow" w:eastAsia="Calibri" w:hAnsi="Arial Narrow" w:cs="Arial"/>
          <w:b/>
        </w:rPr>
        <w:t xml:space="preserve"> </w:t>
      </w:r>
      <w:r w:rsidRPr="00177DC4">
        <w:rPr>
          <w:rFonts w:ascii="Arial Narrow" w:eastAsia="Calibri" w:hAnsi="Arial Narrow" w:cs="Arial"/>
        </w:rPr>
        <w:t xml:space="preserve">Categories with Childhood Obesity at 5-7 years of age, identified by </w:t>
      </w:r>
      <w:r w:rsidRPr="00177DC4">
        <w:rPr>
          <w:rFonts w:ascii="Arial Narrow" w:eastAsia="Calibri" w:hAnsi="Arial Narrow" w:cs="Times New Roman"/>
        </w:rPr>
        <w:t>International Obesity Task Force’s</w:t>
      </w:r>
      <w:r w:rsidRPr="00177DC4">
        <w:rPr>
          <w:rFonts w:ascii="Arial Narrow" w:eastAsia="Calibri" w:hAnsi="Arial Narrow" w:cs="Arial"/>
        </w:rPr>
        <w:t xml:space="preserve"> cut-offs, among Asian women (n= </w:t>
      </w:r>
      <w:r w:rsidRPr="00177DC4">
        <w:rPr>
          <w:rFonts w:ascii="Arial Narrow" w:eastAsia="Calibri" w:hAnsi="Arial Narrow" w:cs="Times New Roman"/>
        </w:rPr>
        <w:t>10,823)</w:t>
      </w:r>
      <w:r w:rsidRPr="00177DC4">
        <w:rPr>
          <w:rFonts w:ascii="Arial Narrow" w:eastAsia="Calibri" w:hAnsi="Arial Narrow" w:cs="Arial"/>
        </w:rPr>
        <w:t>, Kaiser Permanente Northern California, 1995-2011.</w:t>
      </w:r>
    </w:p>
    <w:tbl>
      <w:tblPr>
        <w:tblStyle w:val="TableGrid"/>
        <w:tblW w:w="134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830"/>
        <w:gridCol w:w="900"/>
        <w:gridCol w:w="287"/>
        <w:gridCol w:w="1153"/>
        <w:gridCol w:w="1620"/>
        <w:gridCol w:w="1620"/>
      </w:tblGrid>
      <w:tr w:rsidR="00177DC4" w:rsidRPr="00177DC4" w14:paraId="5D85EFD8" w14:textId="77777777" w:rsidTr="003A00B0">
        <w:tc>
          <w:tcPr>
            <w:tcW w:w="7830" w:type="dxa"/>
          </w:tcPr>
          <w:p w14:paraId="02E77EB6" w14:textId="77777777" w:rsidR="00177DC4" w:rsidRPr="00177DC4" w:rsidRDefault="00177DC4" w:rsidP="00177DC4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00" w:type="dxa"/>
          </w:tcPr>
          <w:p w14:paraId="05F4C93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287" w:type="dxa"/>
          </w:tcPr>
          <w:p w14:paraId="1AD6EB5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4393" w:type="dxa"/>
            <w:gridSpan w:val="3"/>
          </w:tcPr>
          <w:p w14:paraId="420F3C37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177DC4">
              <w:rPr>
                <w:rFonts w:ascii="Arial Narrow" w:eastAsia="Calibri" w:hAnsi="Arial Narrow" w:cs="Arial"/>
                <w:b/>
              </w:rPr>
              <w:t>Childhood Obesity</w:t>
            </w:r>
          </w:p>
        </w:tc>
      </w:tr>
      <w:tr w:rsidR="00177DC4" w:rsidRPr="00177DC4" w14:paraId="5730E0DD" w14:textId="77777777" w:rsidTr="003A00B0">
        <w:tc>
          <w:tcPr>
            <w:tcW w:w="7830" w:type="dxa"/>
          </w:tcPr>
          <w:p w14:paraId="764F1C2A" w14:textId="77777777" w:rsidR="00177DC4" w:rsidRPr="00177DC4" w:rsidRDefault="00177DC4" w:rsidP="00177DC4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00" w:type="dxa"/>
          </w:tcPr>
          <w:p w14:paraId="53F86A4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287" w:type="dxa"/>
          </w:tcPr>
          <w:p w14:paraId="7C11D25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153" w:type="dxa"/>
          </w:tcPr>
          <w:p w14:paraId="52C089A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1620" w:type="dxa"/>
          </w:tcPr>
          <w:p w14:paraId="3F6D074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177DC4">
              <w:rPr>
                <w:rFonts w:ascii="Arial Narrow" w:eastAsia="Calibri" w:hAnsi="Arial Narrow" w:cs="Arial"/>
                <w:b/>
              </w:rPr>
              <w:t>Unadjusted</w:t>
            </w:r>
          </w:p>
        </w:tc>
        <w:tc>
          <w:tcPr>
            <w:tcW w:w="1620" w:type="dxa"/>
          </w:tcPr>
          <w:p w14:paraId="54BC4F0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  <w:r w:rsidRPr="00177DC4">
              <w:rPr>
                <w:rFonts w:ascii="Arial Narrow" w:eastAsia="Calibri" w:hAnsi="Arial Narrow" w:cs="Arial"/>
                <w:b/>
              </w:rPr>
              <w:t>Adjusted</w:t>
            </w:r>
            <w:r w:rsidRPr="00177DC4">
              <w:rPr>
                <w:rFonts w:ascii="Arial Narrow" w:eastAsia="Calibri" w:hAnsi="Arial Narrow" w:cs="Arial"/>
                <w:vertAlign w:val="superscript"/>
              </w:rPr>
              <w:t>*</w:t>
            </w:r>
          </w:p>
        </w:tc>
      </w:tr>
      <w:tr w:rsidR="00177DC4" w:rsidRPr="00177DC4" w14:paraId="035296B5" w14:textId="77777777" w:rsidTr="003A00B0">
        <w:tc>
          <w:tcPr>
            <w:tcW w:w="7830" w:type="dxa"/>
          </w:tcPr>
          <w:p w14:paraId="092F5AE6" w14:textId="77777777" w:rsidR="00177DC4" w:rsidRPr="00177DC4" w:rsidRDefault="00177DC4" w:rsidP="00177DC4">
            <w:pPr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900" w:type="dxa"/>
          </w:tcPr>
          <w:p w14:paraId="78BEF08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501DABF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14:paraId="1D5A8BE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>N women</w:t>
            </w:r>
          </w:p>
        </w:tc>
        <w:tc>
          <w:tcPr>
            <w:tcW w:w="287" w:type="dxa"/>
          </w:tcPr>
          <w:p w14:paraId="35B5013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1153" w:type="dxa"/>
          </w:tcPr>
          <w:p w14:paraId="7BFC89F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 xml:space="preserve">n </w:t>
            </w:r>
          </w:p>
          <w:p w14:paraId="2245097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>cases of childhood obesity</w:t>
            </w:r>
          </w:p>
        </w:tc>
        <w:tc>
          <w:tcPr>
            <w:tcW w:w="1620" w:type="dxa"/>
          </w:tcPr>
          <w:p w14:paraId="4D89F4E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4085ECE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6CDD6A3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0540070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  <w:b/>
              </w:rPr>
              <w:t>RR (95% CI)</w:t>
            </w:r>
          </w:p>
        </w:tc>
        <w:tc>
          <w:tcPr>
            <w:tcW w:w="1620" w:type="dxa"/>
          </w:tcPr>
          <w:p w14:paraId="045ABC5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27F70CF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4BB88F7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02654D4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  <w:b/>
              </w:rPr>
              <w:t>RR</w:t>
            </w:r>
            <w:r w:rsidRPr="00177DC4">
              <w:rPr>
                <w:rFonts w:ascii="Arial Narrow" w:eastAsia="Calibri" w:hAnsi="Arial Narrow" w:cs="Arial"/>
                <w:vertAlign w:val="superscript"/>
              </w:rPr>
              <w:t>*</w:t>
            </w:r>
            <w:r w:rsidRPr="00177DC4">
              <w:rPr>
                <w:rFonts w:ascii="Arial Narrow" w:eastAsia="Calibri" w:hAnsi="Arial Narrow" w:cs="Arial"/>
                <w:b/>
              </w:rPr>
              <w:t xml:space="preserve"> (95% CI)</w:t>
            </w:r>
          </w:p>
        </w:tc>
      </w:tr>
      <w:tr w:rsidR="00177DC4" w:rsidRPr="00177DC4" w14:paraId="6137D349" w14:textId="77777777" w:rsidTr="003A00B0">
        <w:tc>
          <w:tcPr>
            <w:tcW w:w="7830" w:type="dxa"/>
          </w:tcPr>
          <w:p w14:paraId="126C3F2D" w14:textId="77777777" w:rsidR="00177DC4" w:rsidRPr="00177DC4" w:rsidRDefault="00177DC4" w:rsidP="00177DC4">
            <w:pPr>
              <w:rPr>
                <w:rFonts w:ascii="Arial Narrow" w:eastAsia="Calibri" w:hAnsi="Arial Narrow" w:cs="Arial"/>
                <w:b/>
              </w:rPr>
            </w:pPr>
            <w:r w:rsidRPr="00177DC4">
              <w:rPr>
                <w:rFonts w:ascii="Arial Narrow" w:eastAsia="Calibri" w:hAnsi="Arial Narrow" w:cs="Arial"/>
                <w:b/>
              </w:rPr>
              <w:t>Asian Women</w:t>
            </w:r>
          </w:p>
        </w:tc>
        <w:tc>
          <w:tcPr>
            <w:tcW w:w="900" w:type="dxa"/>
          </w:tcPr>
          <w:p w14:paraId="5DC06C45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87" w:type="dxa"/>
          </w:tcPr>
          <w:p w14:paraId="3A067DD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6172CA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6219B4D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0F3AE38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77DC4" w:rsidRPr="00177DC4" w14:paraId="0B5070DE" w14:textId="77777777" w:rsidTr="003A00B0">
        <w:tc>
          <w:tcPr>
            <w:tcW w:w="7830" w:type="dxa"/>
          </w:tcPr>
          <w:p w14:paraId="35B19387" w14:textId="77777777" w:rsidR="00177DC4" w:rsidRPr="00177DC4" w:rsidRDefault="00177DC4" w:rsidP="00177DC4">
            <w:pPr>
              <w:rPr>
                <w:rFonts w:ascii="Arial Narrow" w:eastAsia="Calibri" w:hAnsi="Arial Narrow" w:cs="Times New Roman"/>
                <w:b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>Non-mutually Exclusive Categories based on the Diagnostic Criteria for GDM</w:t>
            </w:r>
          </w:p>
        </w:tc>
        <w:tc>
          <w:tcPr>
            <w:tcW w:w="900" w:type="dxa"/>
          </w:tcPr>
          <w:p w14:paraId="78756D1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87" w:type="dxa"/>
          </w:tcPr>
          <w:p w14:paraId="4BE8184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1F72EF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22D05EF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2ED70E6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77DC4" w:rsidRPr="00177DC4" w14:paraId="0BDE0389" w14:textId="77777777" w:rsidTr="003A00B0">
        <w:tc>
          <w:tcPr>
            <w:tcW w:w="7830" w:type="dxa"/>
          </w:tcPr>
          <w:p w14:paraId="2806BA42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Normal screening</w:t>
            </w:r>
          </w:p>
        </w:tc>
        <w:tc>
          <w:tcPr>
            <w:tcW w:w="900" w:type="dxa"/>
          </w:tcPr>
          <w:p w14:paraId="2524460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8,151</w:t>
            </w:r>
          </w:p>
        </w:tc>
        <w:tc>
          <w:tcPr>
            <w:tcW w:w="287" w:type="dxa"/>
          </w:tcPr>
          <w:p w14:paraId="7B9E478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022B554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551</w:t>
            </w:r>
          </w:p>
        </w:tc>
        <w:tc>
          <w:tcPr>
            <w:tcW w:w="1620" w:type="dxa"/>
          </w:tcPr>
          <w:p w14:paraId="53740845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Reference</w:t>
            </w:r>
          </w:p>
        </w:tc>
        <w:tc>
          <w:tcPr>
            <w:tcW w:w="1620" w:type="dxa"/>
          </w:tcPr>
          <w:p w14:paraId="256E19B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Reference</w:t>
            </w:r>
          </w:p>
        </w:tc>
      </w:tr>
      <w:tr w:rsidR="00177DC4" w:rsidRPr="00177DC4" w14:paraId="2DBE6D80" w14:textId="77777777" w:rsidTr="003A00B0">
        <w:tc>
          <w:tcPr>
            <w:tcW w:w="7830" w:type="dxa"/>
          </w:tcPr>
          <w:p w14:paraId="5F3A681F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 xml:space="preserve">Abnormal screening </w:t>
            </w:r>
          </w:p>
        </w:tc>
        <w:tc>
          <w:tcPr>
            <w:tcW w:w="900" w:type="dxa"/>
          </w:tcPr>
          <w:p w14:paraId="5EB966C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2,672</w:t>
            </w:r>
          </w:p>
        </w:tc>
        <w:tc>
          <w:tcPr>
            <w:tcW w:w="287" w:type="dxa"/>
          </w:tcPr>
          <w:p w14:paraId="09A96B6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438A8A0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263</w:t>
            </w:r>
          </w:p>
        </w:tc>
        <w:tc>
          <w:tcPr>
            <w:tcW w:w="1620" w:type="dxa"/>
          </w:tcPr>
          <w:p w14:paraId="34DE74E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1.46 (1.27, 1.68)</w:t>
            </w:r>
          </w:p>
        </w:tc>
        <w:tc>
          <w:tcPr>
            <w:tcW w:w="1620" w:type="dxa"/>
          </w:tcPr>
          <w:p w14:paraId="5536AE0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(1.09, 1.45)</w:t>
            </w:r>
          </w:p>
        </w:tc>
      </w:tr>
      <w:tr w:rsidR="00177DC4" w:rsidRPr="00177DC4" w14:paraId="01A2D813" w14:textId="77777777" w:rsidTr="003A00B0">
        <w:tc>
          <w:tcPr>
            <w:tcW w:w="7830" w:type="dxa"/>
          </w:tcPr>
          <w:p w14:paraId="7D7B9B1E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 xml:space="preserve">Abnormal screening and 1+ abnormal OGTT values by IADPSG </w:t>
            </w:r>
          </w:p>
        </w:tc>
        <w:tc>
          <w:tcPr>
            <w:tcW w:w="900" w:type="dxa"/>
          </w:tcPr>
          <w:p w14:paraId="09FAC30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1,579</w:t>
            </w:r>
          </w:p>
        </w:tc>
        <w:tc>
          <w:tcPr>
            <w:tcW w:w="287" w:type="dxa"/>
          </w:tcPr>
          <w:p w14:paraId="7418205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5C9D3957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168</w:t>
            </w:r>
          </w:p>
        </w:tc>
        <w:tc>
          <w:tcPr>
            <w:tcW w:w="1620" w:type="dxa"/>
          </w:tcPr>
          <w:p w14:paraId="16AD9E2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1.57 (1.34, 1.85)</w:t>
            </w:r>
          </w:p>
        </w:tc>
        <w:tc>
          <w:tcPr>
            <w:tcW w:w="1620" w:type="dxa"/>
          </w:tcPr>
          <w:p w14:paraId="1D98954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1.27 (1.08, 1.50)</w:t>
            </w:r>
          </w:p>
        </w:tc>
      </w:tr>
      <w:tr w:rsidR="00177DC4" w:rsidRPr="00177DC4" w14:paraId="36793035" w14:textId="77777777" w:rsidTr="003A00B0">
        <w:tc>
          <w:tcPr>
            <w:tcW w:w="7830" w:type="dxa"/>
          </w:tcPr>
          <w:p w14:paraId="5F48153C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 and 1+ abnormal OGTT value by CC</w:t>
            </w:r>
          </w:p>
        </w:tc>
        <w:tc>
          <w:tcPr>
            <w:tcW w:w="900" w:type="dxa"/>
          </w:tcPr>
          <w:p w14:paraId="6B6391D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1,590</w:t>
            </w:r>
          </w:p>
        </w:tc>
        <w:tc>
          <w:tcPr>
            <w:tcW w:w="287" w:type="dxa"/>
          </w:tcPr>
          <w:p w14:paraId="65DDB6E5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05BE636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175</w:t>
            </w:r>
          </w:p>
        </w:tc>
        <w:tc>
          <w:tcPr>
            <w:tcW w:w="1620" w:type="dxa"/>
          </w:tcPr>
          <w:p w14:paraId="73F85C0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1.63 (1.39, 1.91)</w:t>
            </w:r>
          </w:p>
        </w:tc>
        <w:tc>
          <w:tcPr>
            <w:tcW w:w="1620" w:type="dxa"/>
          </w:tcPr>
          <w:p w14:paraId="19F065A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1.32 (1.12, 1.56)</w:t>
            </w:r>
          </w:p>
        </w:tc>
      </w:tr>
      <w:tr w:rsidR="00177DC4" w:rsidRPr="00177DC4" w14:paraId="1D6BE635" w14:textId="77777777" w:rsidTr="003A00B0">
        <w:tc>
          <w:tcPr>
            <w:tcW w:w="7830" w:type="dxa"/>
          </w:tcPr>
          <w:p w14:paraId="623B27FC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 xml:space="preserve">Abnormal screening and 2+ abnormal OGTT values by CC </w:t>
            </w:r>
          </w:p>
        </w:tc>
        <w:tc>
          <w:tcPr>
            <w:tcW w:w="900" w:type="dxa"/>
          </w:tcPr>
          <w:p w14:paraId="1279DA5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1,004</w:t>
            </w:r>
          </w:p>
        </w:tc>
        <w:tc>
          <w:tcPr>
            <w:tcW w:w="287" w:type="dxa"/>
          </w:tcPr>
          <w:p w14:paraId="67BB309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13443F5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110</w:t>
            </w:r>
          </w:p>
        </w:tc>
        <w:tc>
          <w:tcPr>
            <w:tcW w:w="1620" w:type="dxa"/>
          </w:tcPr>
          <w:p w14:paraId="3C3FAE3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1.62 (1.34, 1.97)</w:t>
            </w:r>
          </w:p>
        </w:tc>
        <w:tc>
          <w:tcPr>
            <w:tcW w:w="1620" w:type="dxa"/>
          </w:tcPr>
          <w:p w14:paraId="720AA51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1.29 (1.06, 1.57)</w:t>
            </w:r>
          </w:p>
        </w:tc>
      </w:tr>
      <w:tr w:rsidR="00177DC4" w:rsidRPr="00177DC4" w14:paraId="51C5E518" w14:textId="77777777" w:rsidTr="003A00B0">
        <w:tc>
          <w:tcPr>
            <w:tcW w:w="7830" w:type="dxa"/>
          </w:tcPr>
          <w:p w14:paraId="4F6B2F22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 xml:space="preserve">Abnormal screening and 2+ abnormal OGTT values by NDDG </w:t>
            </w:r>
          </w:p>
        </w:tc>
        <w:tc>
          <w:tcPr>
            <w:tcW w:w="900" w:type="dxa"/>
          </w:tcPr>
          <w:p w14:paraId="5DFC07D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697</w:t>
            </w:r>
          </w:p>
        </w:tc>
        <w:tc>
          <w:tcPr>
            <w:tcW w:w="287" w:type="dxa"/>
          </w:tcPr>
          <w:p w14:paraId="28C495F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18B9478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77</w:t>
            </w:r>
          </w:p>
        </w:tc>
        <w:tc>
          <w:tcPr>
            <w:tcW w:w="1620" w:type="dxa"/>
          </w:tcPr>
          <w:p w14:paraId="16F994A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1.63 (1.30, 2.05)</w:t>
            </w:r>
          </w:p>
        </w:tc>
        <w:tc>
          <w:tcPr>
            <w:tcW w:w="1620" w:type="dxa"/>
          </w:tcPr>
          <w:p w14:paraId="7FC8B49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(1.01, 1.58)</w:t>
            </w:r>
          </w:p>
        </w:tc>
      </w:tr>
      <w:tr w:rsidR="00177DC4" w:rsidRPr="00177DC4" w14:paraId="7653A8DE" w14:textId="77777777" w:rsidTr="003A00B0">
        <w:tc>
          <w:tcPr>
            <w:tcW w:w="7830" w:type="dxa"/>
          </w:tcPr>
          <w:p w14:paraId="2FF29F83" w14:textId="77777777" w:rsidR="00177DC4" w:rsidRPr="00177DC4" w:rsidRDefault="00177DC4" w:rsidP="00177DC4">
            <w:pPr>
              <w:rPr>
                <w:rFonts w:ascii="Arial Narrow" w:eastAsia="Calibri" w:hAnsi="Arial Narrow" w:cs="Times New Roman"/>
                <w:b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>Non-mutually Exclusive Categories based on the Time Point Specific Thresholds</w:t>
            </w:r>
          </w:p>
        </w:tc>
        <w:tc>
          <w:tcPr>
            <w:tcW w:w="900" w:type="dxa"/>
          </w:tcPr>
          <w:p w14:paraId="09DE3D9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87" w:type="dxa"/>
          </w:tcPr>
          <w:p w14:paraId="2DEE350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6763A7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20ACF185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25BA477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77DC4" w:rsidRPr="00177DC4" w14:paraId="6DE481CA" w14:textId="77777777" w:rsidTr="003A00B0">
        <w:tc>
          <w:tcPr>
            <w:tcW w:w="7830" w:type="dxa"/>
          </w:tcPr>
          <w:p w14:paraId="02823F4B" w14:textId="77777777" w:rsidR="00177DC4" w:rsidRPr="00177DC4" w:rsidRDefault="00177DC4" w:rsidP="00177DC4">
            <w:pPr>
              <w:ind w:left="162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 xml:space="preserve">Fasting </w:t>
            </w:r>
          </w:p>
        </w:tc>
        <w:tc>
          <w:tcPr>
            <w:tcW w:w="900" w:type="dxa"/>
          </w:tcPr>
          <w:p w14:paraId="59C2D06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87" w:type="dxa"/>
          </w:tcPr>
          <w:p w14:paraId="21C2B79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460941F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6C33959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11FE8FE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77DC4" w:rsidRPr="00177DC4" w14:paraId="7DFEA823" w14:textId="77777777" w:rsidTr="003A00B0">
        <w:tc>
          <w:tcPr>
            <w:tcW w:w="7830" w:type="dxa"/>
          </w:tcPr>
          <w:p w14:paraId="72540489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Normal screening</w:t>
            </w:r>
          </w:p>
        </w:tc>
        <w:tc>
          <w:tcPr>
            <w:tcW w:w="900" w:type="dxa"/>
          </w:tcPr>
          <w:p w14:paraId="1C3EFA2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8,151</w:t>
            </w:r>
          </w:p>
        </w:tc>
        <w:tc>
          <w:tcPr>
            <w:tcW w:w="287" w:type="dxa"/>
          </w:tcPr>
          <w:p w14:paraId="3710544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087F2AE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551</w:t>
            </w:r>
          </w:p>
        </w:tc>
        <w:tc>
          <w:tcPr>
            <w:tcW w:w="1620" w:type="dxa"/>
          </w:tcPr>
          <w:p w14:paraId="119C947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3EF95355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177DC4" w:rsidRPr="00177DC4" w14:paraId="3F8B8176" w14:textId="77777777" w:rsidTr="003A00B0">
        <w:tc>
          <w:tcPr>
            <w:tcW w:w="7830" w:type="dxa"/>
          </w:tcPr>
          <w:p w14:paraId="2D8532C3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</w:t>
            </w:r>
          </w:p>
        </w:tc>
        <w:tc>
          <w:tcPr>
            <w:tcW w:w="900" w:type="dxa"/>
          </w:tcPr>
          <w:p w14:paraId="69F939F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2,672</w:t>
            </w:r>
          </w:p>
        </w:tc>
        <w:tc>
          <w:tcPr>
            <w:tcW w:w="287" w:type="dxa"/>
          </w:tcPr>
          <w:p w14:paraId="1932358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363CC36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263</w:t>
            </w:r>
          </w:p>
        </w:tc>
        <w:tc>
          <w:tcPr>
            <w:tcW w:w="1620" w:type="dxa"/>
          </w:tcPr>
          <w:p w14:paraId="542213B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1.46 (1.27, 1.68)</w:t>
            </w:r>
          </w:p>
        </w:tc>
        <w:tc>
          <w:tcPr>
            <w:tcW w:w="1620" w:type="dxa"/>
          </w:tcPr>
          <w:p w14:paraId="3A5A917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(1.09, 1.45)</w:t>
            </w:r>
          </w:p>
        </w:tc>
      </w:tr>
      <w:tr w:rsidR="00177DC4" w:rsidRPr="00177DC4" w14:paraId="4C565983" w14:textId="77777777" w:rsidTr="003A00B0">
        <w:tc>
          <w:tcPr>
            <w:tcW w:w="7830" w:type="dxa"/>
          </w:tcPr>
          <w:p w14:paraId="65F24FAD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 and fasting glucose ≥92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1BE7887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504</w:t>
            </w:r>
          </w:p>
        </w:tc>
        <w:tc>
          <w:tcPr>
            <w:tcW w:w="287" w:type="dxa"/>
          </w:tcPr>
          <w:p w14:paraId="1C6A6D2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39E9848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63</w:t>
            </w:r>
          </w:p>
        </w:tc>
        <w:tc>
          <w:tcPr>
            <w:tcW w:w="1620" w:type="dxa"/>
          </w:tcPr>
          <w:p w14:paraId="4E8DD3F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1.72 (1.35, 2.19)</w:t>
            </w:r>
          </w:p>
        </w:tc>
        <w:tc>
          <w:tcPr>
            <w:tcW w:w="1620" w:type="dxa"/>
          </w:tcPr>
          <w:p w14:paraId="320A331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1.20 (0.94, 1.53)</w:t>
            </w:r>
          </w:p>
        </w:tc>
      </w:tr>
      <w:tr w:rsidR="00177DC4" w:rsidRPr="00177DC4" w14:paraId="57CAF363" w14:textId="77777777" w:rsidTr="003A00B0">
        <w:tc>
          <w:tcPr>
            <w:tcW w:w="7830" w:type="dxa"/>
          </w:tcPr>
          <w:p w14:paraId="27B4C8DD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 and fasting glucose ≥95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900" w:type="dxa"/>
          </w:tcPr>
          <w:p w14:paraId="5D8A8AB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355</w:t>
            </w:r>
          </w:p>
        </w:tc>
        <w:tc>
          <w:tcPr>
            <w:tcW w:w="287" w:type="dxa"/>
          </w:tcPr>
          <w:p w14:paraId="26F7A24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0519994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48</w:t>
            </w:r>
          </w:p>
        </w:tc>
        <w:tc>
          <w:tcPr>
            <w:tcW w:w="1620" w:type="dxa"/>
          </w:tcPr>
          <w:p w14:paraId="4219C23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2.00 (1.52, 2.63)</w:t>
            </w:r>
          </w:p>
        </w:tc>
        <w:tc>
          <w:tcPr>
            <w:tcW w:w="1620" w:type="dxa"/>
          </w:tcPr>
          <w:p w14:paraId="713D4D4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1.38 (1.04, 1.83)</w:t>
            </w:r>
          </w:p>
        </w:tc>
      </w:tr>
      <w:tr w:rsidR="00177DC4" w:rsidRPr="00177DC4" w14:paraId="7C1B93CF" w14:textId="77777777" w:rsidTr="003A00B0">
        <w:tc>
          <w:tcPr>
            <w:tcW w:w="7830" w:type="dxa"/>
          </w:tcPr>
          <w:p w14:paraId="1FE7FF33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 and fasting glucose ≥105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900" w:type="dxa"/>
          </w:tcPr>
          <w:p w14:paraId="22360007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114</w:t>
            </w:r>
          </w:p>
        </w:tc>
        <w:tc>
          <w:tcPr>
            <w:tcW w:w="287" w:type="dxa"/>
          </w:tcPr>
          <w:p w14:paraId="0CABBE6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33B3145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19</w:t>
            </w:r>
          </w:p>
        </w:tc>
        <w:tc>
          <w:tcPr>
            <w:tcW w:w="1620" w:type="dxa"/>
          </w:tcPr>
          <w:p w14:paraId="781FE83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2.47 (1.62, 3.75)</w:t>
            </w:r>
          </w:p>
        </w:tc>
        <w:tc>
          <w:tcPr>
            <w:tcW w:w="1620" w:type="dxa"/>
          </w:tcPr>
          <w:p w14:paraId="7B1BFF3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1.58 (1.03, 2.43)</w:t>
            </w:r>
          </w:p>
        </w:tc>
      </w:tr>
      <w:tr w:rsidR="00177DC4" w:rsidRPr="00177DC4" w14:paraId="3E302368" w14:textId="77777777" w:rsidTr="003A00B0">
        <w:tc>
          <w:tcPr>
            <w:tcW w:w="7830" w:type="dxa"/>
          </w:tcPr>
          <w:p w14:paraId="49026582" w14:textId="77777777" w:rsidR="00177DC4" w:rsidRPr="00177DC4" w:rsidRDefault="00177DC4" w:rsidP="00177DC4">
            <w:pPr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 xml:space="preserve">    1-hour</w:t>
            </w:r>
          </w:p>
        </w:tc>
        <w:tc>
          <w:tcPr>
            <w:tcW w:w="900" w:type="dxa"/>
          </w:tcPr>
          <w:p w14:paraId="7BFD090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87" w:type="dxa"/>
          </w:tcPr>
          <w:p w14:paraId="355186A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13A8690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3ED0E9C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6FA5941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77DC4" w:rsidRPr="00177DC4" w14:paraId="08B3FA38" w14:textId="77777777" w:rsidTr="003A00B0">
        <w:tc>
          <w:tcPr>
            <w:tcW w:w="7830" w:type="dxa"/>
          </w:tcPr>
          <w:p w14:paraId="57CB24D2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 xml:space="preserve">Normal screening </w:t>
            </w:r>
          </w:p>
        </w:tc>
        <w:tc>
          <w:tcPr>
            <w:tcW w:w="900" w:type="dxa"/>
          </w:tcPr>
          <w:p w14:paraId="2750768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8,151</w:t>
            </w:r>
          </w:p>
        </w:tc>
        <w:tc>
          <w:tcPr>
            <w:tcW w:w="287" w:type="dxa"/>
          </w:tcPr>
          <w:p w14:paraId="54E0555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3D36AFD7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551</w:t>
            </w:r>
          </w:p>
        </w:tc>
        <w:tc>
          <w:tcPr>
            <w:tcW w:w="1620" w:type="dxa"/>
          </w:tcPr>
          <w:p w14:paraId="76049EA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2A47347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177DC4" w:rsidRPr="00177DC4" w14:paraId="16D9A820" w14:textId="77777777" w:rsidTr="003A00B0">
        <w:tc>
          <w:tcPr>
            <w:tcW w:w="7830" w:type="dxa"/>
          </w:tcPr>
          <w:p w14:paraId="7B92F308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</w:t>
            </w:r>
          </w:p>
        </w:tc>
        <w:tc>
          <w:tcPr>
            <w:tcW w:w="900" w:type="dxa"/>
          </w:tcPr>
          <w:p w14:paraId="4F827F0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2,672</w:t>
            </w:r>
          </w:p>
        </w:tc>
        <w:tc>
          <w:tcPr>
            <w:tcW w:w="287" w:type="dxa"/>
          </w:tcPr>
          <w:p w14:paraId="5C510D62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C7B458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263</w:t>
            </w:r>
          </w:p>
        </w:tc>
        <w:tc>
          <w:tcPr>
            <w:tcW w:w="1620" w:type="dxa"/>
          </w:tcPr>
          <w:p w14:paraId="1026956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1.46 (1.27, 1.68)</w:t>
            </w:r>
          </w:p>
        </w:tc>
        <w:tc>
          <w:tcPr>
            <w:tcW w:w="1620" w:type="dxa"/>
          </w:tcPr>
          <w:p w14:paraId="333F1A1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(1.09, 1.45)</w:t>
            </w:r>
          </w:p>
        </w:tc>
      </w:tr>
      <w:tr w:rsidR="00177DC4" w:rsidRPr="00177DC4" w14:paraId="5B050BDE" w14:textId="77777777" w:rsidTr="003A00B0">
        <w:tc>
          <w:tcPr>
            <w:tcW w:w="7830" w:type="dxa"/>
          </w:tcPr>
          <w:p w14:paraId="37138215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screening, 1-hour glucose ≥180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¶</w:t>
            </w:r>
          </w:p>
        </w:tc>
        <w:tc>
          <w:tcPr>
            <w:tcW w:w="900" w:type="dxa"/>
          </w:tcPr>
          <w:p w14:paraId="02722AC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1,138</w:t>
            </w:r>
          </w:p>
        </w:tc>
        <w:tc>
          <w:tcPr>
            <w:tcW w:w="287" w:type="dxa"/>
          </w:tcPr>
          <w:p w14:paraId="70E01B9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6090318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124</w:t>
            </w:r>
          </w:p>
        </w:tc>
        <w:tc>
          <w:tcPr>
            <w:tcW w:w="1620" w:type="dxa"/>
          </w:tcPr>
          <w:p w14:paraId="16C8CA35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1.61 (1.34, 1.94)</w:t>
            </w:r>
          </w:p>
        </w:tc>
        <w:tc>
          <w:tcPr>
            <w:tcW w:w="1620" w:type="dxa"/>
          </w:tcPr>
          <w:p w14:paraId="300215A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(1.05, 1.51)</w:t>
            </w:r>
          </w:p>
        </w:tc>
      </w:tr>
      <w:tr w:rsidR="00177DC4" w:rsidRPr="00177DC4" w14:paraId="47D9412B" w14:textId="77777777" w:rsidTr="003A00B0">
        <w:tc>
          <w:tcPr>
            <w:tcW w:w="7830" w:type="dxa"/>
          </w:tcPr>
          <w:p w14:paraId="6BA534F0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screening, 1-hour glucose ≥190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900" w:type="dxa"/>
          </w:tcPr>
          <w:p w14:paraId="3BECCD9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848</w:t>
            </w:r>
          </w:p>
        </w:tc>
        <w:tc>
          <w:tcPr>
            <w:tcW w:w="287" w:type="dxa"/>
          </w:tcPr>
          <w:p w14:paraId="069874E0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1C8666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93</w:t>
            </w:r>
          </w:p>
        </w:tc>
        <w:tc>
          <w:tcPr>
            <w:tcW w:w="1620" w:type="dxa"/>
          </w:tcPr>
          <w:p w14:paraId="200C692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1.62 (1.32, 2.00)</w:t>
            </w:r>
          </w:p>
        </w:tc>
        <w:tc>
          <w:tcPr>
            <w:tcW w:w="1620" w:type="dxa"/>
          </w:tcPr>
          <w:p w14:paraId="172A2BA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1.22 (0.99, 1.50)</w:t>
            </w:r>
          </w:p>
        </w:tc>
      </w:tr>
      <w:tr w:rsidR="00177DC4" w:rsidRPr="00177DC4" w14:paraId="03CF986C" w14:textId="77777777" w:rsidTr="003A00B0">
        <w:tc>
          <w:tcPr>
            <w:tcW w:w="7830" w:type="dxa"/>
          </w:tcPr>
          <w:p w14:paraId="74A5DB7F" w14:textId="77777777" w:rsidR="00177DC4" w:rsidRPr="00177DC4" w:rsidRDefault="00177DC4" w:rsidP="00177DC4">
            <w:pPr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  <w:b/>
              </w:rPr>
              <w:t xml:space="preserve">   2-hour </w:t>
            </w:r>
          </w:p>
        </w:tc>
        <w:tc>
          <w:tcPr>
            <w:tcW w:w="900" w:type="dxa"/>
          </w:tcPr>
          <w:p w14:paraId="19E27EE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287" w:type="dxa"/>
          </w:tcPr>
          <w:p w14:paraId="212BA08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1B9A2B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69A3701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620" w:type="dxa"/>
          </w:tcPr>
          <w:p w14:paraId="3E0FEBA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177DC4" w:rsidRPr="00177DC4" w14:paraId="26122E8D" w14:textId="77777777" w:rsidTr="003A00B0">
        <w:tc>
          <w:tcPr>
            <w:tcW w:w="7830" w:type="dxa"/>
          </w:tcPr>
          <w:p w14:paraId="4E17104B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 xml:space="preserve">Normal screening </w:t>
            </w:r>
          </w:p>
        </w:tc>
        <w:tc>
          <w:tcPr>
            <w:tcW w:w="900" w:type="dxa"/>
          </w:tcPr>
          <w:p w14:paraId="65D8FBC3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8,151</w:t>
            </w:r>
          </w:p>
        </w:tc>
        <w:tc>
          <w:tcPr>
            <w:tcW w:w="287" w:type="dxa"/>
          </w:tcPr>
          <w:p w14:paraId="503F64F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2B1164F9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551</w:t>
            </w:r>
          </w:p>
        </w:tc>
        <w:tc>
          <w:tcPr>
            <w:tcW w:w="1620" w:type="dxa"/>
          </w:tcPr>
          <w:p w14:paraId="555B66F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Times New Roman"/>
              </w:rPr>
              <w:t>Reference</w:t>
            </w:r>
          </w:p>
        </w:tc>
        <w:tc>
          <w:tcPr>
            <w:tcW w:w="1620" w:type="dxa"/>
          </w:tcPr>
          <w:p w14:paraId="2E8B038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Times New Roman"/>
              </w:rPr>
              <w:t>Reference</w:t>
            </w:r>
          </w:p>
        </w:tc>
      </w:tr>
      <w:tr w:rsidR="00177DC4" w:rsidRPr="00177DC4" w14:paraId="310997CE" w14:textId="77777777" w:rsidTr="003A00B0">
        <w:tc>
          <w:tcPr>
            <w:tcW w:w="7830" w:type="dxa"/>
          </w:tcPr>
          <w:p w14:paraId="2290A407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</w:t>
            </w:r>
          </w:p>
        </w:tc>
        <w:tc>
          <w:tcPr>
            <w:tcW w:w="900" w:type="dxa"/>
          </w:tcPr>
          <w:p w14:paraId="21F15AF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2,672</w:t>
            </w:r>
          </w:p>
        </w:tc>
        <w:tc>
          <w:tcPr>
            <w:tcW w:w="287" w:type="dxa"/>
          </w:tcPr>
          <w:p w14:paraId="433C6976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7FA6ADA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263</w:t>
            </w:r>
          </w:p>
        </w:tc>
        <w:tc>
          <w:tcPr>
            <w:tcW w:w="1620" w:type="dxa"/>
          </w:tcPr>
          <w:p w14:paraId="385FEA8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1.46 (1.27, 1.68)</w:t>
            </w:r>
          </w:p>
        </w:tc>
        <w:tc>
          <w:tcPr>
            <w:tcW w:w="1620" w:type="dxa"/>
          </w:tcPr>
          <w:p w14:paraId="52B6272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(1.09, 1.45)</w:t>
            </w:r>
          </w:p>
        </w:tc>
      </w:tr>
      <w:tr w:rsidR="00177DC4" w:rsidRPr="00177DC4" w14:paraId="6684E5DD" w14:textId="77777777" w:rsidTr="003A00B0">
        <w:tc>
          <w:tcPr>
            <w:tcW w:w="7830" w:type="dxa"/>
          </w:tcPr>
          <w:p w14:paraId="581184FD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screening, 2-hour glucose ≥153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†</w:t>
            </w:r>
            <w:r w:rsidRPr="00177DC4">
              <w:rPr>
                <w:rFonts w:ascii="Arial Narrow" w:eastAsia="Calibri" w:hAnsi="Arial Narrow" w:cs="Times New Roman"/>
              </w:rPr>
              <w:t xml:space="preserve"> </w:t>
            </w:r>
          </w:p>
        </w:tc>
        <w:tc>
          <w:tcPr>
            <w:tcW w:w="900" w:type="dxa"/>
          </w:tcPr>
          <w:p w14:paraId="3327BED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1,194</w:t>
            </w:r>
          </w:p>
        </w:tc>
        <w:tc>
          <w:tcPr>
            <w:tcW w:w="287" w:type="dxa"/>
          </w:tcPr>
          <w:p w14:paraId="16D22624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170DDE3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123</w:t>
            </w:r>
          </w:p>
        </w:tc>
        <w:tc>
          <w:tcPr>
            <w:tcW w:w="1620" w:type="dxa"/>
          </w:tcPr>
          <w:p w14:paraId="0A13959E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1.44 (1.20, 1.72)</w:t>
            </w:r>
          </w:p>
        </w:tc>
        <w:tc>
          <w:tcPr>
            <w:tcW w:w="1620" w:type="dxa"/>
          </w:tcPr>
          <w:p w14:paraId="2C5F7E8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1.19 (0.99, 1.43)</w:t>
            </w:r>
          </w:p>
        </w:tc>
      </w:tr>
      <w:tr w:rsidR="00177DC4" w:rsidRPr="00177DC4" w14:paraId="6A3C1902" w14:textId="77777777" w:rsidTr="003A00B0">
        <w:tc>
          <w:tcPr>
            <w:tcW w:w="7830" w:type="dxa"/>
          </w:tcPr>
          <w:p w14:paraId="137348AC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screening, 2-hour glucose ≥155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900" w:type="dxa"/>
          </w:tcPr>
          <w:p w14:paraId="48B7ABD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1,143</w:t>
            </w:r>
          </w:p>
        </w:tc>
        <w:tc>
          <w:tcPr>
            <w:tcW w:w="287" w:type="dxa"/>
          </w:tcPr>
          <w:p w14:paraId="49489AF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016DEE98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120</w:t>
            </w:r>
          </w:p>
        </w:tc>
        <w:tc>
          <w:tcPr>
            <w:tcW w:w="1620" w:type="dxa"/>
          </w:tcPr>
          <w:p w14:paraId="7166F02B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1.55 (1.29, 1.87)</w:t>
            </w:r>
          </w:p>
        </w:tc>
        <w:tc>
          <w:tcPr>
            <w:tcW w:w="1620" w:type="dxa"/>
          </w:tcPr>
          <w:p w14:paraId="15188F3F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1.26 (1.04, 1.52)</w:t>
            </w:r>
          </w:p>
        </w:tc>
      </w:tr>
      <w:tr w:rsidR="00177DC4" w:rsidRPr="00177DC4" w14:paraId="22ECA758" w14:textId="77777777" w:rsidTr="003A00B0">
        <w:tc>
          <w:tcPr>
            <w:tcW w:w="7830" w:type="dxa"/>
          </w:tcPr>
          <w:p w14:paraId="1E98599D" w14:textId="77777777" w:rsidR="00177DC4" w:rsidRPr="00177DC4" w:rsidRDefault="00177DC4" w:rsidP="00177DC4">
            <w:pPr>
              <w:ind w:left="342" w:hanging="180"/>
              <w:rPr>
                <w:rFonts w:ascii="Arial Narrow" w:eastAsia="Calibri" w:hAnsi="Arial Narrow" w:cs="Times New Roman"/>
              </w:rPr>
            </w:pPr>
            <w:r w:rsidRPr="00177DC4">
              <w:rPr>
                <w:rFonts w:ascii="Arial Narrow" w:eastAsia="Calibri" w:hAnsi="Arial Narrow" w:cs="Times New Roman"/>
              </w:rPr>
              <w:t>Abnormal screening, 2-hour glucose ≥165 mg/dl</w:t>
            </w:r>
            <w:r w:rsidRPr="00177DC4">
              <w:rPr>
                <w:rFonts w:ascii="Arial Narrow" w:eastAsia="Calibri" w:hAnsi="Arial Narrow" w:cs="Times New Roman"/>
                <w:color w:val="00000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900" w:type="dxa"/>
          </w:tcPr>
          <w:p w14:paraId="55B2A77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848</w:t>
            </w:r>
          </w:p>
        </w:tc>
        <w:tc>
          <w:tcPr>
            <w:tcW w:w="287" w:type="dxa"/>
          </w:tcPr>
          <w:p w14:paraId="41D03CE1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53" w:type="dxa"/>
          </w:tcPr>
          <w:p w14:paraId="6CBC4EBD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95</w:t>
            </w:r>
          </w:p>
        </w:tc>
        <w:tc>
          <w:tcPr>
            <w:tcW w:w="1620" w:type="dxa"/>
          </w:tcPr>
          <w:p w14:paraId="0F25A20C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1.66 (1.35, 2.04)</w:t>
            </w:r>
          </w:p>
        </w:tc>
        <w:tc>
          <w:tcPr>
            <w:tcW w:w="1620" w:type="dxa"/>
          </w:tcPr>
          <w:p w14:paraId="31C663BA" w14:textId="77777777" w:rsidR="00177DC4" w:rsidRPr="00177DC4" w:rsidRDefault="00177DC4" w:rsidP="00177DC4">
            <w:pPr>
              <w:jc w:val="center"/>
              <w:rPr>
                <w:rFonts w:ascii="Arial Narrow" w:eastAsia="Calibri" w:hAnsi="Arial Narrow" w:cs="Arial"/>
              </w:rPr>
            </w:pPr>
            <w:r w:rsidRPr="00177DC4">
              <w:rPr>
                <w:rFonts w:ascii="Arial Narrow" w:eastAsia="Calibri" w:hAnsi="Arial Narrow" w:cs="Arial"/>
              </w:rPr>
              <w:t>1.33 (1.08, 1.64)</w:t>
            </w:r>
          </w:p>
        </w:tc>
      </w:tr>
    </w:tbl>
    <w:p w14:paraId="6BDCAD76" w14:textId="77777777" w:rsidR="00177DC4" w:rsidRPr="00177DC4" w:rsidRDefault="00177DC4" w:rsidP="00177DC4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Arial"/>
          <w:vertAlign w:val="superscript"/>
        </w:rPr>
        <w:lastRenderedPageBreak/>
        <w:t>*</w:t>
      </w:r>
      <w:r w:rsidRPr="00177DC4">
        <w:rPr>
          <w:rFonts w:ascii="Arial Narrow" w:eastAsia="Calibri" w:hAnsi="Arial Narrow" w:cs="Arial"/>
        </w:rPr>
        <w:t xml:space="preserve"> Multivariable models include </w:t>
      </w:r>
      <w:r w:rsidRPr="00177DC4">
        <w:rPr>
          <w:rFonts w:ascii="Arial Narrow" w:eastAsia="Calibri" w:hAnsi="Arial Narrow" w:cs="Times New Roman"/>
        </w:rPr>
        <w:t>the respective pregnancy glycemia variable</w:t>
      </w:r>
      <w:r w:rsidRPr="00177DC4">
        <w:rPr>
          <w:rFonts w:ascii="Arial Narrow" w:eastAsia="Calibri" w:hAnsi="Arial Narrow" w:cs="Arial"/>
        </w:rPr>
        <w:t xml:space="preserve">, maternal age and BMI category </w:t>
      </w:r>
      <w:r w:rsidRPr="00177DC4">
        <w:rPr>
          <w:rFonts w:ascii="Arial Narrow" w:eastAsia="Calibri" w:hAnsi="Arial Narrow" w:cs="Times New Roman"/>
        </w:rPr>
        <w:t>(&lt;18.5 kg/m</w:t>
      </w:r>
      <w:r w:rsidRPr="00177DC4">
        <w:rPr>
          <w:rFonts w:ascii="Arial Narrow" w:eastAsia="Calibri" w:hAnsi="Arial Narrow" w:cs="Times New Roman"/>
          <w:vertAlign w:val="superscript"/>
        </w:rPr>
        <w:t>2</w:t>
      </w:r>
      <w:r w:rsidRPr="00177DC4">
        <w:rPr>
          <w:rFonts w:ascii="Arial Narrow" w:eastAsia="Calibri" w:hAnsi="Arial Narrow" w:cs="Times New Roman"/>
        </w:rPr>
        <w:t>, 18.5-24.9 kg/m</w:t>
      </w:r>
      <w:r w:rsidRPr="00177DC4">
        <w:rPr>
          <w:rFonts w:ascii="Arial Narrow" w:eastAsia="Calibri" w:hAnsi="Arial Narrow" w:cs="Times New Roman"/>
          <w:vertAlign w:val="superscript"/>
        </w:rPr>
        <w:t>2</w:t>
      </w:r>
      <w:r w:rsidRPr="00177DC4">
        <w:rPr>
          <w:rFonts w:ascii="Arial Narrow" w:eastAsia="Calibri" w:hAnsi="Arial Narrow" w:cs="Times New Roman"/>
        </w:rPr>
        <w:t>, 25.0-29.9 kg/m</w:t>
      </w:r>
      <w:r w:rsidRPr="00177DC4">
        <w:rPr>
          <w:rFonts w:ascii="Arial Narrow" w:eastAsia="Calibri" w:hAnsi="Arial Narrow" w:cs="Times New Roman"/>
          <w:vertAlign w:val="superscript"/>
        </w:rPr>
        <w:t>2</w:t>
      </w:r>
      <w:r w:rsidRPr="00177DC4">
        <w:rPr>
          <w:rFonts w:ascii="Arial Narrow" w:eastAsia="Calibri" w:hAnsi="Arial Narrow" w:cs="Times New Roman"/>
        </w:rPr>
        <w:t>, and ≥30.0 kg/m</w:t>
      </w:r>
      <w:r w:rsidRPr="00177DC4">
        <w:rPr>
          <w:rFonts w:ascii="Arial Narrow" w:eastAsia="Calibri" w:hAnsi="Arial Narrow" w:cs="Times New Roman"/>
          <w:vertAlign w:val="superscript"/>
        </w:rPr>
        <w:t>2</w:t>
      </w:r>
      <w:r w:rsidRPr="00177DC4">
        <w:rPr>
          <w:rFonts w:ascii="Arial Narrow" w:eastAsia="Calibri" w:hAnsi="Arial Narrow" w:cs="Times New Roman"/>
        </w:rPr>
        <w:t>)</w:t>
      </w:r>
    </w:p>
    <w:p w14:paraId="0BF7878C" w14:textId="77777777" w:rsidR="00177DC4" w:rsidRPr="00177DC4" w:rsidRDefault="00177DC4" w:rsidP="00177DC4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†</w:t>
      </w:r>
      <w:r w:rsidRPr="00177DC4">
        <w:rPr>
          <w:rFonts w:ascii="Arial Narrow" w:eastAsia="Calibri" w:hAnsi="Arial Narrow" w:cs="Times New Roman"/>
        </w:rPr>
        <w:t xml:space="preserve"> Meeting the International Association of Diabetes in Pregnancy Study Groups threshold </w:t>
      </w:r>
    </w:p>
    <w:p w14:paraId="3217CD1E" w14:textId="77777777" w:rsidR="00177DC4" w:rsidRPr="00177DC4" w:rsidRDefault="00177DC4" w:rsidP="00177DC4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‡</w:t>
      </w:r>
      <w:r w:rsidRPr="00177DC4">
        <w:rPr>
          <w:rFonts w:ascii="Arial Narrow" w:eastAsia="Calibri" w:hAnsi="Arial Narrow" w:cs="Times New Roman"/>
        </w:rPr>
        <w:t xml:space="preserve"> Meeting the Carpenter and Coustan threshold </w:t>
      </w:r>
    </w:p>
    <w:p w14:paraId="5624C7C5" w14:textId="77777777" w:rsidR="00177DC4" w:rsidRPr="00177DC4" w:rsidRDefault="00177DC4" w:rsidP="00177DC4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§</w:t>
      </w:r>
      <w:r w:rsidRPr="00177DC4">
        <w:rPr>
          <w:rFonts w:ascii="Arial Narrow" w:eastAsia="Calibri" w:hAnsi="Arial Narrow" w:cs="Times New Roman"/>
        </w:rPr>
        <w:t xml:space="preserve"> Meeting National Diabetes Data Group threshold</w:t>
      </w:r>
    </w:p>
    <w:p w14:paraId="5C10C288" w14:textId="77777777" w:rsidR="00177DC4" w:rsidRPr="00177DC4" w:rsidRDefault="00177DC4" w:rsidP="00177DC4">
      <w:pPr>
        <w:spacing w:after="0" w:line="240" w:lineRule="auto"/>
        <w:ind w:left="-990" w:right="-72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Times New Roman"/>
          <w:color w:val="000000"/>
          <w:shd w:val="clear" w:color="auto" w:fill="FFFFFF"/>
          <w:vertAlign w:val="superscript"/>
        </w:rPr>
        <w:t>¶</w:t>
      </w:r>
      <w:r w:rsidRPr="00177DC4">
        <w:rPr>
          <w:rFonts w:ascii="Arial Narrow" w:eastAsia="Calibri" w:hAnsi="Arial Narrow" w:cs="Times New Roman"/>
          <w:vertAlign w:val="superscript"/>
        </w:rPr>
        <w:t xml:space="preserve"> </w:t>
      </w:r>
      <w:r w:rsidRPr="00177DC4">
        <w:rPr>
          <w:rFonts w:ascii="Arial Narrow" w:eastAsia="Calibri" w:hAnsi="Arial Narrow" w:cs="Times New Roman"/>
        </w:rPr>
        <w:t xml:space="preserve">Meeting the International Association of Diabetes in Pregnancy Study Groups/Carpenter and Coustan thresholds, which are identical for the 1-hour time point </w:t>
      </w:r>
    </w:p>
    <w:p w14:paraId="0A03BFD0" w14:textId="77777777" w:rsidR="00177DC4" w:rsidRPr="00177DC4" w:rsidRDefault="00177DC4" w:rsidP="00177DC4">
      <w:pPr>
        <w:spacing w:after="0" w:line="240" w:lineRule="auto"/>
        <w:ind w:left="-990" w:right="-117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Times New Roman"/>
        </w:rPr>
        <w:t>OGTT: 100g, 3-hr oral glucose tolerance test, IADPSG: International Association of Diabetes in Pregnancy Study Groups, CC: Carpenter and Coustan, NDDG: National Diabetes Data Group, CC: Carpenter and Coustan, NDDG: National Diabetes Data Group, BMI: body mass index</w:t>
      </w:r>
    </w:p>
    <w:p w14:paraId="4CE25153" w14:textId="77777777" w:rsidR="00177DC4" w:rsidRPr="00177DC4" w:rsidRDefault="00177DC4" w:rsidP="00177DC4">
      <w:pPr>
        <w:spacing w:after="0" w:line="240" w:lineRule="auto"/>
        <w:ind w:left="-990" w:right="-1170"/>
        <w:rPr>
          <w:rFonts w:ascii="Arial Narrow" w:eastAsia="Calibri" w:hAnsi="Arial Narrow" w:cs="Times New Roman"/>
        </w:rPr>
      </w:pPr>
      <w:r w:rsidRPr="00177DC4">
        <w:rPr>
          <w:rFonts w:ascii="Arial Narrow" w:eastAsia="Calibri" w:hAnsi="Arial Narrow" w:cs="Times New Roman"/>
        </w:rPr>
        <w:t>Note that glucose categories are not mutually exclusive, RR estimates obtained from separate models</w:t>
      </w:r>
    </w:p>
    <w:p w14:paraId="2156B0ED" w14:textId="77777777" w:rsidR="00886E70" w:rsidRDefault="00886E70"/>
    <w:sectPr w:rsidR="00886E70" w:rsidSect="00177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C4"/>
    <w:rsid w:val="00177DC4"/>
    <w:rsid w:val="008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B5D2"/>
  <w15:chartTrackingRefBased/>
  <w15:docId w15:val="{020B5FF8-2BCE-4874-BF48-D1E14CBB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Samantha Frances</dc:creator>
  <cp:keywords/>
  <dc:description/>
  <cp:lastModifiedBy>Ehrlich, Samantha Frances</cp:lastModifiedBy>
  <cp:revision>1</cp:revision>
  <dcterms:created xsi:type="dcterms:W3CDTF">2019-05-02T19:34:00Z</dcterms:created>
  <dcterms:modified xsi:type="dcterms:W3CDTF">2019-05-02T19:35:00Z</dcterms:modified>
</cp:coreProperties>
</file>