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BA" w:rsidRPr="00D33426" w:rsidRDefault="00C15FBA" w:rsidP="00C15FBA">
      <w:pPr>
        <w:spacing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D33426">
        <w:rPr>
          <w:rFonts w:ascii="Arial" w:eastAsia="Calibri" w:hAnsi="Arial" w:cs="Arial"/>
          <w:b/>
          <w:sz w:val="32"/>
          <w:szCs w:val="32"/>
        </w:rPr>
        <w:t xml:space="preserve">Development of an autonomous </w:t>
      </w:r>
      <w:proofErr w:type="spellStart"/>
      <w:r w:rsidRPr="00D33426">
        <w:rPr>
          <w:rFonts w:ascii="Arial" w:eastAsia="Calibri" w:hAnsi="Arial" w:cs="Arial"/>
          <w:b/>
          <w:sz w:val="32"/>
          <w:szCs w:val="32"/>
        </w:rPr>
        <w:t>biosampler</w:t>
      </w:r>
      <w:proofErr w:type="spellEnd"/>
      <w:r w:rsidRPr="00D33426">
        <w:rPr>
          <w:rFonts w:ascii="Arial" w:eastAsia="Calibri" w:hAnsi="Arial" w:cs="Arial"/>
          <w:b/>
          <w:sz w:val="32"/>
          <w:szCs w:val="32"/>
        </w:rPr>
        <w:t xml:space="preserve"> to capture </w:t>
      </w:r>
      <w:r w:rsidRPr="00D33426">
        <w:rPr>
          <w:rFonts w:ascii="Arial" w:eastAsia="Calibri" w:hAnsi="Arial" w:cs="Arial"/>
          <w:b/>
          <w:i/>
          <w:sz w:val="32"/>
          <w:szCs w:val="32"/>
        </w:rPr>
        <w:t>in situ</w:t>
      </w:r>
      <w:r w:rsidRPr="00D33426">
        <w:rPr>
          <w:rFonts w:ascii="Arial" w:eastAsia="Calibri" w:hAnsi="Arial" w:cs="Arial"/>
          <w:b/>
          <w:sz w:val="32"/>
          <w:szCs w:val="32"/>
        </w:rPr>
        <w:t xml:space="preserve"> aquatic microbiomes</w:t>
      </w:r>
    </w:p>
    <w:p w:rsidR="00C15FBA" w:rsidRDefault="00C15FBA" w:rsidP="00C15FBA">
      <w:pPr>
        <w:spacing w:line="36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E66814" w:rsidRPr="00E66814" w:rsidRDefault="00E66814" w:rsidP="00E66814">
      <w:pPr>
        <w:spacing w:line="360" w:lineRule="auto"/>
        <w:jc w:val="both"/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E66814">
        <w:rPr>
          <w:rFonts w:ascii="Verdana" w:eastAsia="Calibri" w:hAnsi="Verdana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8A6CE5">
        <w:rPr>
          <w:rFonts w:ascii="Verdana" w:eastAsia="Calibri" w:hAnsi="Verdana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4</w:t>
      </w:r>
      <w:r w:rsidRPr="00E66814">
        <w:rPr>
          <w:rFonts w:ascii="Verdana" w:eastAsia="Calibri" w:hAnsi="Verdana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Table. </w:t>
      </w:r>
      <w:r w:rsidRPr="00E66814">
        <w:rPr>
          <w:rFonts w:ascii="Verdana" w:eastAsia="Calibri" w:hAnsi="Verdana" w:cs="Arial"/>
          <w:b/>
          <w:color w:val="333333"/>
          <w:sz w:val="20"/>
          <w:szCs w:val="20"/>
          <w:shd w:val="clear" w:color="auto" w:fill="FFFFFF"/>
        </w:rPr>
        <w:t> Diversity indices for rare (&lt;1%) 16S and 18S rDNA</w:t>
      </w:r>
      <w:r w:rsidRPr="00E66814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>. Detected in the tests performed with the Ocean Sampling Day (OSD) standard procedure and with the autonomous DNA sampler (IS-ABS) (mean ± standard deviation, n = 3). For IS-ABS two filtration pressures were selected (1 and 1.3 bar).</w:t>
      </w:r>
      <w:r w:rsidRPr="00E66814">
        <w:rPr>
          <w:rFonts w:ascii="Calibri" w:eastAsia="Calibri" w:hAnsi="Calibri" w:cs="Times New Roman"/>
        </w:rPr>
        <w:t xml:space="preserve"> </w:t>
      </w:r>
      <w:r w:rsidRPr="00E66814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Different superscript letters indicate significant (ANOVA, </w:t>
      </w:r>
      <w:r w:rsidRPr="00E66814">
        <w:rPr>
          <w:rFonts w:ascii="Verdana" w:eastAsia="Calibri" w:hAnsi="Verdana" w:cs="Arial"/>
          <w:i/>
          <w:color w:val="333333"/>
          <w:sz w:val="20"/>
          <w:szCs w:val="20"/>
          <w:shd w:val="clear" w:color="auto" w:fill="FFFFFF"/>
        </w:rPr>
        <w:t>P</w:t>
      </w:r>
      <w:r w:rsidRPr="00E66814">
        <w:rPr>
          <w:rFonts w:ascii="Verdana" w:eastAsia="Calibri" w:hAnsi="Verdana" w:cs="Arial"/>
          <w:color w:val="333333"/>
          <w:sz w:val="20"/>
          <w:szCs w:val="20"/>
          <w:shd w:val="clear" w:color="auto" w:fill="FFFFFF"/>
        </w:rPr>
        <w:t xml:space="preserve"> &lt; 0.05) differences among the three filtration procedures for each diversity index.</w:t>
      </w:r>
    </w:p>
    <w:tbl>
      <w:tblPr>
        <w:tblpPr w:leftFromText="141" w:rightFromText="141" w:vertAnchor="text" w:horzAnchor="margin" w:tblpXSpec="center" w:tblpY="152"/>
        <w:tblW w:w="7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269"/>
        <w:gridCol w:w="1706"/>
        <w:gridCol w:w="1422"/>
        <w:gridCol w:w="1564"/>
      </w:tblGrid>
      <w:tr w:rsidR="00E66814" w:rsidRPr="00E66814" w:rsidTr="001F2B20">
        <w:trPr>
          <w:trHeight w:hRule="exact" w:val="553"/>
        </w:trPr>
        <w:tc>
          <w:tcPr>
            <w:tcW w:w="68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E66814">
              <w:rPr>
                <w:rFonts w:ascii="Verdana" w:eastAsia="Times New Roman" w:hAnsi="Verdana" w:cs="Times New Roman"/>
                <w:b/>
                <w:sz w:val="20"/>
                <w:szCs w:val="20"/>
                <w:lang w:val="pt-PT" w:eastAsia="it-IT"/>
              </w:rPr>
              <w:t>Diversity</w:t>
            </w:r>
            <w:proofErr w:type="spellEnd"/>
            <w:r w:rsidRPr="00E66814">
              <w:rPr>
                <w:rFonts w:ascii="Verdana" w:eastAsia="Times New Roman" w:hAnsi="Verdana" w:cs="Times New Roman"/>
                <w:b/>
                <w:sz w:val="20"/>
                <w:szCs w:val="20"/>
                <w:lang w:val="pt-PT" w:eastAsia="it-IT"/>
              </w:rPr>
              <w:t xml:space="preserve"> </w:t>
            </w:r>
            <w:proofErr w:type="spellStart"/>
            <w:r w:rsidRPr="00E66814">
              <w:rPr>
                <w:rFonts w:ascii="Verdana" w:eastAsia="Times New Roman" w:hAnsi="Verdana" w:cs="Times New Roman"/>
                <w:b/>
                <w:sz w:val="20"/>
                <w:szCs w:val="20"/>
                <w:lang w:val="pt-PT" w:eastAsia="it-IT"/>
              </w:rPr>
              <w:t>indices</w:t>
            </w:r>
            <w:proofErr w:type="spellEnd"/>
          </w:p>
        </w:tc>
        <w:tc>
          <w:tcPr>
            <w:tcW w:w="170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  <w:t>OSD</w:t>
            </w:r>
          </w:p>
        </w:tc>
        <w:tc>
          <w:tcPr>
            <w:tcW w:w="2986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  <w:t>IS-ABS</w:t>
            </w:r>
          </w:p>
        </w:tc>
      </w:tr>
      <w:tr w:rsidR="00E66814" w:rsidRPr="00E66814" w:rsidTr="001F2B20">
        <w:trPr>
          <w:trHeight w:hRule="exact" w:val="553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pt-PT" w:eastAsia="it-I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  <w:t>≈1bar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  <w:t>1bar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pt-PT" w:eastAsia="it-IT"/>
              </w:rPr>
              <w:t>1.3 bar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66814" w:rsidRPr="00E66814" w:rsidRDefault="00E66814" w:rsidP="00E66814">
            <w:pPr>
              <w:spacing w:after="0"/>
              <w:ind w:left="113" w:right="113"/>
              <w:jc w:val="center"/>
              <w:rPr>
                <w:rFonts w:ascii="Verdana" w:eastAsia="Times New Roman" w:hAnsi="Verdana" w:cs="Times New Roman"/>
                <w:i/>
                <w:color w:val="000000"/>
                <w:sz w:val="32"/>
                <w:szCs w:val="32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it-IT"/>
              </w:rPr>
              <w:t>16S rDNA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</w:pPr>
            <w:proofErr w:type="spellStart"/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>Observed</w:t>
            </w:r>
            <w:proofErr w:type="spellEnd"/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 xml:space="preserve"> </w:t>
            </w:r>
            <w:proofErr w:type="spellStart"/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>OTUs</w:t>
            </w:r>
            <w:proofErr w:type="spellEnd"/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2531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558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2375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132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2680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516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pt-PT"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>Chao1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6338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2789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5494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637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7202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>±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3218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pt-PT"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</w:pPr>
            <w:proofErr w:type="spellStart"/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>Shannon</w:t>
            </w:r>
            <w:proofErr w:type="spellEnd"/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 xml:space="preserve"> </w:t>
            </w:r>
            <w:proofErr w:type="spellStart"/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>index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9.5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9.3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>± 0.3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9.5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>± 0.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Berger Parker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0.024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0.002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0.03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0.03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0.01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Simpson’s evenness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0.10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0.09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0.09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0.00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Good coverage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0.87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0.88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0.86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0.04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E66814" w:rsidRPr="00E66814" w:rsidRDefault="00E66814" w:rsidP="00E6681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it-IT"/>
              </w:rPr>
              <w:t>18S rDNA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Observed OTUs</w:t>
            </w:r>
          </w:p>
        </w:tc>
        <w:tc>
          <w:tcPr>
            <w:tcW w:w="17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585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236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674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49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639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106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Chao1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828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430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944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>841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pt-PT"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>±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  <w:t xml:space="preserve"> 209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Shannon index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7.9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8.0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>± 0.3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8.0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>± 0.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Berger Parker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0.025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0.03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0.01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Simpson’s evenness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0.26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0.18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0.22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0.04</w:t>
            </w:r>
          </w:p>
        </w:tc>
      </w:tr>
      <w:tr w:rsidR="00E66814" w:rsidRPr="00E66814" w:rsidTr="001F2B20">
        <w:trPr>
          <w:trHeight w:hRule="exact" w:val="493"/>
        </w:trPr>
        <w:tc>
          <w:tcPr>
            <w:tcW w:w="683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Good cover</w:t>
            </w:r>
            <w:r w:rsidRPr="00E668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PT" w:eastAsia="it-IT"/>
              </w:rPr>
              <w:t>age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0.95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± 0.03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0.94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66814" w:rsidRPr="00E66814" w:rsidRDefault="00E66814" w:rsidP="00E6681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t-PT" w:eastAsia="it-IT"/>
              </w:rPr>
            </w:pP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0.95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it-IT"/>
              </w:rPr>
              <w:t>a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E6681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± </w:t>
            </w:r>
            <w:r w:rsidRPr="00E6681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0.02</w:t>
            </w:r>
          </w:p>
        </w:tc>
      </w:tr>
    </w:tbl>
    <w:p w:rsidR="00013B9D" w:rsidRDefault="00880F7C" w:rsidP="00E66814"/>
    <w:sectPr w:rsidR="00013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14"/>
    <w:rsid w:val="000D3CC6"/>
    <w:rsid w:val="00880F7C"/>
    <w:rsid w:val="00881D93"/>
    <w:rsid w:val="008A6CE5"/>
    <w:rsid w:val="00C15FBA"/>
    <w:rsid w:val="00E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DB1422-AB6C-425C-9F29-62FCEBB0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Ribeiro</dc:creator>
  <cp:lastModifiedBy>Hugo Ribeiro</cp:lastModifiedBy>
  <cp:revision>4</cp:revision>
  <dcterms:created xsi:type="dcterms:W3CDTF">2018-06-27T14:16:00Z</dcterms:created>
  <dcterms:modified xsi:type="dcterms:W3CDTF">2019-05-03T14:28:00Z</dcterms:modified>
</cp:coreProperties>
</file>