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4CC5" w14:textId="11406600" w:rsidR="000004F0" w:rsidRPr="0096181D" w:rsidRDefault="000004F0" w:rsidP="000004F0">
      <w:pPr>
        <w:spacing w:line="48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Table. Associations between SHTS exposure before 1990 and health outcomes among never smoking flight attendants (Harvard FAHS, 2014-2015).</w:t>
      </w:r>
      <w:bookmarkEnd w:id="0"/>
      <w:r w:rsidRPr="007603B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3078"/>
        <w:gridCol w:w="2700"/>
        <w:gridCol w:w="2700"/>
        <w:gridCol w:w="1530"/>
      </w:tblGrid>
      <w:tr w:rsidR="000004F0" w14:paraId="67ECF9E4" w14:textId="77777777" w:rsidTr="005778B7">
        <w:trPr>
          <w:trHeight w:val="68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4E0D9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E2944C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3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Health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853EF6">
              <w:rPr>
                <w:rFonts w:ascii="Times New Roman" w:hAnsi="Times New Roman" w:cs="Times New Roman"/>
                <w:b/>
                <w:sz w:val="22"/>
                <w:szCs w:val="22"/>
              </w:rPr>
              <w:t>utcome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0174B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6A54C9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3EF6">
              <w:rPr>
                <w:rFonts w:ascii="Times New Roman" w:hAnsi="Times New Roman" w:cs="Times New Roman"/>
                <w:b/>
                <w:sz w:val="22"/>
                <w:szCs w:val="22"/>
              </w:rPr>
              <w:t>Exposure Odds Ratio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39A3C" w14:textId="77777777" w:rsidR="000004F0" w:rsidRDefault="000004F0" w:rsidP="005778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480A2E5" w14:textId="77777777" w:rsidR="000004F0" w:rsidRPr="00853EF6" w:rsidRDefault="000004F0" w:rsidP="005778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3EF6">
              <w:rPr>
                <w:rFonts w:ascii="Times New Roman" w:hAnsi="Times New Roman" w:cs="Times New Roman"/>
                <w:b/>
                <w:sz w:val="22"/>
                <w:szCs w:val="22"/>
              </w:rPr>
              <w:t>95% Confidence Interval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626C1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395B75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3EF6">
              <w:rPr>
                <w:rFonts w:ascii="Times New Roman" w:hAnsi="Times New Roman" w:cs="Times New Roman"/>
                <w:b/>
                <w:sz w:val="22"/>
                <w:szCs w:val="22"/>
              </w:rPr>
              <w:t>N Cases</w:t>
            </w:r>
          </w:p>
          <w:p w14:paraId="66766AD2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004F0" w14:paraId="7B4EC69C" w14:textId="77777777" w:rsidTr="005778B7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3B867C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A2F0AE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Cancer</w:t>
            </w:r>
          </w:p>
          <w:p w14:paraId="44F80E70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4F0" w14:paraId="3933B0CD" w14:textId="77777777" w:rsidTr="005778B7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264C68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Breast Cancer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DDD78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5F41A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95, 1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E24311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</w:tr>
      <w:tr w:rsidR="000004F0" w14:paraId="34AC47F5" w14:textId="77777777" w:rsidTr="005778B7">
        <w:trPr>
          <w:trHeight w:val="377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28935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Cervical Cancer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267CD6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8FFBA1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80, 1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19D1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0004F0" w14:paraId="1695C8D9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16489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Uterine Cancer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8AB023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C941CC9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86, 1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11E57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004F0" w14:paraId="6041144A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6ED20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Basal Cell Carcinoma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039242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30EB935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91, 1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E7D1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</w:tr>
      <w:tr w:rsidR="000004F0" w14:paraId="2E5F588C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45325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Squamous Cell Carcinoma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FE67A60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F176BD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85, 1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FD8A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</w:tr>
      <w:tr w:rsidR="000004F0" w14:paraId="32B8F3C4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BC4B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Melanoma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E483D05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459D65C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87, 1</w:t>
            </w:r>
            <w:r>
              <w:rPr>
                <w:rFonts w:ascii="Times New Roman" w:hAnsi="Times New Roman" w:cs="Times New Roman"/>
              </w:rPr>
              <w:t>·</w:t>
            </w: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176D7" w14:textId="77777777" w:rsidR="000004F0" w:rsidRPr="006617E1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7E1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0004F0" w14:paraId="17A32446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6C81FD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Thyroid Cancer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3B44E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8F5AC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7916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004F0" w14:paraId="0FDF3A4B" w14:textId="77777777" w:rsidTr="005778B7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B35ED4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9DD35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Cardiac and Cardiopulmonary</w:t>
            </w:r>
          </w:p>
          <w:p w14:paraId="60B80D33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4F0" w14:paraId="06958CB5" w14:textId="77777777" w:rsidTr="005778B7">
        <w:trPr>
          <w:trHeight w:val="39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CBFDC8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Deep Vein Thrombosis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38D6B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4F859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183AD3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0004F0" w14:paraId="423ED514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3A1AB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Pulmonary Embolism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79DF383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193D2FD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20B0E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004F0" w14:paraId="25975A70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1348E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Arrhythmia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ACA390E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AFB7F2A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A471F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  <w:tr w:rsidR="000004F0" w14:paraId="6A38780C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53D00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Myocardial Infarction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EB1F953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CB6B434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04, 2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BFA92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004F0" w14:paraId="7E0CF550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2495E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Hypercholesterolemia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A548EE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BEBABA1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3F8D0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</w:t>
            </w:r>
          </w:p>
        </w:tc>
      </w:tr>
      <w:tr w:rsidR="000004F0" w14:paraId="09B60E5D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BEF47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Peripheral Artery Disease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A876250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6D38A01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93, 2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2146A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004F0" w14:paraId="488E31A4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1AFF9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Hypertension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0D8A10C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A72F09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58C4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</w:tr>
      <w:tr w:rsidR="000004F0" w14:paraId="58AF8770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343A3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Transient Ischemic Attack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8167CA4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B84A6F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C80A1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0004F0" w14:paraId="59E75022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BC3B4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Coronary Heart Disease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BFBF6F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A1FE683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D342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004F0" w14:paraId="0F6BA452" w14:textId="77777777" w:rsidTr="005778B7">
        <w:trPr>
          <w:trHeight w:val="35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FA1B4B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COPD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5D826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203B8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5827D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004F0" w14:paraId="49B93383" w14:textId="77777777" w:rsidTr="005778B7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8B8607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182C7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Lower and Upper Respiratory</w:t>
            </w:r>
          </w:p>
          <w:p w14:paraId="4D22C3AA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4F0" w14:paraId="0D9ABA64" w14:textId="77777777" w:rsidTr="005778B7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FA11DD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Asthma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C2CFD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6E0B8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88, 0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07C198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</w:tr>
      <w:tr w:rsidR="000004F0" w14:paraId="3AD01E7A" w14:textId="77777777" w:rsidTr="005778B7">
        <w:trPr>
          <w:trHeight w:val="368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3D76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Pneumothorax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F5B9502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7704FF5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848DC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0004F0" w14:paraId="649772B0" w14:textId="77777777" w:rsidTr="005778B7">
        <w:trPr>
          <w:trHeight w:val="332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E0024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Bronchitis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8C84C67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727F7C4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8E6B4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</w:tr>
      <w:tr w:rsidR="000004F0" w14:paraId="1F1531D4" w14:textId="77777777" w:rsidTr="005778B7">
        <w:trPr>
          <w:trHeight w:val="368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7A7FA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Repeated Pneumonia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93D3BA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92E38FE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D71D7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</w:t>
            </w:r>
          </w:p>
        </w:tc>
      </w:tr>
      <w:tr w:rsidR="000004F0" w14:paraId="6C6A06D5" w14:textId="77777777" w:rsidTr="005778B7">
        <w:trPr>
          <w:trHeight w:val="33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255B13" w14:textId="77777777" w:rsidR="000004F0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Sinusitis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39F33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F4350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4176" w14:textId="77777777" w:rsidR="000004F0" w:rsidRPr="00853EF6" w:rsidRDefault="000004F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</w:t>
            </w:r>
          </w:p>
        </w:tc>
      </w:tr>
    </w:tbl>
    <w:p w14:paraId="3A9517B5" w14:textId="77777777" w:rsidR="000004F0" w:rsidRDefault="000004F0" w:rsidP="000004F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COPD: Chronic Obstructive Pulmonary Disease; </w:t>
      </w:r>
      <w:r w:rsidRPr="00D7770A">
        <w:rPr>
          <w:rFonts w:ascii="Times New Roman" w:hAnsi="Times New Roman" w:cs="Times New Roman"/>
          <w:sz w:val="22"/>
          <w:szCs w:val="22"/>
        </w:rPr>
        <w:t>FAHS: Flight Attendant Health Study; SHTS: Secondhand Tobacco Smoke</w:t>
      </w:r>
    </w:p>
    <w:p w14:paraId="04BB5E30" w14:textId="77777777" w:rsidR="000004F0" w:rsidRDefault="000004F0" w:rsidP="000004F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1. Models were adjusted for three-year birth window, gender, and race, and each OR is in relation to units of a years’ employment in SHTS conditions.</w:t>
      </w:r>
    </w:p>
    <w:p w14:paraId="2A2D9047" w14:textId="77777777" w:rsidR="00197F96" w:rsidRPr="000004F0" w:rsidRDefault="00197F96" w:rsidP="000004F0"/>
    <w:sectPr w:rsidR="00197F96" w:rsidRPr="0000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F0"/>
    <w:rsid w:val="000004F0"/>
    <w:rsid w:val="00197F96"/>
    <w:rsid w:val="005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906F"/>
  <w15:chartTrackingRefBased/>
  <w15:docId w15:val="{5CC3EFEF-B480-4F66-8934-9B9444C7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4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1162</Characters>
  <Application>Microsoft Office Word</Application>
  <DocSecurity>0</DocSecurity>
  <Lines>29</Lines>
  <Paragraphs>17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Mordukhovich, Irina B</dc:creator>
  <cp:keywords/>
  <dc:description/>
  <cp:lastModifiedBy>Mordukhovich, Irina B</cp:lastModifiedBy>
  <cp:revision>1</cp:revision>
  <dcterms:created xsi:type="dcterms:W3CDTF">2019-03-29T15:49:00Z</dcterms:created>
  <dcterms:modified xsi:type="dcterms:W3CDTF">2019-03-29T15:49:00Z</dcterms:modified>
</cp:coreProperties>
</file>