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49" w:rsidRPr="00610E45" w:rsidRDefault="00851D49" w:rsidP="00851D49">
      <w:pPr>
        <w:spacing w:after="120" w:line="240" w:lineRule="auto"/>
        <w:rPr>
          <w:rFonts w:ascii="Times New Roman" w:hAnsi="Times New Roman"/>
          <w:b/>
          <w:sz w:val="24"/>
        </w:rPr>
      </w:pPr>
      <w:r w:rsidRPr="00610E4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10E45">
        <w:rPr>
          <w:rFonts w:ascii="Times New Roman" w:hAnsi="Times New Roman" w:cs="Times New Roman"/>
          <w:b/>
          <w:sz w:val="24"/>
          <w:szCs w:val="24"/>
        </w:rPr>
        <w:t>7. B</w:t>
      </w:r>
      <w:r w:rsidRPr="00610E45">
        <w:rPr>
          <w:rFonts w:ascii="Times New Roman" w:hAnsi="Times New Roman"/>
          <w:b/>
          <w:sz w:val="24"/>
        </w:rPr>
        <w:t>anking arrangements among heterosexual couples in Australia, HILDA Survey top-up sample excluded.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1"/>
        <w:gridCol w:w="1603"/>
        <w:gridCol w:w="1650"/>
        <w:gridCol w:w="1678"/>
        <w:gridCol w:w="1831"/>
        <w:gridCol w:w="1675"/>
      </w:tblGrid>
      <w:tr w:rsidR="00851D49" w:rsidRPr="00C0028B" w:rsidTr="0003479B">
        <w:tc>
          <w:tcPr>
            <w:tcW w:w="197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 account</w:t>
            </w:r>
          </w:p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vs. no joint</w:t>
            </w:r>
          </w:p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account</w:t>
            </w:r>
          </w:p>
        </w:tc>
        <w:tc>
          <w:tcPr>
            <w:tcW w:w="244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Banking arrangements (ref. partners have only a joint account)</w:t>
            </w:r>
          </w:p>
        </w:tc>
      </w:tr>
      <w:tr w:rsidR="00851D49" w:rsidRPr="00C0028B" w:rsidTr="0003479B">
        <w:tc>
          <w:tcPr>
            <w:tcW w:w="1978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Joint+man separate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Joint+woman </w:t>
            </w:r>
          </w:p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separate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Joint+both</w:t>
            </w:r>
          </w:p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separate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Both separate only</w:t>
            </w:r>
          </w:p>
        </w:tc>
      </w:tr>
      <w:tr w:rsidR="00851D49" w:rsidRPr="00C0028B" w:rsidTr="0003479B">
        <w:tc>
          <w:tcPr>
            <w:tcW w:w="1978" w:type="pc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Hypothesis 1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a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1D49" w:rsidRPr="00C0028B" w:rsidTr="0003479B">
        <w:trPr>
          <w:trHeight w:val="135"/>
        </w:trPr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Total income (IHS)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Relative resources (ref. similar contribution)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Women contribute 60%+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Men contribute 60%+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851D49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14,291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14,291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5,966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5,966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10,173/10,309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37,925/38,448</w:t>
            </w:r>
          </w:p>
        </w:tc>
      </w:tr>
      <w:tr w:rsidR="00851D49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Hypothesis 2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b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Number of dependent children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D49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14,291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14,291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5,966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5,966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D3278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D3278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0/</w:t>
            </w:r>
            <w:r w:rsidRPr="004D3278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D3278">
              <w:rPr>
                <w:rFonts w:ascii="Times New Roman" w:hAnsi="Times New Roman"/>
                <w:sz w:val="24"/>
              </w:rPr>
              <w:t>269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37,856/38,348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0028B">
              <w:rPr>
                <w:rFonts w:ascii="Times New Roman" w:hAnsi="Times New Roman"/>
                <w:i/>
                <w:sz w:val="24"/>
                <w:u w:val="single"/>
              </w:rPr>
              <w:t xml:space="preserve">Hypothesis 3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c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Relationship history (ref. both 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C0028B">
              <w:rPr>
                <w:rFonts w:ascii="Times New Roman" w:hAnsi="Times New Roman"/>
                <w:sz w:val="24"/>
              </w:rPr>
              <w:t xml:space="preserve"> relationship)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Men 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C0028B">
              <w:rPr>
                <w:rFonts w:ascii="Times New Roman" w:hAnsi="Times New Roman"/>
                <w:sz w:val="24"/>
              </w:rPr>
              <w:t xml:space="preserve"> relationship and women 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C0028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Women 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C0028B">
              <w:rPr>
                <w:rFonts w:ascii="Times New Roman" w:hAnsi="Times New Roman"/>
                <w:sz w:val="24"/>
              </w:rPr>
              <w:t xml:space="preserve"> relationship and men 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C0028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Both 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C0028B">
              <w:rPr>
                <w:rFonts w:ascii="Times New Roman" w:hAnsi="Times New Roman"/>
                <w:sz w:val="24"/>
              </w:rPr>
              <w:t>+ relationship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Relationship duration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D49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14,186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14,186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5,929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5,929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10,102/</w:t>
            </w:r>
            <w:r w:rsidRPr="00566A92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66A92"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37,719/</w:t>
            </w:r>
            <w:r w:rsidRPr="008618CE"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618CE">
              <w:rPr>
                <w:rFonts w:ascii="Times New Roman" w:hAnsi="Times New Roman"/>
                <w:sz w:val="24"/>
              </w:rPr>
              <w:t>270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0028B">
              <w:rPr>
                <w:rFonts w:ascii="Times New Roman" w:hAnsi="Times New Roman"/>
                <w:i/>
                <w:sz w:val="24"/>
                <w:u w:val="single"/>
              </w:rPr>
              <w:t xml:space="preserve">Hypothesis 4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b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Gender-role attitudes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3986">
              <w:rPr>
                <w:rFonts w:ascii="Times New Roman" w:hAnsi="Times New Roman"/>
                <w:sz w:val="24"/>
              </w:rPr>
              <w:t>1.00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51D49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13,122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13,122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5,530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5,530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9,152/</w:t>
            </w:r>
            <w:r w:rsidRPr="003E4E22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E4E22">
              <w:rPr>
                <w:rFonts w:ascii="Times New Roman" w:hAnsi="Times New Roman"/>
                <w:sz w:val="24"/>
              </w:rPr>
              <w:t>279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35,041/</w:t>
            </w:r>
            <w:r w:rsidRPr="0078799B"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8799B">
              <w:rPr>
                <w:rFonts w:ascii="Times New Roman" w:hAnsi="Times New Roman"/>
                <w:sz w:val="24"/>
              </w:rPr>
              <w:t>527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0028B">
              <w:rPr>
                <w:rFonts w:ascii="Times New Roman" w:hAnsi="Times New Roman"/>
                <w:i/>
                <w:sz w:val="24"/>
                <w:u w:val="single"/>
              </w:rPr>
              <w:lastRenderedPageBreak/>
              <w:t xml:space="preserve">Hypothesis 5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b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Mean parental socio-economic status 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Family background (ref. neither from female-empowered family)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  Only man from female-empowered family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  Only woman from female-empowered family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  Both from female-empowered family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60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65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600" w:type="pct"/>
            <w:tcBorders>
              <w:left w:val="nil"/>
              <w:bottom w:val="single" w:sz="12" w:space="0" w:color="auto"/>
              <w:right w:val="nil"/>
            </w:tcBorders>
          </w:tcPr>
          <w:p w:rsidR="00851D49" w:rsidRPr="00C0028B" w:rsidRDefault="00851D49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851D49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14,279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14,279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5,957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5,957</w:t>
            </w:r>
          </w:p>
        </w:tc>
      </w:tr>
      <w:tr w:rsidR="00851D49" w:rsidRPr="00C0028B" w:rsidTr="0003479B">
        <w:tc>
          <w:tcPr>
            <w:tcW w:w="1978" w:type="pct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10,159/10,318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51D49" w:rsidRPr="00C0028B" w:rsidRDefault="00851D49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37,913/38,52</w:t>
            </w:r>
            <w:r w:rsidRPr="00824FE7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851D49" w:rsidRPr="00AB1757" w:rsidRDefault="00851D49" w:rsidP="00851D4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AB1757">
        <w:rPr>
          <w:rFonts w:ascii="Times New Roman" w:hAnsi="Times New Roman"/>
        </w:rPr>
        <w:t xml:space="preserve">HILDA Survey (2002, 2006, 2010 &amp; 2014). Column 1: random-effect binary logit models. Columns 2-4: random-effect multinomial logit models. All models feature robust standard errors. </w:t>
      </w:r>
      <w:r w:rsidRPr="00AB1757">
        <w:rPr>
          <w:rFonts w:ascii="Times New Roman" w:hAnsi="Times New Roman"/>
          <w:vertAlign w:val="superscript"/>
        </w:rPr>
        <w:t>a</w:t>
      </w:r>
      <w:r w:rsidRPr="00AB1757">
        <w:rPr>
          <w:rFonts w:ascii="Times New Roman" w:hAnsi="Times New Roman"/>
        </w:rPr>
        <w:t xml:space="preserve"> controls: marital status, age, employment, education and ethnicity. </w:t>
      </w:r>
      <w:r w:rsidRPr="00AB1757">
        <w:rPr>
          <w:rFonts w:ascii="Times New Roman" w:hAnsi="Times New Roman"/>
          <w:vertAlign w:val="superscript"/>
        </w:rPr>
        <w:t>b</w:t>
      </w:r>
      <w:r w:rsidRPr="00AB1757">
        <w:rPr>
          <w:rFonts w:ascii="Times New Roman" w:hAnsi="Times New Roman"/>
        </w:rPr>
        <w:t xml:space="preserve"> controls: marital status, age, employment, education, ethnicity and total income (IHS).</w:t>
      </w:r>
      <w:r w:rsidRPr="00AB1757">
        <w:rPr>
          <w:rFonts w:ascii="Times New Roman" w:hAnsi="Times New Roman"/>
          <w:vertAlign w:val="superscript"/>
        </w:rPr>
        <w:t xml:space="preserve"> c</w:t>
      </w:r>
      <w:r w:rsidRPr="00AB1757">
        <w:rPr>
          <w:rFonts w:ascii="Times New Roman" w:hAnsi="Times New Roman"/>
        </w:rPr>
        <w:t xml:space="preserve"> controls: age, employment, education, ethnicity and total income.</w:t>
      </w:r>
      <w:r w:rsidRPr="00AB1757">
        <w:rPr>
          <w:rFonts w:ascii="Times New Roman" w:hAnsi="Times New Roman"/>
          <w:vertAlign w:val="superscript"/>
        </w:rPr>
        <w:t xml:space="preserve"> *</w:t>
      </w:r>
      <w:r w:rsidRPr="00AB1757">
        <w:rPr>
          <w:rFonts w:ascii="Times New Roman" w:hAnsi="Times New Roman"/>
        </w:rPr>
        <w:t xml:space="preserve"> </w:t>
      </w:r>
      <w:r w:rsidRPr="00AB1757">
        <w:rPr>
          <w:rFonts w:ascii="Times New Roman" w:hAnsi="Times New Roman"/>
          <w:i/>
        </w:rPr>
        <w:t>p&lt;</w:t>
      </w:r>
      <w:r w:rsidRPr="00AB1757">
        <w:rPr>
          <w:rFonts w:ascii="Times New Roman" w:hAnsi="Times New Roman"/>
        </w:rPr>
        <w:t xml:space="preserve">0.05, </w:t>
      </w:r>
      <w:r w:rsidRPr="00AB1757">
        <w:rPr>
          <w:rFonts w:ascii="Times New Roman" w:hAnsi="Times New Roman"/>
          <w:vertAlign w:val="superscript"/>
        </w:rPr>
        <w:t>**</w:t>
      </w:r>
      <w:r w:rsidRPr="00AB1757">
        <w:rPr>
          <w:rFonts w:ascii="Times New Roman" w:hAnsi="Times New Roman"/>
        </w:rPr>
        <w:t xml:space="preserve"> </w:t>
      </w:r>
      <w:r w:rsidRPr="00AB1757">
        <w:rPr>
          <w:rFonts w:ascii="Times New Roman" w:hAnsi="Times New Roman"/>
          <w:i/>
        </w:rPr>
        <w:t>p&lt;</w:t>
      </w:r>
      <w:r w:rsidRPr="00AB1757">
        <w:rPr>
          <w:rFonts w:ascii="Times New Roman" w:hAnsi="Times New Roman"/>
        </w:rPr>
        <w:t xml:space="preserve">0.01, </w:t>
      </w:r>
      <w:r w:rsidRPr="00AB1757">
        <w:rPr>
          <w:rFonts w:ascii="Times New Roman" w:hAnsi="Times New Roman"/>
          <w:vertAlign w:val="superscript"/>
        </w:rPr>
        <w:t>***</w:t>
      </w:r>
      <w:r w:rsidRPr="00AB1757">
        <w:rPr>
          <w:rFonts w:ascii="Times New Roman" w:hAnsi="Times New Roman"/>
        </w:rPr>
        <w:t xml:space="preserve"> </w:t>
      </w:r>
      <w:r w:rsidRPr="00AB1757">
        <w:rPr>
          <w:rFonts w:ascii="Times New Roman" w:hAnsi="Times New Roman"/>
          <w:i/>
        </w:rPr>
        <w:t>p&lt;</w:t>
      </w:r>
      <w:r w:rsidRPr="00AB1757">
        <w:rPr>
          <w:rFonts w:ascii="Times New Roman" w:hAnsi="Times New Roman"/>
        </w:rPr>
        <w:t>0.001. Complete tables of model coefficients are available from the authors upon request.</w:t>
      </w:r>
    </w:p>
    <w:p w:rsidR="002B5F13" w:rsidRDefault="002B5F13">
      <w:bookmarkStart w:id="0" w:name="_GoBack"/>
      <w:bookmarkEnd w:id="0"/>
    </w:p>
    <w:sectPr w:rsidR="002B5F13" w:rsidSect="00851D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9"/>
    <w:rsid w:val="002B5F13"/>
    <w:rsid w:val="006F1FC3"/>
    <w:rsid w:val="008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CAA67-D226-4471-93B0-A1A3970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The University of Queensland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Yangtao Huang</dc:creator>
  <cp:keywords/>
  <dc:description/>
  <cp:lastModifiedBy>Yangtao Huang</cp:lastModifiedBy>
  <cp:revision>1</cp:revision>
  <dcterms:created xsi:type="dcterms:W3CDTF">2019-03-20T23:10:00Z</dcterms:created>
  <dcterms:modified xsi:type="dcterms:W3CDTF">2019-03-20T23:10:00Z</dcterms:modified>
</cp:coreProperties>
</file>