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03ED" w14:textId="77777777" w:rsidR="006071A9" w:rsidRPr="00F333F9" w:rsidRDefault="003477EA" w:rsidP="006071A9">
      <w:pPr>
        <w:pStyle w:val="Caption"/>
        <w:rPr>
          <w:noProof/>
          <w:szCs w:val="24"/>
        </w:rPr>
      </w:pPr>
      <w:bookmarkStart w:id="0" w:name="_Toc509831814"/>
      <w:bookmarkStart w:id="1" w:name="_Toc499454257"/>
      <w:bookmarkStart w:id="2" w:name="_Toc500326108"/>
      <w:bookmarkStart w:id="3" w:name="_Hlk510347574"/>
      <w:bookmarkStart w:id="4" w:name="_GoBack"/>
      <w:bookmarkEnd w:id="4"/>
      <w:r w:rsidRPr="00F333F9">
        <w:t>S</w:t>
      </w:r>
      <w:r w:rsidR="00982C95">
        <w:t>9</w:t>
      </w:r>
      <w:r w:rsidRPr="00F333F9">
        <w:t xml:space="preserve"> Table. </w:t>
      </w:r>
      <w:r>
        <w:rPr>
          <w:szCs w:val="24"/>
        </w:rPr>
        <w:t>C</w:t>
      </w:r>
      <w:r w:rsidRPr="00F333F9">
        <w:rPr>
          <w:szCs w:val="24"/>
        </w:rPr>
        <w:t xml:space="preserve">hanges in </w:t>
      </w:r>
      <w:r w:rsidR="00AC138A">
        <w:rPr>
          <w:szCs w:val="24"/>
        </w:rPr>
        <w:t xml:space="preserve">montane </w:t>
      </w:r>
      <w:r w:rsidRPr="00F333F9">
        <w:rPr>
          <w:szCs w:val="24"/>
        </w:rPr>
        <w:t>TMCF cloud immersion by ecoregion, and forest cover and protection of the least affected change category</w:t>
      </w:r>
      <w:r>
        <w:rPr>
          <w:szCs w:val="24"/>
        </w:rPr>
        <w:t xml:space="preserve">, South America. </w:t>
      </w:r>
      <w:r w:rsidR="002C39BF" w:rsidRPr="002C39BF">
        <w:rPr>
          <w:b w:val="0"/>
          <w:szCs w:val="24"/>
        </w:rPr>
        <w:t>Most</w:t>
      </w:r>
      <w:r w:rsidR="00846993">
        <w:rPr>
          <w:b w:val="0"/>
          <w:szCs w:val="24"/>
        </w:rPr>
        <w:t xml:space="preserve"> South</w:t>
      </w:r>
      <w:r w:rsidR="007B624D">
        <w:rPr>
          <w:b w:val="0"/>
          <w:szCs w:val="24"/>
        </w:rPr>
        <w:t xml:space="preserve"> American</w:t>
      </w:r>
      <w:r w:rsidRPr="00FA1CEA">
        <w:rPr>
          <w:b w:val="0"/>
          <w:szCs w:val="24"/>
        </w:rPr>
        <w:t xml:space="preserve"> ecoregions suffer cloud immersion declines.</w:t>
      </w:r>
      <w:r>
        <w:rPr>
          <w:b w:val="0"/>
          <w:szCs w:val="24"/>
        </w:rPr>
        <w:t xml:space="preserve"> </w:t>
      </w:r>
      <w:r w:rsidRPr="00FA1CEA">
        <w:rPr>
          <w:b w:val="0"/>
          <w:szCs w:val="24"/>
        </w:rPr>
        <w:t xml:space="preserve">Shown </w:t>
      </w:r>
      <w:r>
        <w:rPr>
          <w:b w:val="0"/>
          <w:szCs w:val="24"/>
        </w:rPr>
        <w:t xml:space="preserve">here </w:t>
      </w:r>
      <w:r w:rsidRPr="00FA1CEA">
        <w:rPr>
          <w:b w:val="0"/>
          <w:szCs w:val="24"/>
        </w:rPr>
        <w:t>are changes in TMCF cloud immersion by ecoregion, and status of forest cover and protection of the least affected change category, for average year ~2070 (years 20</w:t>
      </w:r>
      <w:r>
        <w:rPr>
          <w:b w:val="0"/>
          <w:szCs w:val="24"/>
        </w:rPr>
        <w:t>61-</w:t>
      </w:r>
      <w:r w:rsidRPr="00FA1CEA">
        <w:rPr>
          <w:b w:val="0"/>
          <w:szCs w:val="24"/>
        </w:rPr>
        <w:t xml:space="preserve">2080) under RCP-4.5. </w:t>
      </w:r>
      <w:r w:rsidR="002C39BF">
        <w:rPr>
          <w:b w:val="0"/>
          <w:szCs w:val="24"/>
        </w:rPr>
        <w:t>T</w:t>
      </w:r>
      <w:r w:rsidRPr="00FA1CEA">
        <w:rPr>
          <w:b w:val="0"/>
          <w:szCs w:val="24"/>
        </w:rPr>
        <w:t>he class least affected by climate change</w:t>
      </w:r>
      <w:r w:rsidR="003C7240">
        <w:rPr>
          <w:b w:val="0"/>
          <w:szCs w:val="24"/>
        </w:rPr>
        <w:t xml:space="preserve"> in South American ecoregions is </w:t>
      </w:r>
      <w:r w:rsidRPr="00FA1CEA">
        <w:rPr>
          <w:b w:val="0"/>
          <w:szCs w:val="24"/>
        </w:rPr>
        <w:t>RH</w:t>
      </w:r>
      <w:r w:rsidRPr="00FA1CEA">
        <w:rPr>
          <w:b w:val="0"/>
          <w:szCs w:val="24"/>
          <w:vertAlign w:val="subscript"/>
        </w:rPr>
        <w:t>d</w:t>
      </w:r>
      <w:r w:rsidRPr="00FA1CEA">
        <w:rPr>
          <w:b w:val="0"/>
        </w:rPr>
        <w:t xml:space="preserve"> </w:t>
      </w:r>
      <w:r w:rsidR="007B624D">
        <w:rPr>
          <w:b w:val="0"/>
        </w:rPr>
        <w:t>≥</w:t>
      </w:r>
      <w:r w:rsidRPr="00FA1CEA">
        <w:rPr>
          <w:b w:val="0"/>
        </w:rPr>
        <w:t xml:space="preserve"> </w:t>
      </w:r>
      <w:r w:rsidR="007B624D">
        <w:rPr>
          <w:b w:val="0"/>
        </w:rPr>
        <w:t>0%</w:t>
      </w:r>
      <w:r w:rsidRPr="00FA1CEA">
        <w:rPr>
          <w:b w:val="0"/>
          <w:szCs w:val="24"/>
        </w:rPr>
        <w:t>.</w:t>
      </w:r>
      <w:r w:rsidR="006071A9">
        <w:rPr>
          <w:b w:val="0"/>
          <w:szCs w:val="24"/>
        </w:rPr>
        <w:t xml:space="preserve"> </w:t>
      </w:r>
      <w:r w:rsidR="006071A9" w:rsidRPr="00FA1CEA">
        <w:rPr>
          <w:b w:val="0"/>
          <w:szCs w:val="24"/>
        </w:rPr>
        <w:t>Proportions for th</w:t>
      </w:r>
      <w:r w:rsidR="006071A9">
        <w:rPr>
          <w:b w:val="0"/>
          <w:szCs w:val="24"/>
        </w:rPr>
        <w:t>is</w:t>
      </w:r>
      <w:r w:rsidR="006071A9" w:rsidRPr="00FA1CEA">
        <w:rPr>
          <w:b w:val="0"/>
          <w:szCs w:val="24"/>
        </w:rPr>
        <w:t xml:space="preserve"> class are then broken down by forest cover and protection status.</w:t>
      </w:r>
    </w:p>
    <w:tbl>
      <w:tblPr>
        <w:tblW w:w="13613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3983"/>
        <w:gridCol w:w="630"/>
        <w:gridCol w:w="900"/>
        <w:gridCol w:w="900"/>
        <w:gridCol w:w="810"/>
        <w:gridCol w:w="810"/>
        <w:gridCol w:w="630"/>
        <w:gridCol w:w="630"/>
        <w:gridCol w:w="720"/>
        <w:gridCol w:w="720"/>
        <w:gridCol w:w="720"/>
        <w:gridCol w:w="720"/>
        <w:gridCol w:w="720"/>
        <w:gridCol w:w="720"/>
      </w:tblGrid>
      <w:tr w:rsidR="00233073" w:rsidRPr="00233073" w14:paraId="071D503A" w14:textId="77777777" w:rsidTr="00233073">
        <w:trPr>
          <w:trHeight w:val="395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bookmarkEnd w:id="2"/>
          <w:bookmarkEnd w:id="3"/>
          <w:p w14:paraId="55C9179B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Ecoregion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1E9B790A" w14:textId="137C62CB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7051F5" w:rsidRPr="00233073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233073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7051F5" w:rsidRPr="00233073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F4568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RH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d</w:t>
            </w:r>
          </w:p>
          <w:p w14:paraId="26967947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721B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Area (km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636E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Projected percent of TMCF Zone Area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42E8" w14:textId="77777777" w:rsidR="00D80BC2" w:rsidRPr="00233073" w:rsidRDefault="00D80BC2" w:rsidP="00D80B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Land cover and Protection of Least Affected Class </w:t>
            </w:r>
          </w:p>
          <w:p w14:paraId="70C3B736" w14:textId="77777777" w:rsidR="00D80BC2" w:rsidRPr="00233073" w:rsidRDefault="00D80BC2" w:rsidP="00D80B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(% of TMCF Zone Area)</w:t>
            </w:r>
          </w:p>
          <w:p w14:paraId="1F589944" w14:textId="77777777" w:rsidR="00D80BC2" w:rsidRPr="00233073" w:rsidRDefault="00D80BC2" w:rsidP="00D80B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(Sums to Total % for </w:t>
            </w:r>
          </w:p>
          <w:p w14:paraId="24FC88EA" w14:textId="77777777" w:rsidR="00D80BC2" w:rsidRPr="00233073" w:rsidRDefault="00D80BC2" w:rsidP="00050F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RH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d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50F8D"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≥ 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0%)</w:t>
            </w:r>
          </w:p>
        </w:tc>
      </w:tr>
      <w:tr w:rsidR="00233073" w:rsidRPr="00233073" w14:paraId="22409845" w14:textId="77777777" w:rsidTr="00233073">
        <w:trPr>
          <w:trHeight w:val="728"/>
        </w:trPr>
        <w:tc>
          <w:tcPr>
            <w:tcW w:w="39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B8509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0B4B5415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3E56ABD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CCEF1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BDE2C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Below CF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min</w:t>
            </w:r>
          </w:p>
          <w:p w14:paraId="53E72A1B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72BD7" w14:textId="77777777" w:rsidR="00D80BC2" w:rsidRPr="00233073" w:rsidRDefault="00D80BC2" w:rsidP="00D80B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RH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softHyphen/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 xml:space="preserve">d 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≤ </w:t>
            </w:r>
          </w:p>
          <w:p w14:paraId="5369D5BC" w14:textId="77777777" w:rsidR="00D80BC2" w:rsidRPr="00233073" w:rsidRDefault="00D80BC2" w:rsidP="00D80B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-3% or &lt; Rh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min</w:t>
            </w:r>
          </w:p>
          <w:p w14:paraId="1E396617" w14:textId="77777777" w:rsidR="00D80BC2" w:rsidRPr="00233073" w:rsidRDefault="00D80BC2" w:rsidP="00D80B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E3D33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-3%&lt;</w:t>
            </w:r>
          </w:p>
          <w:p w14:paraId="0C4E93E3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RH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d</w:t>
            </w:r>
          </w:p>
          <w:p w14:paraId="3D8C3472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&lt;0%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46C4D01B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sz w:val="20"/>
                <w:szCs w:val="20"/>
              </w:rPr>
              <w:t>RH</w:t>
            </w:r>
            <w:r w:rsidRPr="00233073"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  <w:t>d</w:t>
            </w:r>
            <w:r w:rsidRPr="00233073">
              <w:rPr>
                <w:rFonts w:asciiTheme="minorHAnsi" w:hAnsiTheme="minorHAnsi"/>
                <w:b/>
                <w:sz w:val="20"/>
                <w:szCs w:val="20"/>
              </w:rPr>
              <w:t xml:space="preserve"> ≥ 0%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07BB8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New &gt; CF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min</w:t>
            </w:r>
            <w:r w:rsidRPr="0023307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0881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New RH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≥ Rh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min</w:t>
            </w:r>
            <w:r w:rsidRPr="0023307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1D1DFB5B" w14:textId="77777777" w:rsidR="00D80BC2" w:rsidRPr="00233073" w:rsidRDefault="00D80BC2" w:rsidP="00D80B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33073" w:rsidRPr="00233073" w14:paraId="4341CE79" w14:textId="77777777" w:rsidTr="00233073">
        <w:trPr>
          <w:trHeight w:val="332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666666"/>
            </w:tcBorders>
            <w:shd w:val="clear" w:color="auto" w:fill="auto"/>
            <w:vAlign w:val="center"/>
          </w:tcPr>
          <w:p w14:paraId="231E559D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666666"/>
            </w:tcBorders>
          </w:tcPr>
          <w:p w14:paraId="5DC72F41" w14:textId="77777777" w:rsidR="00D80BC2" w:rsidRPr="00233073" w:rsidRDefault="00D80BC2" w:rsidP="00F474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3D6CB02F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0DAFDBE3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33AA7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613DF26E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208A5708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666666"/>
            </w:tcBorders>
            <w:vAlign w:val="center"/>
          </w:tcPr>
          <w:p w14:paraId="7639850D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17B237F0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2B18C18A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6FC58C51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NFor UPR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08A500AE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NFor PR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3D17D36D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For UPR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5616C99F" w14:textId="77777777" w:rsidR="00D80BC2" w:rsidRPr="00233073" w:rsidRDefault="00D80BC2" w:rsidP="00F4743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For PR </w:t>
            </w:r>
          </w:p>
        </w:tc>
      </w:tr>
      <w:tr w:rsidR="00233073" w:rsidRPr="00233073" w14:paraId="4C3E0EF8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4E9ADF82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Eastern Cordillera real montane forests</w:t>
            </w:r>
          </w:p>
        </w:tc>
        <w:tc>
          <w:tcPr>
            <w:tcW w:w="630" w:type="dxa"/>
            <w:shd w:val="clear" w:color="auto" w:fill="CCCCCC"/>
          </w:tcPr>
          <w:p w14:paraId="267D591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CCCCCC"/>
          </w:tcPr>
          <w:p w14:paraId="31D0940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-0.04</w:t>
            </w:r>
          </w:p>
        </w:tc>
        <w:tc>
          <w:tcPr>
            <w:tcW w:w="900" w:type="dxa"/>
            <w:shd w:val="clear" w:color="auto" w:fill="CCCCCC"/>
          </w:tcPr>
          <w:p w14:paraId="29CC09B1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37,180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CCCCC"/>
          </w:tcPr>
          <w:p w14:paraId="139C9EC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4.7</w:t>
            </w:r>
          </w:p>
        </w:tc>
        <w:tc>
          <w:tcPr>
            <w:tcW w:w="810" w:type="dxa"/>
            <w:shd w:val="clear" w:color="auto" w:fill="CCCCCC"/>
          </w:tcPr>
          <w:p w14:paraId="7A83D2B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0.01</w:t>
            </w:r>
          </w:p>
        </w:tc>
        <w:tc>
          <w:tcPr>
            <w:tcW w:w="630" w:type="dxa"/>
            <w:shd w:val="clear" w:color="auto" w:fill="CCCCCC"/>
          </w:tcPr>
          <w:p w14:paraId="2E38A16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630" w:type="dxa"/>
            <w:shd w:val="clear" w:color="auto" w:fill="CCCCCC"/>
          </w:tcPr>
          <w:p w14:paraId="4D95F41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CCCCCC"/>
          </w:tcPr>
          <w:p w14:paraId="0CC11AB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672B104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7A1C9BA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CCCCCC"/>
          </w:tcPr>
          <w:p w14:paraId="368B6AE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0.15</w:t>
            </w:r>
          </w:p>
        </w:tc>
        <w:tc>
          <w:tcPr>
            <w:tcW w:w="720" w:type="dxa"/>
            <w:shd w:val="clear" w:color="auto" w:fill="CCCCCC"/>
          </w:tcPr>
          <w:p w14:paraId="1D90B35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533C52B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</w:tr>
      <w:tr w:rsidR="00233073" w:rsidRPr="00233073" w14:paraId="0D9DED5B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03D12DCB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Eastern Cordillera real montane forests foothills</w:t>
            </w:r>
          </w:p>
        </w:tc>
        <w:tc>
          <w:tcPr>
            <w:tcW w:w="630" w:type="dxa"/>
          </w:tcPr>
          <w:p w14:paraId="0AD6753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605BF98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-0.99</w:t>
            </w:r>
          </w:p>
        </w:tc>
        <w:tc>
          <w:tcPr>
            <w:tcW w:w="900" w:type="dxa"/>
            <w:shd w:val="clear" w:color="auto" w:fill="auto"/>
          </w:tcPr>
          <w:p w14:paraId="43817B00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4,059</w:t>
            </w:r>
          </w:p>
        </w:tc>
        <w:tc>
          <w:tcPr>
            <w:tcW w:w="810" w:type="dxa"/>
            <w:shd w:val="clear" w:color="auto" w:fill="auto"/>
          </w:tcPr>
          <w:p w14:paraId="5958949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3649BD7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45F6A98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630" w:type="dxa"/>
          </w:tcPr>
          <w:p w14:paraId="22D20FA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0.04</w:t>
            </w:r>
          </w:p>
        </w:tc>
        <w:tc>
          <w:tcPr>
            <w:tcW w:w="720" w:type="dxa"/>
            <w:shd w:val="clear" w:color="auto" w:fill="auto"/>
          </w:tcPr>
          <w:p w14:paraId="6FAE9C2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18A9905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C13ED9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</w:tcPr>
          <w:p w14:paraId="638DACD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D2C93C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422E848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0.00</w:t>
            </w:r>
          </w:p>
        </w:tc>
      </w:tr>
      <w:tr w:rsidR="00233073" w:rsidRPr="00233073" w14:paraId="515F0979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7EA78124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Cauca Valley montane forests</w:t>
            </w:r>
          </w:p>
        </w:tc>
        <w:tc>
          <w:tcPr>
            <w:tcW w:w="630" w:type="dxa"/>
            <w:shd w:val="clear" w:color="auto" w:fill="CCCCCC"/>
          </w:tcPr>
          <w:p w14:paraId="7B122E0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CCCCCC"/>
          </w:tcPr>
          <w:p w14:paraId="037D78D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-0.11</w:t>
            </w:r>
          </w:p>
        </w:tc>
        <w:tc>
          <w:tcPr>
            <w:tcW w:w="900" w:type="dxa"/>
            <w:shd w:val="clear" w:color="auto" w:fill="CCCCCC"/>
          </w:tcPr>
          <w:p w14:paraId="7F90F0DE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19,520</w:t>
            </w:r>
          </w:p>
        </w:tc>
        <w:tc>
          <w:tcPr>
            <w:tcW w:w="810" w:type="dxa"/>
            <w:shd w:val="clear" w:color="auto" w:fill="CCCCCC"/>
          </w:tcPr>
          <w:p w14:paraId="76757A0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6.3</w:t>
            </w:r>
          </w:p>
        </w:tc>
        <w:tc>
          <w:tcPr>
            <w:tcW w:w="810" w:type="dxa"/>
            <w:shd w:val="clear" w:color="auto" w:fill="CCCCCC"/>
          </w:tcPr>
          <w:p w14:paraId="13D6F7F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0.11</w:t>
            </w:r>
          </w:p>
        </w:tc>
        <w:tc>
          <w:tcPr>
            <w:tcW w:w="630" w:type="dxa"/>
            <w:shd w:val="clear" w:color="auto" w:fill="CCCCCC"/>
          </w:tcPr>
          <w:p w14:paraId="38F2C89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CCCCCC"/>
          </w:tcPr>
          <w:p w14:paraId="550551B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720" w:type="dxa"/>
            <w:shd w:val="clear" w:color="auto" w:fill="CCCCCC"/>
          </w:tcPr>
          <w:p w14:paraId="481CE10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16F1939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4CB7339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720" w:type="dxa"/>
            <w:shd w:val="clear" w:color="auto" w:fill="CCCCCC"/>
          </w:tcPr>
          <w:p w14:paraId="2B41E7E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0.46</w:t>
            </w:r>
          </w:p>
        </w:tc>
        <w:tc>
          <w:tcPr>
            <w:tcW w:w="720" w:type="dxa"/>
            <w:shd w:val="clear" w:color="auto" w:fill="CCCCCC"/>
          </w:tcPr>
          <w:p w14:paraId="1A69E1B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6B059CD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8.9</w:t>
            </w:r>
          </w:p>
        </w:tc>
      </w:tr>
      <w:tr w:rsidR="00233073" w:rsidRPr="00233073" w14:paraId="02FFECBB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45FB3C4D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Cordillera Oriental montane forests</w:t>
            </w:r>
          </w:p>
        </w:tc>
        <w:tc>
          <w:tcPr>
            <w:tcW w:w="630" w:type="dxa"/>
          </w:tcPr>
          <w:p w14:paraId="52452B8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auto"/>
          </w:tcPr>
          <w:p w14:paraId="42A4379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-0.48</w:t>
            </w:r>
          </w:p>
        </w:tc>
        <w:tc>
          <w:tcPr>
            <w:tcW w:w="900" w:type="dxa"/>
            <w:shd w:val="clear" w:color="auto" w:fill="auto"/>
          </w:tcPr>
          <w:p w14:paraId="30F6136B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10,800</w:t>
            </w:r>
          </w:p>
        </w:tc>
        <w:tc>
          <w:tcPr>
            <w:tcW w:w="810" w:type="dxa"/>
            <w:shd w:val="clear" w:color="auto" w:fill="auto"/>
          </w:tcPr>
          <w:p w14:paraId="6B53CF1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6.1</w:t>
            </w:r>
          </w:p>
        </w:tc>
        <w:tc>
          <w:tcPr>
            <w:tcW w:w="810" w:type="dxa"/>
            <w:shd w:val="clear" w:color="auto" w:fill="auto"/>
          </w:tcPr>
          <w:p w14:paraId="093D137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0721130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14:paraId="1AE4AA7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16D9CA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751ECC2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98B54E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31440BB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0.13</w:t>
            </w:r>
          </w:p>
        </w:tc>
        <w:tc>
          <w:tcPr>
            <w:tcW w:w="720" w:type="dxa"/>
            <w:shd w:val="clear" w:color="auto" w:fill="auto"/>
          </w:tcPr>
          <w:p w14:paraId="1A81318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7.7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955288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</w:tr>
      <w:tr w:rsidR="00233073" w:rsidRPr="00233073" w14:paraId="698F90E9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2F296BD2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Cordillera Oriental montane forests north</w:t>
            </w:r>
          </w:p>
        </w:tc>
        <w:tc>
          <w:tcPr>
            <w:tcW w:w="630" w:type="dxa"/>
            <w:shd w:val="clear" w:color="auto" w:fill="CCCCCC"/>
          </w:tcPr>
          <w:p w14:paraId="631A1F5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CCCCCC"/>
          </w:tcPr>
          <w:p w14:paraId="7C32664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-0.38</w:t>
            </w:r>
          </w:p>
        </w:tc>
        <w:tc>
          <w:tcPr>
            <w:tcW w:w="900" w:type="dxa"/>
            <w:shd w:val="clear" w:color="auto" w:fill="CCCCCC"/>
          </w:tcPr>
          <w:p w14:paraId="348BECFF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13,570</w:t>
            </w:r>
          </w:p>
        </w:tc>
        <w:tc>
          <w:tcPr>
            <w:tcW w:w="810" w:type="dxa"/>
            <w:shd w:val="clear" w:color="auto" w:fill="CCCCCC"/>
          </w:tcPr>
          <w:p w14:paraId="770FB5B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6.4</w:t>
            </w:r>
          </w:p>
        </w:tc>
        <w:tc>
          <w:tcPr>
            <w:tcW w:w="810" w:type="dxa"/>
            <w:shd w:val="clear" w:color="auto" w:fill="CCCCCC"/>
          </w:tcPr>
          <w:p w14:paraId="30BA5D4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CCCCCC"/>
          </w:tcPr>
          <w:p w14:paraId="789A6C0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630" w:type="dxa"/>
            <w:shd w:val="clear" w:color="auto" w:fill="CCCCCC"/>
          </w:tcPr>
          <w:p w14:paraId="57300C1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720" w:type="dxa"/>
            <w:shd w:val="clear" w:color="auto" w:fill="CCCCCC"/>
          </w:tcPr>
          <w:p w14:paraId="694C680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3340C68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570D73B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9.5</w:t>
            </w:r>
          </w:p>
        </w:tc>
        <w:tc>
          <w:tcPr>
            <w:tcW w:w="720" w:type="dxa"/>
            <w:shd w:val="clear" w:color="auto" w:fill="CCCCCC"/>
          </w:tcPr>
          <w:p w14:paraId="3A1D670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0.58</w:t>
            </w:r>
          </w:p>
        </w:tc>
        <w:tc>
          <w:tcPr>
            <w:tcW w:w="720" w:type="dxa"/>
            <w:shd w:val="clear" w:color="auto" w:fill="CCCCCC"/>
          </w:tcPr>
          <w:p w14:paraId="150599A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12E4AB6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4.3</w:t>
            </w:r>
          </w:p>
        </w:tc>
      </w:tr>
      <w:tr w:rsidR="00233073" w:rsidRPr="00233073" w14:paraId="2E2A51EA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43B73155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Magdalena Valley montane forests</w:t>
            </w:r>
          </w:p>
        </w:tc>
        <w:tc>
          <w:tcPr>
            <w:tcW w:w="630" w:type="dxa"/>
          </w:tcPr>
          <w:p w14:paraId="65EC58E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auto"/>
          </w:tcPr>
          <w:p w14:paraId="371C6E2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-0.03</w:t>
            </w:r>
          </w:p>
        </w:tc>
        <w:tc>
          <w:tcPr>
            <w:tcW w:w="900" w:type="dxa"/>
            <w:shd w:val="clear" w:color="auto" w:fill="auto"/>
          </w:tcPr>
          <w:p w14:paraId="58BA2016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47,380</w:t>
            </w:r>
          </w:p>
        </w:tc>
        <w:tc>
          <w:tcPr>
            <w:tcW w:w="810" w:type="dxa"/>
            <w:shd w:val="clear" w:color="auto" w:fill="auto"/>
          </w:tcPr>
          <w:p w14:paraId="776DD0F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4.8</w:t>
            </w:r>
          </w:p>
        </w:tc>
        <w:tc>
          <w:tcPr>
            <w:tcW w:w="810" w:type="dxa"/>
            <w:shd w:val="clear" w:color="auto" w:fill="auto"/>
          </w:tcPr>
          <w:p w14:paraId="4AF79AC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17F9C3E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14:paraId="63DD0ED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14:paraId="328F487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DDBC87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3A6186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06040B5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auto"/>
          </w:tcPr>
          <w:p w14:paraId="6433676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313157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</w:tr>
      <w:tr w:rsidR="00233073" w:rsidRPr="00233073" w14:paraId="1D5C5796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28954AE3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Northwestern Andean montane forests</w:t>
            </w:r>
          </w:p>
        </w:tc>
        <w:tc>
          <w:tcPr>
            <w:tcW w:w="630" w:type="dxa"/>
            <w:shd w:val="clear" w:color="auto" w:fill="CCCCCC"/>
          </w:tcPr>
          <w:p w14:paraId="0266A7E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CCCCCC"/>
          </w:tcPr>
          <w:p w14:paraId="37432C2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-0.31</w:t>
            </w:r>
          </w:p>
        </w:tc>
        <w:tc>
          <w:tcPr>
            <w:tcW w:w="900" w:type="dxa"/>
            <w:shd w:val="clear" w:color="auto" w:fill="CCCCCC"/>
          </w:tcPr>
          <w:p w14:paraId="270247C4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33,880</w:t>
            </w:r>
          </w:p>
        </w:tc>
        <w:tc>
          <w:tcPr>
            <w:tcW w:w="810" w:type="dxa"/>
            <w:shd w:val="clear" w:color="auto" w:fill="CCCCCC"/>
          </w:tcPr>
          <w:p w14:paraId="1D87E20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1.7</w:t>
            </w:r>
          </w:p>
        </w:tc>
        <w:tc>
          <w:tcPr>
            <w:tcW w:w="810" w:type="dxa"/>
            <w:shd w:val="clear" w:color="auto" w:fill="CCCCCC"/>
          </w:tcPr>
          <w:p w14:paraId="00F6E66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0.59</w:t>
            </w:r>
          </w:p>
        </w:tc>
        <w:tc>
          <w:tcPr>
            <w:tcW w:w="630" w:type="dxa"/>
            <w:shd w:val="clear" w:color="auto" w:fill="CCCCCC"/>
          </w:tcPr>
          <w:p w14:paraId="1AF10E2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630" w:type="dxa"/>
            <w:shd w:val="clear" w:color="auto" w:fill="CCCCCC"/>
          </w:tcPr>
          <w:p w14:paraId="2CB8ABC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CCCCCC"/>
          </w:tcPr>
          <w:p w14:paraId="43A222A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3E185BD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4787156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9.3</w:t>
            </w:r>
          </w:p>
        </w:tc>
        <w:tc>
          <w:tcPr>
            <w:tcW w:w="720" w:type="dxa"/>
            <w:shd w:val="clear" w:color="auto" w:fill="CCCCCC"/>
          </w:tcPr>
          <w:p w14:paraId="244BE36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0.098</w:t>
            </w:r>
          </w:p>
        </w:tc>
        <w:tc>
          <w:tcPr>
            <w:tcW w:w="720" w:type="dxa"/>
            <w:shd w:val="clear" w:color="auto" w:fill="CCCCCC"/>
          </w:tcPr>
          <w:p w14:paraId="0E5FFD5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13862C4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3.4</w:t>
            </w:r>
          </w:p>
        </w:tc>
      </w:tr>
      <w:tr w:rsidR="00233073" w:rsidRPr="00233073" w14:paraId="284EC27C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7A98E224" w14:textId="77777777" w:rsidR="00DC18B0" w:rsidRPr="00233073" w:rsidRDefault="00DC18B0" w:rsidP="00F47434"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Santa Marta montane forests</w:t>
            </w:r>
          </w:p>
        </w:tc>
        <w:tc>
          <w:tcPr>
            <w:tcW w:w="630" w:type="dxa"/>
          </w:tcPr>
          <w:p w14:paraId="5628785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auto"/>
          </w:tcPr>
          <w:p w14:paraId="699C6B0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-2.4</w:t>
            </w:r>
          </w:p>
        </w:tc>
        <w:tc>
          <w:tcPr>
            <w:tcW w:w="900" w:type="dxa"/>
            <w:shd w:val="clear" w:color="auto" w:fill="auto"/>
          </w:tcPr>
          <w:p w14:paraId="30C1EC51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1,483</w:t>
            </w:r>
          </w:p>
        </w:tc>
        <w:tc>
          <w:tcPr>
            <w:tcW w:w="810" w:type="dxa"/>
            <w:shd w:val="clear" w:color="auto" w:fill="auto"/>
          </w:tcPr>
          <w:p w14:paraId="1A93A8E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DC4939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</w:tcPr>
          <w:p w14:paraId="695E0B1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630" w:type="dxa"/>
          </w:tcPr>
          <w:p w14:paraId="57DCADB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80184C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7D4F6F5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B6FBE3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38E11AD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ECED83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049550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50E4D12D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7087CE95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Venezuelan Andes montane forests</w:t>
            </w:r>
          </w:p>
        </w:tc>
        <w:tc>
          <w:tcPr>
            <w:tcW w:w="630" w:type="dxa"/>
            <w:shd w:val="clear" w:color="auto" w:fill="CCCCCC"/>
          </w:tcPr>
          <w:p w14:paraId="250D2B8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S1</w:t>
            </w:r>
          </w:p>
        </w:tc>
        <w:tc>
          <w:tcPr>
            <w:tcW w:w="900" w:type="dxa"/>
            <w:shd w:val="clear" w:color="auto" w:fill="CCCCCC"/>
          </w:tcPr>
          <w:p w14:paraId="054BCE8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-0.93</w:t>
            </w:r>
          </w:p>
        </w:tc>
        <w:tc>
          <w:tcPr>
            <w:tcW w:w="900" w:type="dxa"/>
            <w:shd w:val="clear" w:color="auto" w:fill="CCCCCC"/>
          </w:tcPr>
          <w:p w14:paraId="484008BC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8,297</w:t>
            </w:r>
          </w:p>
        </w:tc>
        <w:tc>
          <w:tcPr>
            <w:tcW w:w="810" w:type="dxa"/>
            <w:shd w:val="clear" w:color="auto" w:fill="CCCCCC"/>
          </w:tcPr>
          <w:p w14:paraId="5B9BE46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  <w:tc>
          <w:tcPr>
            <w:tcW w:w="810" w:type="dxa"/>
            <w:shd w:val="clear" w:color="auto" w:fill="CCCCCC"/>
          </w:tcPr>
          <w:p w14:paraId="0695D73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CCCCCC"/>
          </w:tcPr>
          <w:p w14:paraId="3D6D979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630" w:type="dxa"/>
            <w:shd w:val="clear" w:color="auto" w:fill="CCCCCC"/>
          </w:tcPr>
          <w:p w14:paraId="305C7FE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7.7</w:t>
            </w:r>
          </w:p>
        </w:tc>
        <w:tc>
          <w:tcPr>
            <w:tcW w:w="720" w:type="dxa"/>
            <w:shd w:val="clear" w:color="auto" w:fill="CCCCCC"/>
          </w:tcPr>
          <w:p w14:paraId="67A4704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2A75259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6B2F259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720" w:type="dxa"/>
            <w:shd w:val="clear" w:color="auto" w:fill="CCCCCC"/>
          </w:tcPr>
          <w:p w14:paraId="0AC1B34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720" w:type="dxa"/>
            <w:shd w:val="clear" w:color="auto" w:fill="CCCCCC"/>
          </w:tcPr>
          <w:p w14:paraId="44075ED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69CF4DB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</w:tr>
      <w:tr w:rsidR="00233073" w:rsidRPr="00233073" w14:paraId="1FB91563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75397C91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  <w:lang w:val="es-PR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lang w:val="es-PR"/>
              </w:rPr>
              <w:t>Cordillera de la Costa montane forests</w:t>
            </w:r>
          </w:p>
        </w:tc>
        <w:tc>
          <w:tcPr>
            <w:tcW w:w="630" w:type="dxa"/>
          </w:tcPr>
          <w:p w14:paraId="396CC2F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1C80FE3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-2.2</w:t>
            </w:r>
          </w:p>
        </w:tc>
        <w:tc>
          <w:tcPr>
            <w:tcW w:w="900" w:type="dxa"/>
            <w:shd w:val="clear" w:color="auto" w:fill="auto"/>
          </w:tcPr>
          <w:p w14:paraId="1BA52E18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1,676</w:t>
            </w:r>
          </w:p>
        </w:tc>
        <w:tc>
          <w:tcPr>
            <w:tcW w:w="810" w:type="dxa"/>
            <w:shd w:val="clear" w:color="auto" w:fill="auto"/>
          </w:tcPr>
          <w:p w14:paraId="2AE6055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14:paraId="5567C46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5.4</w:t>
            </w:r>
          </w:p>
        </w:tc>
        <w:tc>
          <w:tcPr>
            <w:tcW w:w="630" w:type="dxa"/>
            <w:shd w:val="clear" w:color="auto" w:fill="auto"/>
          </w:tcPr>
          <w:p w14:paraId="08E68F8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630" w:type="dxa"/>
          </w:tcPr>
          <w:p w14:paraId="101D7F1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56A18D0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8.2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0EABAF5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B73659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50E284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B2C098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737662C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38C2FA0C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1A763263" w14:textId="62D6C920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Guajira-Barranquilla xeric scrub</w:t>
            </w:r>
            <w:r w:rsidR="000A26B4" w:rsidRPr="0023307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CCCCCC"/>
          </w:tcPr>
          <w:p w14:paraId="4377B50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CCCCCC"/>
          </w:tcPr>
          <w:p w14:paraId="6268250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CCCCCC"/>
          </w:tcPr>
          <w:p w14:paraId="50608D4D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CCCCCC"/>
          </w:tcPr>
          <w:p w14:paraId="2319991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CCCCCC"/>
          </w:tcPr>
          <w:p w14:paraId="2811EFB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CCCCCC"/>
          </w:tcPr>
          <w:p w14:paraId="53258DA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CCCCCC"/>
          </w:tcPr>
          <w:p w14:paraId="62B8218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720" w:type="dxa"/>
            <w:shd w:val="clear" w:color="auto" w:fill="CCCCCC"/>
          </w:tcPr>
          <w:p w14:paraId="4CEAF40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6CA1D03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16BED0D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CCCCCC"/>
          </w:tcPr>
          <w:p w14:paraId="315E746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6.4</w:t>
            </w:r>
          </w:p>
        </w:tc>
        <w:tc>
          <w:tcPr>
            <w:tcW w:w="720" w:type="dxa"/>
            <w:shd w:val="clear" w:color="auto" w:fill="CCCCCC"/>
          </w:tcPr>
          <w:p w14:paraId="0FA3E13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1D03E05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</w:tr>
      <w:tr w:rsidR="00233073" w:rsidRPr="00233073" w14:paraId="59163742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2AFF62EC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Guiana Highlands moist forests</w:t>
            </w:r>
          </w:p>
        </w:tc>
        <w:tc>
          <w:tcPr>
            <w:tcW w:w="630" w:type="dxa"/>
          </w:tcPr>
          <w:p w14:paraId="2282B2E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MX</w:t>
            </w:r>
          </w:p>
        </w:tc>
        <w:tc>
          <w:tcPr>
            <w:tcW w:w="900" w:type="dxa"/>
            <w:shd w:val="clear" w:color="auto" w:fill="auto"/>
          </w:tcPr>
          <w:p w14:paraId="0B171AF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-2.9</w:t>
            </w:r>
          </w:p>
        </w:tc>
        <w:tc>
          <w:tcPr>
            <w:tcW w:w="900" w:type="dxa"/>
            <w:shd w:val="clear" w:color="auto" w:fill="auto"/>
          </w:tcPr>
          <w:p w14:paraId="10727304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7,433</w:t>
            </w:r>
          </w:p>
        </w:tc>
        <w:tc>
          <w:tcPr>
            <w:tcW w:w="810" w:type="dxa"/>
            <w:shd w:val="clear" w:color="auto" w:fill="auto"/>
          </w:tcPr>
          <w:p w14:paraId="11B3088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14:paraId="1C5B76C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 w14:paraId="7BE9095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618F06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5CC75E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FD4769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4D5432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47E555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D9D7F9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E35980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24ABCB38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4452BC56" w14:textId="64EEB7E0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Isla Margarita</w:t>
            </w:r>
          </w:p>
        </w:tc>
        <w:tc>
          <w:tcPr>
            <w:tcW w:w="630" w:type="dxa"/>
            <w:shd w:val="clear" w:color="auto" w:fill="CCCCCC"/>
          </w:tcPr>
          <w:p w14:paraId="3510158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CCCCCC"/>
          </w:tcPr>
          <w:p w14:paraId="451666D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-0.82</w:t>
            </w:r>
          </w:p>
        </w:tc>
        <w:tc>
          <w:tcPr>
            <w:tcW w:w="900" w:type="dxa"/>
            <w:shd w:val="clear" w:color="auto" w:fill="CCCCCC"/>
          </w:tcPr>
          <w:p w14:paraId="0773D937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CCCCCC"/>
          </w:tcPr>
          <w:p w14:paraId="0260D2A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CCCCCC"/>
          </w:tcPr>
          <w:p w14:paraId="577ED31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CCCCCC"/>
          </w:tcPr>
          <w:p w14:paraId="37752BE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630" w:type="dxa"/>
            <w:shd w:val="clear" w:color="auto" w:fill="CCCCCC"/>
          </w:tcPr>
          <w:p w14:paraId="2522ABF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3E2B00A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12C5318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3209011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1E7BF0C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13CFD95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27D154B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754FDEBA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6D9FFBE8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Lara-Falcon dry forests</w:t>
            </w:r>
          </w:p>
        </w:tc>
        <w:tc>
          <w:tcPr>
            <w:tcW w:w="630" w:type="dxa"/>
          </w:tcPr>
          <w:p w14:paraId="2D8FE7F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04C201B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-0.99</w:t>
            </w:r>
          </w:p>
        </w:tc>
        <w:tc>
          <w:tcPr>
            <w:tcW w:w="900" w:type="dxa"/>
            <w:shd w:val="clear" w:color="auto" w:fill="auto"/>
          </w:tcPr>
          <w:p w14:paraId="21C871F2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810" w:type="dxa"/>
            <w:shd w:val="clear" w:color="auto" w:fill="auto"/>
          </w:tcPr>
          <w:p w14:paraId="21C807B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8.8</w:t>
            </w:r>
          </w:p>
        </w:tc>
        <w:tc>
          <w:tcPr>
            <w:tcW w:w="810" w:type="dxa"/>
            <w:shd w:val="clear" w:color="auto" w:fill="auto"/>
          </w:tcPr>
          <w:p w14:paraId="11DBBC5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35D4069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630" w:type="dxa"/>
          </w:tcPr>
          <w:p w14:paraId="220D3A7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089249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84CF57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B71BCF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56ADDF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FD23A3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F0F9EE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50E09571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14208B78" w14:textId="661749BC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Paraguana xeric scrub</w:t>
            </w:r>
            <w:r w:rsidR="000A26B4" w:rsidRPr="0023307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CCCCCC"/>
          </w:tcPr>
          <w:p w14:paraId="3F9344D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CCCCCC"/>
          </w:tcPr>
          <w:p w14:paraId="0FC512E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-1.1</w:t>
            </w:r>
          </w:p>
        </w:tc>
        <w:tc>
          <w:tcPr>
            <w:tcW w:w="900" w:type="dxa"/>
            <w:shd w:val="clear" w:color="auto" w:fill="CCCCCC"/>
          </w:tcPr>
          <w:p w14:paraId="1672C1C5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810" w:type="dxa"/>
            <w:shd w:val="clear" w:color="auto" w:fill="CCCCCC"/>
          </w:tcPr>
          <w:p w14:paraId="4B806F9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810" w:type="dxa"/>
            <w:shd w:val="clear" w:color="auto" w:fill="CCCCCC"/>
          </w:tcPr>
          <w:p w14:paraId="1945E99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CCCCCC"/>
          </w:tcPr>
          <w:p w14:paraId="2A1E473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630" w:type="dxa"/>
            <w:shd w:val="clear" w:color="auto" w:fill="CCCCCC"/>
          </w:tcPr>
          <w:p w14:paraId="669F56F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09D7DB8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390CD04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3B9F53F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6A65F81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64EB426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305F3E2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7686E9BF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52D1F521" w14:textId="6299F1E6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Ecuadorian dry forests</w:t>
            </w:r>
            <w:r w:rsidR="000A26B4" w:rsidRPr="0023307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0" w:type="dxa"/>
          </w:tcPr>
          <w:p w14:paraId="5BB5CE1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68B0907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0.15</w:t>
            </w:r>
          </w:p>
        </w:tc>
        <w:tc>
          <w:tcPr>
            <w:tcW w:w="900" w:type="dxa"/>
            <w:shd w:val="clear" w:color="auto" w:fill="auto"/>
          </w:tcPr>
          <w:p w14:paraId="58A3EB78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381</w:t>
            </w:r>
          </w:p>
        </w:tc>
        <w:tc>
          <w:tcPr>
            <w:tcW w:w="810" w:type="dxa"/>
            <w:shd w:val="clear" w:color="auto" w:fill="auto"/>
          </w:tcPr>
          <w:p w14:paraId="238D2F3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A58210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21F8B6A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5D850BA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720" w:type="dxa"/>
            <w:shd w:val="clear" w:color="auto" w:fill="auto"/>
          </w:tcPr>
          <w:p w14:paraId="541CC25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E59223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C821C7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720" w:type="dxa"/>
            <w:shd w:val="clear" w:color="auto" w:fill="auto"/>
          </w:tcPr>
          <w:p w14:paraId="568B4A4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auto" w:fill="auto"/>
          </w:tcPr>
          <w:p w14:paraId="38ACD35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9358D9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</w:tr>
      <w:tr w:rsidR="00233073" w:rsidRPr="00233073" w14:paraId="4748E1BD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30C22E30" w14:textId="51522ACB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Galapagos islands</w:t>
            </w:r>
            <w:r w:rsidR="000A26B4" w:rsidRPr="0023307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CCCCCC"/>
          </w:tcPr>
          <w:p w14:paraId="2472AD3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CCCCCC"/>
          </w:tcPr>
          <w:p w14:paraId="5E6B351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900" w:type="dxa"/>
            <w:shd w:val="clear" w:color="auto" w:fill="CCCCCC"/>
          </w:tcPr>
          <w:p w14:paraId="51E1DDEC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921</w:t>
            </w:r>
          </w:p>
        </w:tc>
        <w:tc>
          <w:tcPr>
            <w:tcW w:w="810" w:type="dxa"/>
            <w:shd w:val="clear" w:color="auto" w:fill="CCCCCC"/>
          </w:tcPr>
          <w:p w14:paraId="610B83A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CCCCCC"/>
          </w:tcPr>
          <w:p w14:paraId="11C633C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CCCCCC"/>
          </w:tcPr>
          <w:p w14:paraId="7BBCFCC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CCCCCC"/>
          </w:tcPr>
          <w:p w14:paraId="1C3B6EC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CCCCCC"/>
          </w:tcPr>
          <w:p w14:paraId="2F15E9E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76BB882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8.1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136236D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39DE189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CCCCCC"/>
          </w:tcPr>
          <w:p w14:paraId="18622DD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0984D0B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</w:tr>
      <w:tr w:rsidR="00233073" w:rsidRPr="00233073" w14:paraId="0CAF5A35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5208EBE5" w14:textId="41A65736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  <w:lang w:val="es-PR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lang w:val="es-PR"/>
              </w:rPr>
              <w:t>Alto Parana forests and Campos Rupestres</w:t>
            </w:r>
            <w:r w:rsidR="000A26B4" w:rsidRPr="00233073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s-PR"/>
              </w:rPr>
              <w:t>d</w:t>
            </w:r>
            <w:r w:rsidRPr="00233073">
              <w:rPr>
                <w:rFonts w:asciiTheme="minorHAnsi" w:hAnsi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630" w:type="dxa"/>
          </w:tcPr>
          <w:p w14:paraId="3B4EA10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MX</w:t>
            </w:r>
          </w:p>
        </w:tc>
        <w:tc>
          <w:tcPr>
            <w:tcW w:w="900" w:type="dxa"/>
            <w:shd w:val="clear" w:color="auto" w:fill="auto"/>
          </w:tcPr>
          <w:p w14:paraId="52849EE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-0.49</w:t>
            </w:r>
          </w:p>
        </w:tc>
        <w:tc>
          <w:tcPr>
            <w:tcW w:w="900" w:type="dxa"/>
            <w:shd w:val="clear" w:color="auto" w:fill="auto"/>
          </w:tcPr>
          <w:p w14:paraId="44CFD197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14:paraId="73A85C0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810" w:type="dxa"/>
            <w:shd w:val="clear" w:color="auto" w:fill="auto"/>
          </w:tcPr>
          <w:p w14:paraId="1CDE7D8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630" w:type="dxa"/>
            <w:shd w:val="clear" w:color="auto" w:fill="auto"/>
          </w:tcPr>
          <w:p w14:paraId="1E81DAD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4.7</w:t>
            </w:r>
          </w:p>
        </w:tc>
        <w:tc>
          <w:tcPr>
            <w:tcW w:w="630" w:type="dxa"/>
          </w:tcPr>
          <w:p w14:paraId="76B5322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0532B3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1AE87D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F9F3F2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B462CB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E2DF36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43E03DC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52C66142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3E246557" w14:textId="41B1F3BB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Araucaria moist forests</w:t>
            </w:r>
            <w:r w:rsidR="000A26B4" w:rsidRPr="0023307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0" w:type="dxa"/>
            <w:shd w:val="clear" w:color="auto" w:fill="CCCCCC"/>
          </w:tcPr>
          <w:p w14:paraId="15509C6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MX</w:t>
            </w:r>
          </w:p>
        </w:tc>
        <w:tc>
          <w:tcPr>
            <w:tcW w:w="900" w:type="dxa"/>
            <w:shd w:val="clear" w:color="auto" w:fill="CCCCCC"/>
          </w:tcPr>
          <w:p w14:paraId="508C5D6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  <w:tc>
          <w:tcPr>
            <w:tcW w:w="900" w:type="dxa"/>
            <w:shd w:val="clear" w:color="auto" w:fill="CCCCCC"/>
          </w:tcPr>
          <w:p w14:paraId="33E71CCB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1,675</w:t>
            </w:r>
          </w:p>
        </w:tc>
        <w:tc>
          <w:tcPr>
            <w:tcW w:w="810" w:type="dxa"/>
            <w:shd w:val="clear" w:color="auto" w:fill="CCCCCC"/>
          </w:tcPr>
          <w:p w14:paraId="4448675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CCCCCC"/>
          </w:tcPr>
          <w:p w14:paraId="28B08AE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CCCCCC"/>
          </w:tcPr>
          <w:p w14:paraId="17CCCEA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630" w:type="dxa"/>
            <w:shd w:val="clear" w:color="auto" w:fill="CCCCCC"/>
          </w:tcPr>
          <w:p w14:paraId="271FB7C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720" w:type="dxa"/>
            <w:shd w:val="clear" w:color="auto" w:fill="CCCCCC"/>
          </w:tcPr>
          <w:p w14:paraId="06D9229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531176B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60032AB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CCCCCC"/>
          </w:tcPr>
          <w:p w14:paraId="748B3E3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720" w:type="dxa"/>
            <w:shd w:val="clear" w:color="auto" w:fill="CCCCCC"/>
          </w:tcPr>
          <w:p w14:paraId="1CDFC97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50406DF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7.3</w:t>
            </w:r>
          </w:p>
        </w:tc>
      </w:tr>
      <w:tr w:rsidR="00233073" w:rsidRPr="00233073" w14:paraId="283217C6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1F8E0F59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Serra do Mar coastal forests</w:t>
            </w:r>
          </w:p>
        </w:tc>
        <w:tc>
          <w:tcPr>
            <w:tcW w:w="630" w:type="dxa"/>
          </w:tcPr>
          <w:p w14:paraId="27EF922A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900" w:type="dxa"/>
            <w:shd w:val="clear" w:color="auto" w:fill="auto"/>
          </w:tcPr>
          <w:p w14:paraId="2CC71E0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-0.71</w:t>
            </w:r>
          </w:p>
        </w:tc>
        <w:tc>
          <w:tcPr>
            <w:tcW w:w="900" w:type="dxa"/>
            <w:shd w:val="clear" w:color="auto" w:fill="auto"/>
          </w:tcPr>
          <w:p w14:paraId="6DD7413D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236</w:t>
            </w:r>
          </w:p>
        </w:tc>
        <w:tc>
          <w:tcPr>
            <w:tcW w:w="810" w:type="dxa"/>
            <w:shd w:val="clear" w:color="auto" w:fill="auto"/>
          </w:tcPr>
          <w:p w14:paraId="75EEAD6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810" w:type="dxa"/>
            <w:shd w:val="clear" w:color="auto" w:fill="auto"/>
          </w:tcPr>
          <w:p w14:paraId="608040E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14:paraId="3347E0E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14:paraId="678C9E3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9.6</w:t>
            </w:r>
          </w:p>
        </w:tc>
        <w:tc>
          <w:tcPr>
            <w:tcW w:w="720" w:type="dxa"/>
            <w:shd w:val="clear" w:color="auto" w:fill="auto"/>
          </w:tcPr>
          <w:p w14:paraId="189F889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0.42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B46E69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A07EB8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0.82</w:t>
            </w:r>
          </w:p>
        </w:tc>
        <w:tc>
          <w:tcPr>
            <w:tcW w:w="720" w:type="dxa"/>
            <w:shd w:val="clear" w:color="auto" w:fill="auto"/>
          </w:tcPr>
          <w:p w14:paraId="0CE3128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0.08</w:t>
            </w:r>
          </w:p>
        </w:tc>
        <w:tc>
          <w:tcPr>
            <w:tcW w:w="720" w:type="dxa"/>
            <w:shd w:val="clear" w:color="auto" w:fill="auto"/>
          </w:tcPr>
          <w:p w14:paraId="7E4B7EC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14B135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0.69</w:t>
            </w:r>
          </w:p>
        </w:tc>
      </w:tr>
      <w:tr w:rsidR="00233073" w:rsidRPr="00233073" w14:paraId="33E80E17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24C6C3A0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Bolivian Yungas</w:t>
            </w:r>
          </w:p>
        </w:tc>
        <w:tc>
          <w:tcPr>
            <w:tcW w:w="630" w:type="dxa"/>
            <w:shd w:val="clear" w:color="auto" w:fill="CCCCCC"/>
          </w:tcPr>
          <w:p w14:paraId="784B898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S2</w:t>
            </w:r>
          </w:p>
        </w:tc>
        <w:tc>
          <w:tcPr>
            <w:tcW w:w="900" w:type="dxa"/>
            <w:shd w:val="clear" w:color="auto" w:fill="CCCCCC"/>
          </w:tcPr>
          <w:p w14:paraId="04E8911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-1.6</w:t>
            </w:r>
          </w:p>
        </w:tc>
        <w:tc>
          <w:tcPr>
            <w:tcW w:w="900" w:type="dxa"/>
            <w:shd w:val="clear" w:color="auto" w:fill="CCCCCC"/>
          </w:tcPr>
          <w:p w14:paraId="6912A892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17,390</w:t>
            </w:r>
          </w:p>
        </w:tc>
        <w:tc>
          <w:tcPr>
            <w:tcW w:w="810" w:type="dxa"/>
            <w:shd w:val="clear" w:color="auto" w:fill="CCCCCC"/>
          </w:tcPr>
          <w:p w14:paraId="0BD9CFF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810" w:type="dxa"/>
            <w:shd w:val="clear" w:color="auto" w:fill="CCCCCC"/>
          </w:tcPr>
          <w:p w14:paraId="3E0D0CC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CCCCCC"/>
          </w:tcPr>
          <w:p w14:paraId="15B00F6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630" w:type="dxa"/>
            <w:shd w:val="clear" w:color="auto" w:fill="CCCCCC"/>
          </w:tcPr>
          <w:p w14:paraId="1E4BA57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571828F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54E857E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70823B3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4F27CE6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CC"/>
          </w:tcPr>
          <w:p w14:paraId="452642A0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67D6BB9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33073" w:rsidRPr="00233073" w14:paraId="10560EFC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auto"/>
          </w:tcPr>
          <w:p w14:paraId="68714798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Peruvian Yungas</w:t>
            </w:r>
          </w:p>
        </w:tc>
        <w:tc>
          <w:tcPr>
            <w:tcW w:w="630" w:type="dxa"/>
          </w:tcPr>
          <w:p w14:paraId="5CD477B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S2</w:t>
            </w:r>
          </w:p>
        </w:tc>
        <w:tc>
          <w:tcPr>
            <w:tcW w:w="900" w:type="dxa"/>
            <w:shd w:val="clear" w:color="auto" w:fill="auto"/>
          </w:tcPr>
          <w:p w14:paraId="5E02B8F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auto"/>
          </w:tcPr>
          <w:p w14:paraId="297DFE99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35,680</w:t>
            </w:r>
          </w:p>
        </w:tc>
        <w:tc>
          <w:tcPr>
            <w:tcW w:w="810" w:type="dxa"/>
            <w:shd w:val="clear" w:color="auto" w:fill="auto"/>
          </w:tcPr>
          <w:p w14:paraId="619CEF8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5.5</w:t>
            </w:r>
          </w:p>
        </w:tc>
        <w:tc>
          <w:tcPr>
            <w:tcW w:w="810" w:type="dxa"/>
            <w:shd w:val="clear" w:color="auto" w:fill="auto"/>
          </w:tcPr>
          <w:p w14:paraId="5C9DCD81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</w:tcPr>
          <w:p w14:paraId="2CE1C84C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14:paraId="6CCDDDC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14:paraId="30C30BA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45A26A5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2D59A2B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  <w:tc>
          <w:tcPr>
            <w:tcW w:w="720" w:type="dxa"/>
            <w:shd w:val="clear" w:color="auto" w:fill="auto"/>
          </w:tcPr>
          <w:p w14:paraId="578816F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0.19</w:t>
            </w:r>
          </w:p>
        </w:tc>
        <w:tc>
          <w:tcPr>
            <w:tcW w:w="720" w:type="dxa"/>
            <w:shd w:val="clear" w:color="auto" w:fill="auto"/>
          </w:tcPr>
          <w:p w14:paraId="1AE52C0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4D667B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233073" w:rsidRPr="00233073" w14:paraId="590FD3C6" w14:textId="77777777" w:rsidTr="00233073">
        <w:tc>
          <w:tcPr>
            <w:tcW w:w="3983" w:type="dxa"/>
            <w:tcBorders>
              <w:left w:val="single" w:sz="4" w:space="0" w:color="auto"/>
            </w:tcBorders>
            <w:shd w:val="clear" w:color="auto" w:fill="CCCCCC"/>
          </w:tcPr>
          <w:p w14:paraId="508986CE" w14:textId="77777777" w:rsidR="00DC18B0" w:rsidRPr="00233073" w:rsidRDefault="00DC18B0" w:rsidP="00F474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bCs/>
                <w:sz w:val="20"/>
                <w:szCs w:val="20"/>
              </w:rPr>
              <w:t>Peruvian Yungas foothills</w:t>
            </w:r>
          </w:p>
        </w:tc>
        <w:tc>
          <w:tcPr>
            <w:tcW w:w="630" w:type="dxa"/>
            <w:shd w:val="clear" w:color="auto" w:fill="CCCCCC"/>
          </w:tcPr>
          <w:p w14:paraId="47055B96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S2</w:t>
            </w:r>
          </w:p>
        </w:tc>
        <w:tc>
          <w:tcPr>
            <w:tcW w:w="900" w:type="dxa"/>
            <w:shd w:val="clear" w:color="auto" w:fill="CCCCCC"/>
          </w:tcPr>
          <w:p w14:paraId="33975FA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-1.2</w:t>
            </w:r>
          </w:p>
        </w:tc>
        <w:tc>
          <w:tcPr>
            <w:tcW w:w="900" w:type="dxa"/>
            <w:shd w:val="clear" w:color="auto" w:fill="CCCCCC"/>
          </w:tcPr>
          <w:p w14:paraId="513DABE3" w14:textId="77777777" w:rsidR="00DC18B0" w:rsidRPr="00233073" w:rsidRDefault="00DC18B0" w:rsidP="00F4743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27,810</w:t>
            </w:r>
          </w:p>
        </w:tc>
        <w:tc>
          <w:tcPr>
            <w:tcW w:w="810" w:type="dxa"/>
            <w:shd w:val="clear" w:color="auto" w:fill="CCCCCC"/>
          </w:tcPr>
          <w:p w14:paraId="45F806F8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  <w:shd w:val="clear" w:color="auto" w:fill="CCCCCC"/>
          </w:tcPr>
          <w:p w14:paraId="57303A53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0.00</w:t>
            </w:r>
          </w:p>
        </w:tc>
        <w:tc>
          <w:tcPr>
            <w:tcW w:w="630" w:type="dxa"/>
            <w:shd w:val="clear" w:color="auto" w:fill="CCCCCC"/>
          </w:tcPr>
          <w:p w14:paraId="703A6102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630" w:type="dxa"/>
            <w:shd w:val="clear" w:color="auto" w:fill="CCCCCC"/>
          </w:tcPr>
          <w:p w14:paraId="0AA88849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  <w:tc>
          <w:tcPr>
            <w:tcW w:w="720" w:type="dxa"/>
            <w:shd w:val="clear" w:color="auto" w:fill="CCCCCC"/>
          </w:tcPr>
          <w:p w14:paraId="7E81040D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36855505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CCCCC"/>
          </w:tcPr>
          <w:p w14:paraId="341B62AE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0.01</w:t>
            </w:r>
          </w:p>
        </w:tc>
        <w:tc>
          <w:tcPr>
            <w:tcW w:w="720" w:type="dxa"/>
            <w:shd w:val="clear" w:color="auto" w:fill="CCCCCC"/>
          </w:tcPr>
          <w:p w14:paraId="19A57A17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0.01</w:t>
            </w:r>
          </w:p>
        </w:tc>
        <w:tc>
          <w:tcPr>
            <w:tcW w:w="720" w:type="dxa"/>
            <w:shd w:val="clear" w:color="auto" w:fill="CCCCCC"/>
          </w:tcPr>
          <w:p w14:paraId="7C4985C4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CCCCC"/>
          </w:tcPr>
          <w:p w14:paraId="2B9D9FFF" w14:textId="77777777" w:rsidR="00DC18B0" w:rsidRPr="00233073" w:rsidRDefault="00DC18B0" w:rsidP="00F474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0.85</w:t>
            </w:r>
          </w:p>
        </w:tc>
      </w:tr>
      <w:tr w:rsidR="00233073" w:rsidRPr="00233073" w14:paraId="5B92FB88" w14:textId="77777777" w:rsidTr="00233073">
        <w:tc>
          <w:tcPr>
            <w:tcW w:w="3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C4079" w14:textId="49ACE916" w:rsidR="00551C5E" w:rsidRPr="00233073" w:rsidRDefault="00551C5E" w:rsidP="00551C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3073">
              <w:rPr>
                <w:rFonts w:asciiTheme="minorHAnsi" w:hAnsiTheme="minorHAnsi"/>
                <w:b/>
                <w:sz w:val="20"/>
                <w:szCs w:val="20"/>
              </w:rPr>
              <w:t>Southern Andean Yungas</w:t>
            </w:r>
            <w:r w:rsidR="000A26B4" w:rsidRPr="0023307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5825139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MX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372EDCC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B1968C6" w14:textId="77777777" w:rsidR="00551C5E" w:rsidRPr="00233073" w:rsidRDefault="00551C5E" w:rsidP="00551C5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28,040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8D56093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CE6CFEE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0.73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DC39FD8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D81F1F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2ED9A2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0.95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C882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C06F6" w14:textId="32010933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7.4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7C3CCC8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0.95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93DE17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CC21" w14:textId="77777777" w:rsidR="00551C5E" w:rsidRPr="00233073" w:rsidRDefault="00551C5E" w:rsidP="00551C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073">
              <w:rPr>
                <w:rFonts w:asciiTheme="minorHAnsi" w:hAnsiTheme="minorHAnsi"/>
                <w:sz w:val="20"/>
                <w:szCs w:val="20"/>
              </w:rPr>
              <w:t>8.5</w:t>
            </w:r>
          </w:p>
        </w:tc>
      </w:tr>
    </w:tbl>
    <w:p w14:paraId="18C5BDB6" w14:textId="1A21FDFF" w:rsidR="00BF2396" w:rsidRPr="00156E0E" w:rsidRDefault="00233073" w:rsidP="00233073">
      <w:pPr>
        <w:pStyle w:val="SX-Tablelegend"/>
        <w:spacing w:line="240" w:lineRule="auto"/>
        <w:ind w:left="288" w:firstLine="0"/>
        <w:jc w:val="left"/>
      </w:pPr>
      <w:bookmarkStart w:id="5" w:name="_Hlk365756"/>
      <w:r>
        <w:t xml:space="preserve">S2 </w:t>
      </w:r>
      <w:r w:rsidRPr="00751DDF">
        <w:t>Table defines RH</w:t>
      </w:r>
      <w:r w:rsidRPr="00751DDF">
        <w:rPr>
          <w:vertAlign w:val="subscript"/>
        </w:rPr>
        <w:t>d</w:t>
      </w:r>
      <w:r w:rsidRPr="00751DDF">
        <w:t xml:space="preserve"> and CF</w:t>
      </w:r>
      <w:r w:rsidRPr="00751DDF">
        <w:rPr>
          <w:vertAlign w:val="subscript"/>
        </w:rPr>
        <w:t>min</w:t>
      </w:r>
      <w:r w:rsidRPr="00751DDF">
        <w:t xml:space="preserve">. Forest cover and protection status include: NFor = Nonforest, For = Forest, UPR = Unprotected, PR = Protected. </w:t>
      </w:r>
      <w:r>
        <w:t xml:space="preserve">S4 </w:t>
      </w:r>
      <w:r w:rsidRPr="006D3EEA">
        <w:t>Table defines TMCF upper limit Types.</w:t>
      </w:r>
      <w:r w:rsidRPr="00751DDF">
        <w:t xml:space="preserve"> </w:t>
      </w:r>
      <w:r w:rsidRPr="00AB07DD">
        <w:t xml:space="preserve">Superscript </w:t>
      </w:r>
      <w:r w:rsidRPr="00AB07DD">
        <w:rPr>
          <w:b/>
        </w:rPr>
        <w:t>d</w:t>
      </w:r>
      <w:r w:rsidRPr="00AB07DD">
        <w:t xml:space="preserve"> indicates nonforest class includes significant deciduous forest, dry scrub, savanna, or fumarole vegetation, and </w:t>
      </w:r>
      <w:r>
        <w:t xml:space="preserve">not all </w:t>
      </w:r>
      <w:r w:rsidRPr="00AB07DD">
        <w:t>forest absence equate</w:t>
      </w:r>
      <w:r>
        <w:t>s</w:t>
      </w:r>
      <w:r w:rsidRPr="00AB07DD">
        <w:t xml:space="preserve"> to deforestation.</w:t>
      </w:r>
      <w:r>
        <w:t xml:space="preserve"> </w:t>
      </w:r>
      <w:bookmarkEnd w:id="5"/>
    </w:p>
    <w:sectPr w:rsidR="00BF2396" w:rsidRPr="00156E0E" w:rsidSect="006519C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DAB7" w14:textId="77777777" w:rsidR="00FF78C0" w:rsidRDefault="00FF78C0">
      <w:r>
        <w:separator/>
      </w:r>
    </w:p>
  </w:endnote>
  <w:endnote w:type="continuationSeparator" w:id="0">
    <w:p w14:paraId="174583A5" w14:textId="77777777" w:rsidR="00FF78C0" w:rsidRDefault="00FF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17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0806B" w14:textId="77777777" w:rsidR="00371234" w:rsidRDefault="00371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70B6256" w14:textId="77777777" w:rsidR="00371234" w:rsidRDefault="00371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BF49" w14:textId="77777777" w:rsidR="00FF78C0" w:rsidRDefault="00FF78C0">
      <w:r>
        <w:separator/>
      </w:r>
    </w:p>
  </w:footnote>
  <w:footnote w:type="continuationSeparator" w:id="0">
    <w:p w14:paraId="0E350ADC" w14:textId="77777777" w:rsidR="00FF78C0" w:rsidRDefault="00FF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26532"/>
    <w:multiLevelType w:val="hybridMultilevel"/>
    <w:tmpl w:val="D9A2AFEC"/>
    <w:lvl w:ilvl="0" w:tplc="79CAD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33CAD"/>
    <w:multiLevelType w:val="hybridMultilevel"/>
    <w:tmpl w:val="D7DA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561E"/>
    <w:multiLevelType w:val="hybridMultilevel"/>
    <w:tmpl w:val="742636D2"/>
    <w:lvl w:ilvl="0" w:tplc="263EA01A">
      <w:start w:val="8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F7F63"/>
    <w:multiLevelType w:val="hybridMultilevel"/>
    <w:tmpl w:val="E8CA2C88"/>
    <w:lvl w:ilvl="0" w:tplc="7E7A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46931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16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xsvfvdetzffxer9e8p50alafs0vwfad5zr&quot;&gt;Neotropical_Cloud_Forests_all_20170129&lt;record-ids&gt;&lt;item&gt;15&lt;/item&gt;&lt;item&gt;36&lt;/item&gt;&lt;item&gt;50&lt;/item&gt;&lt;item&gt;86&lt;/item&gt;&lt;item&gt;87&lt;/item&gt;&lt;item&gt;88&lt;/item&gt;&lt;item&gt;90&lt;/item&gt;&lt;item&gt;91&lt;/item&gt;&lt;item&gt;94&lt;/item&gt;&lt;item&gt;95&lt;/item&gt;&lt;item&gt;96&lt;/item&gt;&lt;item&gt;97&lt;/item&gt;&lt;item&gt;99&lt;/item&gt;&lt;item&gt;100&lt;/item&gt;&lt;item&gt;102&lt;/item&gt;&lt;item&gt;112&lt;/item&gt;&lt;item&gt;115&lt;/item&gt;&lt;item&gt;117&lt;/item&gt;&lt;item&gt;120&lt;/item&gt;&lt;item&gt;121&lt;/item&gt;&lt;item&gt;122&lt;/item&gt;&lt;item&gt;125&lt;/item&gt;&lt;item&gt;134&lt;/item&gt;&lt;item&gt;136&lt;/item&gt;&lt;item&gt;137&lt;/item&gt;&lt;item&gt;138&lt;/item&gt;&lt;item&gt;140&lt;/item&gt;&lt;item&gt;145&lt;/item&gt;&lt;item&gt;149&lt;/item&gt;&lt;item&gt;150&lt;/item&gt;&lt;item&gt;151&lt;/item&gt;&lt;item&gt;155&lt;/item&gt;&lt;item&gt;156&lt;/item&gt;&lt;item&gt;158&lt;/item&gt;&lt;item&gt;159&lt;/item&gt;&lt;item&gt;163&lt;/item&gt;&lt;item&gt;168&lt;/item&gt;&lt;item&gt;169&lt;/item&gt;&lt;item&gt;170&lt;/item&gt;&lt;item&gt;174&lt;/item&gt;&lt;item&gt;184&lt;/item&gt;&lt;item&gt;185&lt;/item&gt;&lt;item&gt;186&lt;/item&gt;&lt;item&gt;187&lt;/item&gt;&lt;item&gt;188&lt;/item&gt;&lt;item&gt;192&lt;/item&gt;&lt;item&gt;193&lt;/item&gt;&lt;item&gt;195&lt;/item&gt;&lt;item&gt;196&lt;/item&gt;&lt;item&gt;202&lt;/item&gt;&lt;item&gt;232&lt;/item&gt;&lt;/record-ids&gt;&lt;/item&gt;&lt;/Libraries&gt;"/>
  </w:docVars>
  <w:rsids>
    <w:rsidRoot w:val="00CE6E03"/>
    <w:rsid w:val="00012DCB"/>
    <w:rsid w:val="000133AE"/>
    <w:rsid w:val="0002404D"/>
    <w:rsid w:val="00031EC7"/>
    <w:rsid w:val="00037075"/>
    <w:rsid w:val="0004165F"/>
    <w:rsid w:val="00043864"/>
    <w:rsid w:val="000469EF"/>
    <w:rsid w:val="00050F8D"/>
    <w:rsid w:val="000553A9"/>
    <w:rsid w:val="0005602A"/>
    <w:rsid w:val="000604A8"/>
    <w:rsid w:val="00073D6F"/>
    <w:rsid w:val="00073F2B"/>
    <w:rsid w:val="00077649"/>
    <w:rsid w:val="000779F6"/>
    <w:rsid w:val="000800D4"/>
    <w:rsid w:val="0009433F"/>
    <w:rsid w:val="00094F01"/>
    <w:rsid w:val="00095C61"/>
    <w:rsid w:val="000A26B4"/>
    <w:rsid w:val="000A6E96"/>
    <w:rsid w:val="000B01FF"/>
    <w:rsid w:val="000B72F2"/>
    <w:rsid w:val="000E2CEB"/>
    <w:rsid w:val="000E39FC"/>
    <w:rsid w:val="000E61B9"/>
    <w:rsid w:val="000F1E16"/>
    <w:rsid w:val="000F2C4F"/>
    <w:rsid w:val="000F4E78"/>
    <w:rsid w:val="00102134"/>
    <w:rsid w:val="00104141"/>
    <w:rsid w:val="00104BAD"/>
    <w:rsid w:val="00107E16"/>
    <w:rsid w:val="00130883"/>
    <w:rsid w:val="001313A1"/>
    <w:rsid w:val="001372A8"/>
    <w:rsid w:val="00137B09"/>
    <w:rsid w:val="001470AF"/>
    <w:rsid w:val="00147839"/>
    <w:rsid w:val="00151159"/>
    <w:rsid w:val="00156E0E"/>
    <w:rsid w:val="001626C2"/>
    <w:rsid w:val="0016500F"/>
    <w:rsid w:val="001730C1"/>
    <w:rsid w:val="00173B5F"/>
    <w:rsid w:val="00175971"/>
    <w:rsid w:val="00180BD1"/>
    <w:rsid w:val="00194B80"/>
    <w:rsid w:val="001A37BF"/>
    <w:rsid w:val="001A597C"/>
    <w:rsid w:val="001B3A36"/>
    <w:rsid w:val="001B3BD9"/>
    <w:rsid w:val="001D7889"/>
    <w:rsid w:val="001E15CF"/>
    <w:rsid w:val="001F3A41"/>
    <w:rsid w:val="0020051D"/>
    <w:rsid w:val="00202DFE"/>
    <w:rsid w:val="00203F1C"/>
    <w:rsid w:val="00232D83"/>
    <w:rsid w:val="00233073"/>
    <w:rsid w:val="00233A5A"/>
    <w:rsid w:val="00241C3A"/>
    <w:rsid w:val="00253838"/>
    <w:rsid w:val="00257EE5"/>
    <w:rsid w:val="0027642F"/>
    <w:rsid w:val="00283899"/>
    <w:rsid w:val="00286408"/>
    <w:rsid w:val="002A0BAA"/>
    <w:rsid w:val="002B5522"/>
    <w:rsid w:val="002B6450"/>
    <w:rsid w:val="002C0E4F"/>
    <w:rsid w:val="002C39BF"/>
    <w:rsid w:val="002D323C"/>
    <w:rsid w:val="002E4FC5"/>
    <w:rsid w:val="002F7677"/>
    <w:rsid w:val="0031109D"/>
    <w:rsid w:val="00313784"/>
    <w:rsid w:val="003305A7"/>
    <w:rsid w:val="00330609"/>
    <w:rsid w:val="00337369"/>
    <w:rsid w:val="00341375"/>
    <w:rsid w:val="003426AE"/>
    <w:rsid w:val="00344FA3"/>
    <w:rsid w:val="003477EA"/>
    <w:rsid w:val="0035744B"/>
    <w:rsid w:val="00357F0D"/>
    <w:rsid w:val="00371234"/>
    <w:rsid w:val="003741B7"/>
    <w:rsid w:val="00375546"/>
    <w:rsid w:val="003806B8"/>
    <w:rsid w:val="00395954"/>
    <w:rsid w:val="00397053"/>
    <w:rsid w:val="003A16AD"/>
    <w:rsid w:val="003A5203"/>
    <w:rsid w:val="003B124B"/>
    <w:rsid w:val="003C6E27"/>
    <w:rsid w:val="003C7240"/>
    <w:rsid w:val="003D50CE"/>
    <w:rsid w:val="003E049B"/>
    <w:rsid w:val="003E423A"/>
    <w:rsid w:val="003E52B3"/>
    <w:rsid w:val="003F56C8"/>
    <w:rsid w:val="004019C6"/>
    <w:rsid w:val="004029B4"/>
    <w:rsid w:val="00407536"/>
    <w:rsid w:val="004216B4"/>
    <w:rsid w:val="00422103"/>
    <w:rsid w:val="00422CBE"/>
    <w:rsid w:val="00422E8B"/>
    <w:rsid w:val="00423B33"/>
    <w:rsid w:val="00427EA4"/>
    <w:rsid w:val="00432228"/>
    <w:rsid w:val="00435901"/>
    <w:rsid w:val="00457DFD"/>
    <w:rsid w:val="00461D8E"/>
    <w:rsid w:val="0046384A"/>
    <w:rsid w:val="00466D9C"/>
    <w:rsid w:val="00496ED0"/>
    <w:rsid w:val="00497068"/>
    <w:rsid w:val="004A571D"/>
    <w:rsid w:val="004A6C2D"/>
    <w:rsid w:val="004B0AD6"/>
    <w:rsid w:val="004B4F89"/>
    <w:rsid w:val="004B6E6D"/>
    <w:rsid w:val="004B7AEA"/>
    <w:rsid w:val="004C23DE"/>
    <w:rsid w:val="004D0A8A"/>
    <w:rsid w:val="004D4B5A"/>
    <w:rsid w:val="004E1A7A"/>
    <w:rsid w:val="004E374E"/>
    <w:rsid w:val="004E3F52"/>
    <w:rsid w:val="004F4F09"/>
    <w:rsid w:val="00503D21"/>
    <w:rsid w:val="00512034"/>
    <w:rsid w:val="00514130"/>
    <w:rsid w:val="0052087B"/>
    <w:rsid w:val="0052697D"/>
    <w:rsid w:val="00533D0A"/>
    <w:rsid w:val="00535CFB"/>
    <w:rsid w:val="00537F5D"/>
    <w:rsid w:val="00540B6B"/>
    <w:rsid w:val="005514F7"/>
    <w:rsid w:val="00551C5E"/>
    <w:rsid w:val="005556CF"/>
    <w:rsid w:val="005566EF"/>
    <w:rsid w:val="00567415"/>
    <w:rsid w:val="005734DB"/>
    <w:rsid w:val="00581509"/>
    <w:rsid w:val="00585357"/>
    <w:rsid w:val="00591DB3"/>
    <w:rsid w:val="005A30A6"/>
    <w:rsid w:val="005A5633"/>
    <w:rsid w:val="005B1C9B"/>
    <w:rsid w:val="005B2071"/>
    <w:rsid w:val="005B55C2"/>
    <w:rsid w:val="005B59E2"/>
    <w:rsid w:val="005C5F8F"/>
    <w:rsid w:val="005C7C5B"/>
    <w:rsid w:val="005D1FC7"/>
    <w:rsid w:val="005E0AD9"/>
    <w:rsid w:val="005E70FC"/>
    <w:rsid w:val="0060088A"/>
    <w:rsid w:val="00603696"/>
    <w:rsid w:val="006071A9"/>
    <w:rsid w:val="00607E3B"/>
    <w:rsid w:val="006114AD"/>
    <w:rsid w:val="00617688"/>
    <w:rsid w:val="00624B9D"/>
    <w:rsid w:val="006344C2"/>
    <w:rsid w:val="00644189"/>
    <w:rsid w:val="00650FFB"/>
    <w:rsid w:val="006519C6"/>
    <w:rsid w:val="006556B0"/>
    <w:rsid w:val="00695808"/>
    <w:rsid w:val="00697855"/>
    <w:rsid w:val="006C2F23"/>
    <w:rsid w:val="006D4121"/>
    <w:rsid w:val="006D5661"/>
    <w:rsid w:val="006D6687"/>
    <w:rsid w:val="006E2F5C"/>
    <w:rsid w:val="006E3972"/>
    <w:rsid w:val="006F2DF8"/>
    <w:rsid w:val="00700545"/>
    <w:rsid w:val="007051F5"/>
    <w:rsid w:val="00724E87"/>
    <w:rsid w:val="0074592B"/>
    <w:rsid w:val="00745F77"/>
    <w:rsid w:val="007469D0"/>
    <w:rsid w:val="00753E44"/>
    <w:rsid w:val="007635B5"/>
    <w:rsid w:val="0077443A"/>
    <w:rsid w:val="00774A09"/>
    <w:rsid w:val="007830EC"/>
    <w:rsid w:val="00786BAA"/>
    <w:rsid w:val="00787887"/>
    <w:rsid w:val="00793D07"/>
    <w:rsid w:val="007961BE"/>
    <w:rsid w:val="00797D18"/>
    <w:rsid w:val="007A7721"/>
    <w:rsid w:val="007B1B25"/>
    <w:rsid w:val="007B5028"/>
    <w:rsid w:val="007B624D"/>
    <w:rsid w:val="007C0550"/>
    <w:rsid w:val="007C64C5"/>
    <w:rsid w:val="007C6C27"/>
    <w:rsid w:val="007D4A77"/>
    <w:rsid w:val="007D5C94"/>
    <w:rsid w:val="007E1EEF"/>
    <w:rsid w:val="007E7212"/>
    <w:rsid w:val="00821EA4"/>
    <w:rsid w:val="008357A6"/>
    <w:rsid w:val="00837EA6"/>
    <w:rsid w:val="00841F86"/>
    <w:rsid w:val="00846993"/>
    <w:rsid w:val="00846E3B"/>
    <w:rsid w:val="0085598F"/>
    <w:rsid w:val="00882873"/>
    <w:rsid w:val="00893E65"/>
    <w:rsid w:val="00896F36"/>
    <w:rsid w:val="008C4D27"/>
    <w:rsid w:val="008E1C18"/>
    <w:rsid w:val="008E4105"/>
    <w:rsid w:val="00900C2D"/>
    <w:rsid w:val="00904622"/>
    <w:rsid w:val="00906504"/>
    <w:rsid w:val="00906DBA"/>
    <w:rsid w:val="00917995"/>
    <w:rsid w:val="00917D39"/>
    <w:rsid w:val="00925858"/>
    <w:rsid w:val="009370B9"/>
    <w:rsid w:val="009412BB"/>
    <w:rsid w:val="00942842"/>
    <w:rsid w:val="00943F5C"/>
    <w:rsid w:val="00955D9E"/>
    <w:rsid w:val="009622FF"/>
    <w:rsid w:val="00964420"/>
    <w:rsid w:val="00964B32"/>
    <w:rsid w:val="00982C95"/>
    <w:rsid w:val="00994139"/>
    <w:rsid w:val="00994446"/>
    <w:rsid w:val="00995A0F"/>
    <w:rsid w:val="009A6233"/>
    <w:rsid w:val="009B24C7"/>
    <w:rsid w:val="009C69CF"/>
    <w:rsid w:val="009D1046"/>
    <w:rsid w:val="009D1262"/>
    <w:rsid w:val="009D7E00"/>
    <w:rsid w:val="009F3BF4"/>
    <w:rsid w:val="00A0087B"/>
    <w:rsid w:val="00A0171A"/>
    <w:rsid w:val="00A05DD7"/>
    <w:rsid w:val="00A426C2"/>
    <w:rsid w:val="00A43C04"/>
    <w:rsid w:val="00A6044B"/>
    <w:rsid w:val="00A6108A"/>
    <w:rsid w:val="00A65877"/>
    <w:rsid w:val="00A70BF7"/>
    <w:rsid w:val="00A80C58"/>
    <w:rsid w:val="00A82659"/>
    <w:rsid w:val="00A85BA5"/>
    <w:rsid w:val="00A943D2"/>
    <w:rsid w:val="00AA30BD"/>
    <w:rsid w:val="00AA7184"/>
    <w:rsid w:val="00AC138A"/>
    <w:rsid w:val="00AC2C47"/>
    <w:rsid w:val="00AC31C4"/>
    <w:rsid w:val="00AD2873"/>
    <w:rsid w:val="00AD44B8"/>
    <w:rsid w:val="00AF00F4"/>
    <w:rsid w:val="00AF3144"/>
    <w:rsid w:val="00AF705C"/>
    <w:rsid w:val="00B132B7"/>
    <w:rsid w:val="00B15B73"/>
    <w:rsid w:val="00B3542E"/>
    <w:rsid w:val="00B40641"/>
    <w:rsid w:val="00B4726E"/>
    <w:rsid w:val="00B50EBC"/>
    <w:rsid w:val="00B6294A"/>
    <w:rsid w:val="00B635B3"/>
    <w:rsid w:val="00B64CFC"/>
    <w:rsid w:val="00B65F78"/>
    <w:rsid w:val="00B772D2"/>
    <w:rsid w:val="00B94D65"/>
    <w:rsid w:val="00BA6526"/>
    <w:rsid w:val="00BE4993"/>
    <w:rsid w:val="00BF2396"/>
    <w:rsid w:val="00BF52C1"/>
    <w:rsid w:val="00C00900"/>
    <w:rsid w:val="00C12033"/>
    <w:rsid w:val="00C129D7"/>
    <w:rsid w:val="00C16EBB"/>
    <w:rsid w:val="00C20EB8"/>
    <w:rsid w:val="00C24234"/>
    <w:rsid w:val="00C305F2"/>
    <w:rsid w:val="00C32990"/>
    <w:rsid w:val="00C41468"/>
    <w:rsid w:val="00C45866"/>
    <w:rsid w:val="00C60F4E"/>
    <w:rsid w:val="00C7026F"/>
    <w:rsid w:val="00C718F2"/>
    <w:rsid w:val="00C85C77"/>
    <w:rsid w:val="00C861A7"/>
    <w:rsid w:val="00C86E70"/>
    <w:rsid w:val="00C87B6A"/>
    <w:rsid w:val="00C93DCF"/>
    <w:rsid w:val="00CA023A"/>
    <w:rsid w:val="00CA58BD"/>
    <w:rsid w:val="00CA5B94"/>
    <w:rsid w:val="00CD63B8"/>
    <w:rsid w:val="00CE6E03"/>
    <w:rsid w:val="00D00299"/>
    <w:rsid w:val="00D11594"/>
    <w:rsid w:val="00D12D71"/>
    <w:rsid w:val="00D4158D"/>
    <w:rsid w:val="00D42431"/>
    <w:rsid w:val="00D664C5"/>
    <w:rsid w:val="00D80BC2"/>
    <w:rsid w:val="00D83729"/>
    <w:rsid w:val="00D921D6"/>
    <w:rsid w:val="00D950FE"/>
    <w:rsid w:val="00DA26E0"/>
    <w:rsid w:val="00DA604A"/>
    <w:rsid w:val="00DC09B5"/>
    <w:rsid w:val="00DC18B0"/>
    <w:rsid w:val="00DD0838"/>
    <w:rsid w:val="00DD661F"/>
    <w:rsid w:val="00DE1F63"/>
    <w:rsid w:val="00DE587C"/>
    <w:rsid w:val="00DE7A9A"/>
    <w:rsid w:val="00DF07D1"/>
    <w:rsid w:val="00DF10DC"/>
    <w:rsid w:val="00E00308"/>
    <w:rsid w:val="00E043E0"/>
    <w:rsid w:val="00E11B41"/>
    <w:rsid w:val="00E20D4E"/>
    <w:rsid w:val="00E32400"/>
    <w:rsid w:val="00E46E2A"/>
    <w:rsid w:val="00E5165F"/>
    <w:rsid w:val="00E61626"/>
    <w:rsid w:val="00E62128"/>
    <w:rsid w:val="00E74F58"/>
    <w:rsid w:val="00E77E28"/>
    <w:rsid w:val="00E8012E"/>
    <w:rsid w:val="00E840F2"/>
    <w:rsid w:val="00E85248"/>
    <w:rsid w:val="00E87537"/>
    <w:rsid w:val="00E9126C"/>
    <w:rsid w:val="00EA13F6"/>
    <w:rsid w:val="00EC2664"/>
    <w:rsid w:val="00EC623F"/>
    <w:rsid w:val="00ED04F2"/>
    <w:rsid w:val="00ED7D01"/>
    <w:rsid w:val="00EE0881"/>
    <w:rsid w:val="00EE375D"/>
    <w:rsid w:val="00EE3CA4"/>
    <w:rsid w:val="00EE7099"/>
    <w:rsid w:val="00F15F2F"/>
    <w:rsid w:val="00F22F19"/>
    <w:rsid w:val="00F36350"/>
    <w:rsid w:val="00F365E1"/>
    <w:rsid w:val="00F47434"/>
    <w:rsid w:val="00F51C70"/>
    <w:rsid w:val="00F53AF4"/>
    <w:rsid w:val="00F671DB"/>
    <w:rsid w:val="00F70151"/>
    <w:rsid w:val="00F71D28"/>
    <w:rsid w:val="00F72FFD"/>
    <w:rsid w:val="00F763AA"/>
    <w:rsid w:val="00F875A1"/>
    <w:rsid w:val="00F94206"/>
    <w:rsid w:val="00FB515D"/>
    <w:rsid w:val="00FC1224"/>
    <w:rsid w:val="00FD002F"/>
    <w:rsid w:val="00FD7609"/>
    <w:rsid w:val="00FE5709"/>
    <w:rsid w:val="00FE6C60"/>
    <w:rsid w:val="00FF26A3"/>
    <w:rsid w:val="00FF76B9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B31E"/>
  <w15:chartTrackingRefBased/>
  <w15:docId w15:val="{1070311D-1EF6-465C-A73D-1B44626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274" w:hanging="2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900"/>
    <w:pPr>
      <w:spacing w:after="0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9B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9CF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69CF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legend">
    <w:name w:val="SX-Tablelegend"/>
    <w:basedOn w:val="Normal"/>
    <w:rsid w:val="00CE6E03"/>
    <w:pPr>
      <w:spacing w:line="190" w:lineRule="exact"/>
      <w:ind w:left="245" w:hanging="245"/>
      <w:jc w:val="both"/>
    </w:pPr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049B"/>
    <w:pPr>
      <w:tabs>
        <w:tab w:val="left" w:pos="6300"/>
      </w:tabs>
      <w:outlineLvl w:val="3"/>
    </w:pPr>
    <w:rPr>
      <w:rFonts w:eastAsia="Calibri" w:cs="Times New Roman"/>
      <w:b/>
      <w:bCs/>
      <w:szCs w:val="20"/>
      <w:lang w:bidi="en-US"/>
    </w:rPr>
  </w:style>
  <w:style w:type="paragraph" w:customStyle="1" w:styleId="tablelegend">
    <w:name w:val="table legend"/>
    <w:basedOn w:val="Normal"/>
    <w:link w:val="tablelegendChar"/>
    <w:rsid w:val="00CE6E03"/>
    <w:pPr>
      <w:widowControl w:val="0"/>
      <w:ind w:left="360" w:hanging="144"/>
      <w:outlineLvl w:val="0"/>
    </w:pPr>
    <w:rPr>
      <w:rFonts w:eastAsia="Times New Roman" w:cs="Times New Roman"/>
      <w:kern w:val="28"/>
      <w:szCs w:val="24"/>
    </w:rPr>
  </w:style>
  <w:style w:type="character" w:customStyle="1" w:styleId="tablelegendChar">
    <w:name w:val="table legend Char"/>
    <w:basedOn w:val="DefaultParagraphFont"/>
    <w:link w:val="tablelegend"/>
    <w:rsid w:val="00CE6E0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EC"/>
    <w:rPr>
      <w:rFonts w:ascii="Times New Roman" w:hAnsi="Times New Roman"/>
      <w:sz w:val="24"/>
    </w:rPr>
  </w:style>
  <w:style w:type="paragraph" w:customStyle="1" w:styleId="Legend">
    <w:name w:val="Legend"/>
    <w:basedOn w:val="Normal"/>
    <w:link w:val="LegendChar"/>
    <w:rsid w:val="007830EC"/>
    <w:pPr>
      <w:keepNext/>
      <w:spacing w:before="240"/>
      <w:outlineLvl w:val="0"/>
    </w:pPr>
    <w:rPr>
      <w:rFonts w:eastAsia="Times New Roman" w:cs="Times New Roman"/>
      <w:kern w:val="28"/>
      <w:szCs w:val="24"/>
    </w:rPr>
  </w:style>
  <w:style w:type="character" w:customStyle="1" w:styleId="font251">
    <w:name w:val="font25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41">
    <w:name w:val="font241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ListTable6Colorful1">
    <w:name w:val="List Table 6 Colorful1"/>
    <w:basedOn w:val="TableNormal"/>
    <w:next w:val="ListTable6Colorful"/>
    <w:uiPriority w:val="51"/>
    <w:rsid w:val="007830EC"/>
    <w:pPr>
      <w:spacing w:after="0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font231">
    <w:name w:val="font231"/>
    <w:basedOn w:val="DefaultParagraphFont"/>
    <w:rsid w:val="007830E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egendChar">
    <w:name w:val="Legend Char"/>
    <w:basedOn w:val="DefaultParagraphFont"/>
    <w:link w:val="Legend"/>
    <w:rsid w:val="007830EC"/>
    <w:rPr>
      <w:rFonts w:ascii="Times New Roman" w:eastAsia="Times New Roman" w:hAnsi="Times New Roman" w:cs="Times New Roman"/>
      <w:kern w:val="28"/>
      <w:sz w:val="24"/>
      <w:szCs w:val="24"/>
    </w:rPr>
  </w:style>
  <w:style w:type="table" w:styleId="ListTable6Colorful">
    <w:name w:val="List Table 6 Colorful"/>
    <w:basedOn w:val="TableNormal"/>
    <w:uiPriority w:val="51"/>
    <w:rsid w:val="007830E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nhideWhenUsed/>
    <w:rsid w:val="007830EC"/>
  </w:style>
  <w:style w:type="paragraph" w:styleId="NoSpacing">
    <w:name w:val="No Spacing"/>
    <w:autoRedefine/>
    <w:uiPriority w:val="1"/>
    <w:qFormat/>
    <w:rsid w:val="009C69CF"/>
    <w:pPr>
      <w:spacing w:after="0"/>
      <w:ind w:left="0" w:firstLine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9B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9CF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9CF"/>
    <w:rPr>
      <w:rFonts w:ascii="Times New Roman" w:eastAsiaTheme="majorEastAsia" w:hAnsi="Times New Roman" w:cstheme="majorBidi"/>
      <w:b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4E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E87"/>
    <w:rPr>
      <w:rFonts w:ascii="Times New Roman" w:hAnsi="Times New Roman"/>
      <w:i/>
      <w:iCs/>
      <w:color w:val="4472C4" w:themeColor="accent1"/>
      <w:sz w:val="24"/>
    </w:rPr>
  </w:style>
  <w:style w:type="character" w:styleId="IntenseReference">
    <w:name w:val="Intense Reference"/>
    <w:aliases w:val="THEME"/>
    <w:basedOn w:val="DefaultParagraphFont"/>
    <w:uiPriority w:val="32"/>
    <w:rsid w:val="00724E87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rsid w:val="00724E87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D1262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262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customStyle="1" w:styleId="Paragraph">
    <w:name w:val="Paragraph"/>
    <w:basedOn w:val="Normal"/>
    <w:link w:val="ParagraphChar"/>
    <w:rsid w:val="00E61626"/>
    <w:pPr>
      <w:spacing w:before="120"/>
      <w:ind w:firstLine="720"/>
    </w:pPr>
    <w:rPr>
      <w:rFonts w:eastAsia="Times New Roman" w:cs="Times New Roman"/>
      <w:szCs w:val="24"/>
    </w:rPr>
  </w:style>
  <w:style w:type="character" w:customStyle="1" w:styleId="ParagraphChar">
    <w:name w:val="Paragraph Char"/>
    <w:basedOn w:val="DefaultParagraphFont"/>
    <w:link w:val="Paragraph"/>
    <w:rsid w:val="00E616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C1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8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18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C18B0"/>
    <w:pPr>
      <w:jc w:val="center"/>
    </w:pPr>
    <w:rPr>
      <w:rFonts w:eastAsia="Times New Roman" w:cs="Times New Roman"/>
      <w:noProof/>
      <w:szCs w:val="24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C18B0"/>
    <w:rPr>
      <w:rFonts w:eastAsia="Times New Roman" w:cs="Times New Roman"/>
      <w:noProof/>
      <w:szCs w:val="24"/>
    </w:rPr>
  </w:style>
  <w:style w:type="character" w:customStyle="1" w:styleId="EndNoteBibliographyChar">
    <w:name w:val="EndNote Bibliography Char"/>
    <w:basedOn w:val="ParagraphChar"/>
    <w:link w:val="EndNoteBibliography"/>
    <w:rsid w:val="00DC18B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cknowledgement">
    <w:name w:val="Acknowledgement"/>
    <w:basedOn w:val="Normal"/>
    <w:rsid w:val="00DC18B0"/>
    <w:pPr>
      <w:spacing w:before="120"/>
      <w:ind w:left="720" w:hanging="720"/>
    </w:pPr>
    <w:rPr>
      <w:rFonts w:eastAsia="Times New Roman" w:cs="Times New Roman"/>
      <w:szCs w:val="24"/>
    </w:rPr>
  </w:style>
  <w:style w:type="paragraph" w:customStyle="1" w:styleId="BaseText">
    <w:name w:val="Base_Text"/>
    <w:rsid w:val="00DC18B0"/>
    <w:pPr>
      <w:spacing w:before="12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C18B0"/>
  </w:style>
  <w:style w:type="paragraph" w:customStyle="1" w:styleId="BaseHeading">
    <w:name w:val="Base_Heading"/>
    <w:rsid w:val="00DC18B0"/>
    <w:pPr>
      <w:keepNext/>
      <w:spacing w:before="240" w:after="0"/>
      <w:ind w:left="0" w:firstLine="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C18B0"/>
  </w:style>
  <w:style w:type="paragraph" w:customStyle="1" w:styleId="AbstractSummary">
    <w:name w:val="Abstract/Summary"/>
    <w:basedOn w:val="BaseText"/>
    <w:rsid w:val="00DC18B0"/>
  </w:style>
  <w:style w:type="paragraph" w:customStyle="1" w:styleId="Referencesandnotes">
    <w:name w:val="References and notes"/>
    <w:basedOn w:val="BaseText"/>
    <w:rsid w:val="00DC18B0"/>
    <w:pPr>
      <w:ind w:left="720" w:hanging="720"/>
    </w:pPr>
  </w:style>
  <w:style w:type="paragraph" w:customStyle="1" w:styleId="Subhead">
    <w:name w:val="Subhead"/>
    <w:basedOn w:val="BaseHeading"/>
    <w:rsid w:val="00DC18B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C18B0"/>
  </w:style>
  <w:style w:type="paragraph" w:customStyle="1" w:styleId="AppendixSubhead">
    <w:name w:val="AppendixSubhead"/>
    <w:basedOn w:val="Subhead"/>
    <w:rsid w:val="00DC18B0"/>
  </w:style>
  <w:style w:type="paragraph" w:customStyle="1" w:styleId="Articletype">
    <w:name w:val="Article type"/>
    <w:basedOn w:val="BaseText"/>
    <w:rsid w:val="00DC18B0"/>
  </w:style>
  <w:style w:type="character" w:customStyle="1" w:styleId="aubase">
    <w:name w:val="au_base"/>
    <w:rsid w:val="00DC18B0"/>
    <w:rPr>
      <w:sz w:val="24"/>
    </w:rPr>
  </w:style>
  <w:style w:type="character" w:customStyle="1" w:styleId="aucollab">
    <w:name w:val="au_collab"/>
    <w:rsid w:val="00DC18B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C18B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C18B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C18B0"/>
    <w:pPr>
      <w:spacing w:before="480"/>
    </w:pPr>
  </w:style>
  <w:style w:type="paragraph" w:customStyle="1" w:styleId="Footnote">
    <w:name w:val="Footnote"/>
    <w:basedOn w:val="BaseText"/>
    <w:rsid w:val="00DC18B0"/>
  </w:style>
  <w:style w:type="paragraph" w:customStyle="1" w:styleId="AuthorFootnote">
    <w:name w:val="AuthorFootnote"/>
    <w:basedOn w:val="Footnote"/>
    <w:rsid w:val="00DC18B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C18B0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8B0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C18B0"/>
    <w:rPr>
      <w:sz w:val="24"/>
    </w:rPr>
  </w:style>
  <w:style w:type="character" w:customStyle="1" w:styleId="bibcomment">
    <w:name w:val="bib_comment"/>
    <w:rsid w:val="00DC18B0"/>
    <w:rPr>
      <w:sz w:val="24"/>
    </w:rPr>
  </w:style>
  <w:style w:type="character" w:customStyle="1" w:styleId="bibdeg">
    <w:name w:val="bib_deg"/>
    <w:rsid w:val="00DC18B0"/>
    <w:rPr>
      <w:sz w:val="24"/>
    </w:rPr>
  </w:style>
  <w:style w:type="character" w:customStyle="1" w:styleId="bibdoi">
    <w:name w:val="bib_doi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C18B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C18B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DC18B0"/>
    <w:rPr>
      <w:sz w:val="24"/>
    </w:rPr>
  </w:style>
  <w:style w:type="character" w:customStyle="1" w:styleId="bibnumber">
    <w:name w:val="bib_number"/>
    <w:rsid w:val="00DC18B0"/>
    <w:rPr>
      <w:sz w:val="24"/>
    </w:rPr>
  </w:style>
  <w:style w:type="character" w:customStyle="1" w:styleId="biborganization">
    <w:name w:val="bib_organization"/>
    <w:rsid w:val="00DC18B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DC18B0"/>
    <w:rPr>
      <w:sz w:val="24"/>
    </w:rPr>
  </w:style>
  <w:style w:type="character" w:customStyle="1" w:styleId="bibsuppl">
    <w:name w:val="bib_suppl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C18B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DC18B0"/>
    <w:rPr>
      <w:sz w:val="24"/>
    </w:rPr>
  </w:style>
  <w:style w:type="character" w:customStyle="1" w:styleId="biburl">
    <w:name w:val="bib_url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C18B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C18B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C18B0"/>
  </w:style>
  <w:style w:type="paragraph" w:customStyle="1" w:styleId="BookInformation">
    <w:name w:val="BookInformation"/>
    <w:basedOn w:val="BaseText"/>
    <w:rsid w:val="00DC18B0"/>
  </w:style>
  <w:style w:type="paragraph" w:customStyle="1" w:styleId="Level2Head">
    <w:name w:val="Level 2 Head"/>
    <w:basedOn w:val="BaseHeading"/>
    <w:rsid w:val="00DC18B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C18B0"/>
    <w:pPr>
      <w:shd w:val="clear" w:color="auto" w:fill="E6E6E6"/>
    </w:pPr>
  </w:style>
  <w:style w:type="paragraph" w:customStyle="1" w:styleId="BoxListUnnumbered">
    <w:name w:val="BoxListUnnumbered"/>
    <w:basedOn w:val="BaseText"/>
    <w:rsid w:val="00DC18B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C18B0"/>
  </w:style>
  <w:style w:type="paragraph" w:customStyle="1" w:styleId="BoxSubhead">
    <w:name w:val="BoxSubhead"/>
    <w:basedOn w:val="Subhead"/>
    <w:rsid w:val="00DC18B0"/>
    <w:pPr>
      <w:shd w:val="clear" w:color="auto" w:fill="E6E6E6"/>
    </w:pPr>
  </w:style>
  <w:style w:type="paragraph" w:customStyle="1" w:styleId="BoxText">
    <w:name w:val="BoxText"/>
    <w:basedOn w:val="Paragraph"/>
    <w:rsid w:val="00DC18B0"/>
    <w:pPr>
      <w:shd w:val="clear" w:color="auto" w:fill="E6E6E6"/>
    </w:pPr>
  </w:style>
  <w:style w:type="paragraph" w:customStyle="1" w:styleId="BoxTitle">
    <w:name w:val="BoxTitle"/>
    <w:basedOn w:val="BaseHeading"/>
    <w:rsid w:val="00DC18B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C18B0"/>
    <w:pPr>
      <w:ind w:left="720" w:hanging="720"/>
    </w:pPr>
  </w:style>
  <w:style w:type="paragraph" w:customStyle="1" w:styleId="career-magazine">
    <w:name w:val="career-magazine"/>
    <w:basedOn w:val="BaseText"/>
    <w:rsid w:val="00DC18B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C18B0"/>
    <w:pPr>
      <w:jc w:val="right"/>
    </w:pPr>
    <w:rPr>
      <w:color w:val="339966"/>
    </w:rPr>
  </w:style>
  <w:style w:type="character" w:customStyle="1" w:styleId="citebase">
    <w:name w:val="cite_base"/>
    <w:rsid w:val="00DC18B0"/>
    <w:rPr>
      <w:sz w:val="24"/>
    </w:rPr>
  </w:style>
  <w:style w:type="character" w:customStyle="1" w:styleId="citebib">
    <w:name w:val="cite_bib"/>
    <w:rsid w:val="00DC18B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DC18B0"/>
    <w:rPr>
      <w:sz w:val="24"/>
    </w:rPr>
  </w:style>
  <w:style w:type="character" w:customStyle="1" w:styleId="citeen">
    <w:name w:val="cite_en"/>
    <w:rsid w:val="00DC18B0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C18B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C18B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C18B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C18B0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DC18B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C18B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8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C18B0"/>
    <w:pPr>
      <w:ind w:firstLine="0"/>
    </w:pPr>
  </w:style>
  <w:style w:type="character" w:customStyle="1" w:styleId="ContractNumber">
    <w:name w:val="Contract Number"/>
    <w:rsid w:val="00DC18B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C18B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C18B0"/>
    <w:pPr>
      <w:spacing w:before="0" w:after="240"/>
    </w:pPr>
  </w:style>
  <w:style w:type="paragraph" w:customStyle="1" w:styleId="DateAccepted">
    <w:name w:val="Date Accepted"/>
    <w:basedOn w:val="BaseText"/>
    <w:rsid w:val="00DC18B0"/>
    <w:pPr>
      <w:spacing w:before="360"/>
    </w:pPr>
  </w:style>
  <w:style w:type="paragraph" w:customStyle="1" w:styleId="Deck">
    <w:name w:val="Deck"/>
    <w:basedOn w:val="BaseHeading"/>
    <w:rsid w:val="00DC18B0"/>
    <w:pPr>
      <w:outlineLvl w:val="1"/>
    </w:pPr>
  </w:style>
  <w:style w:type="paragraph" w:customStyle="1" w:styleId="DefTerm">
    <w:name w:val="DefTerm"/>
    <w:basedOn w:val="BaseText"/>
    <w:rsid w:val="00DC18B0"/>
    <w:pPr>
      <w:ind w:left="720"/>
    </w:pPr>
  </w:style>
  <w:style w:type="paragraph" w:customStyle="1" w:styleId="Definition">
    <w:name w:val="Definition"/>
    <w:basedOn w:val="DefTerm"/>
    <w:rsid w:val="00DC18B0"/>
    <w:pPr>
      <w:ind w:left="1080" w:hanging="360"/>
    </w:pPr>
  </w:style>
  <w:style w:type="paragraph" w:customStyle="1" w:styleId="DefListTitle">
    <w:name w:val="DefListTitle"/>
    <w:basedOn w:val="BaseHeading"/>
    <w:rsid w:val="00DC18B0"/>
  </w:style>
  <w:style w:type="paragraph" w:customStyle="1" w:styleId="discipline">
    <w:name w:val="discipline"/>
    <w:basedOn w:val="BaseText"/>
    <w:rsid w:val="00DC18B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C18B0"/>
  </w:style>
  <w:style w:type="character" w:styleId="Emphasis">
    <w:name w:val="Emphasis"/>
    <w:uiPriority w:val="20"/>
    <w:rsid w:val="00DC18B0"/>
    <w:rPr>
      <w:i/>
      <w:iCs/>
    </w:rPr>
  </w:style>
  <w:style w:type="character" w:styleId="EndnoteReference">
    <w:name w:val="endnote reference"/>
    <w:semiHidden/>
    <w:rsid w:val="00DC18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18B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rsid w:val="00DC18B0"/>
    <w:rPr>
      <w:sz w:val="24"/>
    </w:rPr>
  </w:style>
  <w:style w:type="paragraph" w:customStyle="1" w:styleId="Equation">
    <w:name w:val="Equation"/>
    <w:basedOn w:val="BaseText"/>
    <w:rsid w:val="00DC18B0"/>
    <w:pPr>
      <w:jc w:val="center"/>
    </w:pPr>
  </w:style>
  <w:style w:type="paragraph" w:customStyle="1" w:styleId="FieldCodes">
    <w:name w:val="FieldCodes"/>
    <w:basedOn w:val="BaseText"/>
    <w:rsid w:val="00DC18B0"/>
  </w:style>
  <w:style w:type="paragraph" w:customStyle="1" w:styleId="FigureCopyright">
    <w:name w:val="FigureCopyright"/>
    <w:basedOn w:val="Legend"/>
    <w:rsid w:val="00DC18B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C18B0"/>
  </w:style>
  <w:style w:type="character" w:styleId="FollowedHyperlink">
    <w:name w:val="FollowedHyperlink"/>
    <w:rsid w:val="00DC18B0"/>
    <w:rPr>
      <w:color w:val="800080"/>
      <w:u w:val="single"/>
    </w:rPr>
  </w:style>
  <w:style w:type="character" w:styleId="FootnoteReference">
    <w:name w:val="footnote reference"/>
    <w:semiHidden/>
    <w:rsid w:val="00DC18B0"/>
    <w:rPr>
      <w:vertAlign w:val="superscript"/>
    </w:rPr>
  </w:style>
  <w:style w:type="paragraph" w:customStyle="1" w:styleId="Gloss">
    <w:name w:val="Gloss"/>
    <w:basedOn w:val="AbstractSummary"/>
    <w:rsid w:val="00DC18B0"/>
  </w:style>
  <w:style w:type="paragraph" w:customStyle="1" w:styleId="Glossary">
    <w:name w:val="Glossary"/>
    <w:basedOn w:val="BaseText"/>
    <w:rsid w:val="00DC18B0"/>
  </w:style>
  <w:style w:type="paragraph" w:customStyle="1" w:styleId="GlossHead">
    <w:name w:val="GlossHead"/>
    <w:basedOn w:val="AbstractHead"/>
    <w:rsid w:val="00DC18B0"/>
  </w:style>
  <w:style w:type="paragraph" w:customStyle="1" w:styleId="GraphicAltText">
    <w:name w:val="GraphicAltText"/>
    <w:basedOn w:val="Legend"/>
    <w:rsid w:val="00DC18B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C18B0"/>
  </w:style>
  <w:style w:type="paragraph" w:customStyle="1" w:styleId="Head">
    <w:name w:val="Head"/>
    <w:basedOn w:val="BaseHeading"/>
    <w:rsid w:val="00DC18B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DC18B0"/>
  </w:style>
  <w:style w:type="character" w:styleId="HTMLCite">
    <w:name w:val="HTML Cite"/>
    <w:rsid w:val="00DC18B0"/>
    <w:rPr>
      <w:i/>
      <w:iCs/>
    </w:rPr>
  </w:style>
  <w:style w:type="character" w:styleId="HTMLCode">
    <w:name w:val="HTML Code"/>
    <w:rsid w:val="00DC18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C18B0"/>
    <w:rPr>
      <w:i/>
      <w:iCs/>
    </w:rPr>
  </w:style>
  <w:style w:type="character" w:styleId="HTMLKeyboard">
    <w:name w:val="HTML Keyboard"/>
    <w:rsid w:val="00DC18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C18B0"/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18B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C18B0"/>
    <w:rPr>
      <w:rFonts w:ascii="Courier New" w:hAnsi="Courier New" w:cs="Courier New"/>
    </w:rPr>
  </w:style>
  <w:style w:type="character" w:styleId="HTMLTypewriter">
    <w:name w:val="HTML Typewriter"/>
    <w:rsid w:val="00DC18B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C18B0"/>
    <w:rPr>
      <w:i/>
      <w:iCs/>
    </w:rPr>
  </w:style>
  <w:style w:type="paragraph" w:customStyle="1" w:styleId="InstructionsText">
    <w:name w:val="Instructions Text"/>
    <w:basedOn w:val="BaseText"/>
    <w:rsid w:val="00DC18B0"/>
  </w:style>
  <w:style w:type="paragraph" w:customStyle="1" w:styleId="Overline">
    <w:name w:val="Overline"/>
    <w:basedOn w:val="BaseText"/>
    <w:rsid w:val="00DC18B0"/>
  </w:style>
  <w:style w:type="paragraph" w:customStyle="1" w:styleId="IssueName">
    <w:name w:val="IssueName"/>
    <w:basedOn w:val="Overline"/>
    <w:rsid w:val="00DC18B0"/>
  </w:style>
  <w:style w:type="paragraph" w:customStyle="1" w:styleId="Keywords">
    <w:name w:val="Keywords"/>
    <w:basedOn w:val="BaseText"/>
    <w:rsid w:val="00DC18B0"/>
  </w:style>
  <w:style w:type="paragraph" w:customStyle="1" w:styleId="Level3Head">
    <w:name w:val="Level 3 Head"/>
    <w:basedOn w:val="BaseHeading"/>
    <w:rsid w:val="00DC18B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C18B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DC18B0"/>
    <w:pPr>
      <w:ind w:left="1440" w:right="1440"/>
    </w:pPr>
  </w:style>
  <w:style w:type="paragraph" w:customStyle="1" w:styleId="MaterialsText">
    <w:name w:val="Materials Text"/>
    <w:basedOn w:val="BaseText"/>
    <w:rsid w:val="00DC18B0"/>
  </w:style>
  <w:style w:type="paragraph" w:customStyle="1" w:styleId="NoteInProof">
    <w:name w:val="NoteInProof"/>
    <w:basedOn w:val="BaseText"/>
    <w:rsid w:val="00DC18B0"/>
  </w:style>
  <w:style w:type="paragraph" w:customStyle="1" w:styleId="Notes">
    <w:name w:val="Notes"/>
    <w:basedOn w:val="BaseText"/>
    <w:rsid w:val="00DC18B0"/>
    <w:rPr>
      <w:i/>
    </w:rPr>
  </w:style>
  <w:style w:type="paragraph" w:customStyle="1" w:styleId="Notes-Helvetica">
    <w:name w:val="Notes-Helvetica"/>
    <w:basedOn w:val="BaseText"/>
    <w:rsid w:val="00DC18B0"/>
    <w:rPr>
      <w:i/>
    </w:rPr>
  </w:style>
  <w:style w:type="paragraph" w:customStyle="1" w:styleId="NumberedInstructions">
    <w:name w:val="Numbered Instructions"/>
    <w:basedOn w:val="BaseText"/>
    <w:rsid w:val="00DC18B0"/>
  </w:style>
  <w:style w:type="paragraph" w:customStyle="1" w:styleId="OutlineLevel1">
    <w:name w:val="OutlineLevel1"/>
    <w:basedOn w:val="BaseHeading"/>
    <w:rsid w:val="00DC18B0"/>
    <w:rPr>
      <w:b/>
      <w:bCs/>
    </w:rPr>
  </w:style>
  <w:style w:type="paragraph" w:customStyle="1" w:styleId="OutlineLevel2">
    <w:name w:val="OutlineLevel2"/>
    <w:basedOn w:val="BaseHeading"/>
    <w:rsid w:val="00DC18B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C18B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C18B0"/>
  </w:style>
  <w:style w:type="paragraph" w:customStyle="1" w:styleId="Preformat">
    <w:name w:val="Preformat"/>
    <w:basedOn w:val="BaseText"/>
    <w:rsid w:val="00DC18B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C18B0"/>
  </w:style>
  <w:style w:type="paragraph" w:customStyle="1" w:styleId="ProductInformation">
    <w:name w:val="ProductInformation"/>
    <w:basedOn w:val="BaseText"/>
    <w:rsid w:val="00DC18B0"/>
  </w:style>
  <w:style w:type="paragraph" w:customStyle="1" w:styleId="ProductTitle">
    <w:name w:val="ProductTitle"/>
    <w:basedOn w:val="BaseText"/>
    <w:rsid w:val="00DC18B0"/>
    <w:rPr>
      <w:b/>
      <w:bCs/>
    </w:rPr>
  </w:style>
  <w:style w:type="paragraph" w:customStyle="1" w:styleId="PublishedOnline">
    <w:name w:val="Published Online"/>
    <w:basedOn w:val="DateAccepted"/>
    <w:rsid w:val="00DC18B0"/>
  </w:style>
  <w:style w:type="paragraph" w:customStyle="1" w:styleId="RecipeMaterials">
    <w:name w:val="Recipe Materials"/>
    <w:basedOn w:val="BaseText"/>
    <w:rsid w:val="00DC18B0"/>
  </w:style>
  <w:style w:type="paragraph" w:customStyle="1" w:styleId="Refhead">
    <w:name w:val="Ref head"/>
    <w:basedOn w:val="BaseHeading"/>
    <w:rsid w:val="00DC18B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C18B0"/>
  </w:style>
  <w:style w:type="paragraph" w:customStyle="1" w:styleId="ReferencesandnotesLong">
    <w:name w:val="References and notes Long"/>
    <w:basedOn w:val="BaseText"/>
    <w:rsid w:val="00DC18B0"/>
    <w:pPr>
      <w:ind w:left="720" w:hanging="720"/>
    </w:pPr>
  </w:style>
  <w:style w:type="paragraph" w:customStyle="1" w:styleId="region">
    <w:name w:val="region"/>
    <w:basedOn w:val="BaseText"/>
    <w:rsid w:val="00DC18B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C18B0"/>
  </w:style>
  <w:style w:type="paragraph" w:customStyle="1" w:styleId="RunHead">
    <w:name w:val="RunHead"/>
    <w:basedOn w:val="BaseText"/>
    <w:rsid w:val="00DC18B0"/>
  </w:style>
  <w:style w:type="paragraph" w:customStyle="1" w:styleId="SOMContent">
    <w:name w:val="SOMContent"/>
    <w:basedOn w:val="1stparatext"/>
    <w:rsid w:val="00DC18B0"/>
  </w:style>
  <w:style w:type="paragraph" w:customStyle="1" w:styleId="SOMHead">
    <w:name w:val="SOMHead"/>
    <w:basedOn w:val="BaseHeading"/>
    <w:rsid w:val="00DC18B0"/>
    <w:rPr>
      <w:b/>
      <w:sz w:val="24"/>
      <w:szCs w:val="24"/>
    </w:rPr>
  </w:style>
  <w:style w:type="paragraph" w:customStyle="1" w:styleId="Speaker">
    <w:name w:val="Speaker"/>
    <w:basedOn w:val="Paragraph"/>
    <w:rsid w:val="00DC18B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C18B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rsid w:val="00DC18B0"/>
    <w:rPr>
      <w:b/>
      <w:bCs/>
    </w:rPr>
  </w:style>
  <w:style w:type="paragraph" w:customStyle="1" w:styleId="SX-Abstract">
    <w:name w:val="SX-Abstract"/>
    <w:basedOn w:val="Normal"/>
    <w:rsid w:val="00DC18B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rsid w:val="00DC18B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rsid w:val="00DC18B0"/>
    <w:pPr>
      <w:spacing w:before="210" w:line="210" w:lineRule="exact"/>
      <w:ind w:firstLine="288"/>
      <w:jc w:val="both"/>
    </w:pPr>
    <w:rPr>
      <w:rFonts w:eastAsia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C18B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C18B0"/>
    <w:pPr>
      <w:spacing w:line="210" w:lineRule="exact"/>
      <w:ind w:firstLine="288"/>
      <w:jc w:val="both"/>
    </w:pPr>
    <w:rPr>
      <w:rFonts w:eastAsia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C18B0"/>
    <w:pPr>
      <w:ind w:firstLine="0"/>
    </w:pPr>
  </w:style>
  <w:style w:type="paragraph" w:customStyle="1" w:styleId="SX-Correspondence">
    <w:name w:val="SX-Correspondence"/>
    <w:basedOn w:val="SX-Affiliation"/>
    <w:rsid w:val="00DC18B0"/>
    <w:pPr>
      <w:spacing w:after="80"/>
    </w:pPr>
  </w:style>
  <w:style w:type="paragraph" w:customStyle="1" w:styleId="SX-Date">
    <w:name w:val="SX-Date"/>
    <w:basedOn w:val="Normal"/>
    <w:rsid w:val="00DC18B0"/>
    <w:pPr>
      <w:spacing w:before="180"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C18B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C18B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C18B0"/>
    <w:pPr>
      <w:spacing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C18B0"/>
    <w:pPr>
      <w:spacing w:before="200" w:line="190" w:lineRule="exact"/>
    </w:pPr>
    <w:rPr>
      <w:rFonts w:eastAsia="Times New Roman" w:cs="Times New Roman"/>
      <w:b/>
      <w:sz w:val="16"/>
      <w:szCs w:val="20"/>
    </w:rPr>
  </w:style>
  <w:style w:type="character" w:customStyle="1" w:styleId="SX-reflink">
    <w:name w:val="SX-reflink"/>
    <w:uiPriority w:val="1"/>
    <w:rsid w:val="00DC18B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C18B0"/>
  </w:style>
  <w:style w:type="paragraph" w:customStyle="1" w:styleId="SX-Tablehead">
    <w:name w:val="SX-Tablehead"/>
    <w:basedOn w:val="Normal"/>
    <w:rsid w:val="00DC18B0"/>
    <w:rPr>
      <w:rFonts w:eastAsia="Times New Roman" w:cs="Times New Roman"/>
      <w:sz w:val="20"/>
      <w:szCs w:val="24"/>
    </w:rPr>
  </w:style>
  <w:style w:type="paragraph" w:customStyle="1" w:styleId="SX-Tabletext">
    <w:name w:val="SX-Tabletext"/>
    <w:basedOn w:val="Normal"/>
    <w:rsid w:val="00DC18B0"/>
    <w:pPr>
      <w:spacing w:line="210" w:lineRule="exact"/>
      <w:jc w:val="center"/>
    </w:pPr>
    <w:rPr>
      <w:rFonts w:eastAsia="Times New Roman" w:cs="Times New Roman"/>
      <w:sz w:val="18"/>
      <w:szCs w:val="20"/>
    </w:rPr>
  </w:style>
  <w:style w:type="paragraph" w:customStyle="1" w:styleId="SX-Tabletitle">
    <w:name w:val="SX-Tabletitle"/>
    <w:basedOn w:val="Normal"/>
    <w:rsid w:val="00DC18B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C18B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C18B0"/>
    <w:pPr>
      <w:spacing w:before="0"/>
    </w:pPr>
  </w:style>
  <w:style w:type="paragraph" w:customStyle="1" w:styleId="Tabletext">
    <w:name w:val="Table text"/>
    <w:basedOn w:val="BaseText"/>
    <w:rsid w:val="00DC18B0"/>
    <w:pPr>
      <w:spacing w:before="0"/>
    </w:pPr>
  </w:style>
  <w:style w:type="paragraph" w:customStyle="1" w:styleId="TableLegend0">
    <w:name w:val="TableLegend"/>
    <w:basedOn w:val="BaseText"/>
    <w:rsid w:val="00DC18B0"/>
    <w:pPr>
      <w:spacing w:before="0"/>
    </w:pPr>
  </w:style>
  <w:style w:type="paragraph" w:customStyle="1" w:styleId="TableTitle">
    <w:name w:val="TableTitle"/>
    <w:basedOn w:val="BaseHeading"/>
    <w:rsid w:val="00DC18B0"/>
  </w:style>
  <w:style w:type="paragraph" w:customStyle="1" w:styleId="Teaser">
    <w:name w:val="Teaser"/>
    <w:basedOn w:val="BaseText"/>
    <w:rsid w:val="00DC18B0"/>
  </w:style>
  <w:style w:type="paragraph" w:customStyle="1" w:styleId="TWIS">
    <w:name w:val="TWIS"/>
    <w:basedOn w:val="AbstractSummary"/>
    <w:rsid w:val="00DC18B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C18B0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C18B0"/>
    <w:pPr>
      <w:jc w:val="right"/>
    </w:pPr>
    <w:rPr>
      <w:color w:val="003300"/>
    </w:rPr>
  </w:style>
  <w:style w:type="paragraph" w:customStyle="1" w:styleId="DOI">
    <w:name w:val="DOI"/>
    <w:basedOn w:val="DateAccepted"/>
    <w:rsid w:val="00DC18B0"/>
  </w:style>
  <w:style w:type="character" w:customStyle="1" w:styleId="Mention1">
    <w:name w:val="Mention1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DC18B0"/>
    <w:rPr>
      <w:color w:val="2B579A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18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C18B0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61">
    <w:name w:val="font261"/>
    <w:rsid w:val="00DC18B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81">
    <w:name w:val="font681"/>
    <w:rsid w:val="00DC18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01">
    <w:name w:val="font70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91">
    <w:name w:val="font69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1">
    <w:name w:val="font711"/>
    <w:rsid w:val="00DC1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numbering" w:customStyle="1" w:styleId="NoList1">
    <w:name w:val="No List1"/>
    <w:next w:val="NoList"/>
    <w:uiPriority w:val="99"/>
    <w:semiHidden/>
    <w:unhideWhenUsed/>
    <w:rsid w:val="00DC18B0"/>
  </w:style>
  <w:style w:type="table" w:customStyle="1" w:styleId="ListTable1Light1">
    <w:name w:val="List Table 1 Light1"/>
    <w:basedOn w:val="TableNormal"/>
    <w:next w:val="ListTable1Light"/>
    <w:uiPriority w:val="46"/>
    <w:rsid w:val="00DC18B0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">
    <w:name w:val="List Table 1 Light"/>
    <w:basedOn w:val="TableNormal"/>
    <w:uiPriority w:val="46"/>
    <w:rsid w:val="00DC18B0"/>
    <w:pPr>
      <w:spacing w:after="0"/>
      <w:ind w:left="0" w:firstLine="0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786BAA"/>
    <w:pPr>
      <w:spacing w:after="100"/>
    </w:pPr>
    <w:rPr>
      <w:rFonts w:eastAsia="Calibri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18B0"/>
    <w:pPr>
      <w:spacing w:line="360" w:lineRule="auto"/>
      <w:ind w:left="720" w:hanging="720"/>
    </w:pPr>
  </w:style>
  <w:style w:type="character" w:styleId="SubtleReference">
    <w:name w:val="Subtle Reference"/>
    <w:basedOn w:val="DefaultParagraphFont"/>
    <w:uiPriority w:val="31"/>
    <w:rsid w:val="009D1262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786BA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E5165F"/>
    <w:pPr>
      <w:ind w:left="720"/>
      <w:contextualSpacing/>
    </w:pPr>
    <w:rPr>
      <w:rFonts w:asciiTheme="minorHAnsi" w:eastAsiaTheme="minorEastAsia" w:hAnsiTheme="minorHAnsi"/>
      <w:sz w:val="22"/>
      <w:lang w:bidi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43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F52D-9FC0-4B26-A510-2736EBEC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29</cp:revision>
  <dcterms:created xsi:type="dcterms:W3CDTF">2018-04-01T17:42:00Z</dcterms:created>
  <dcterms:modified xsi:type="dcterms:W3CDTF">2019-03-06T23:07:00Z</dcterms:modified>
</cp:coreProperties>
</file>