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444B10" w:rsidTr="00C02515">
        <w:tc>
          <w:tcPr>
            <w:tcW w:w="1955" w:type="dxa"/>
          </w:tcPr>
          <w:p w:rsidR="00444B10" w:rsidRDefault="00444B10" w:rsidP="00C02515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955" w:type="dxa"/>
          </w:tcPr>
          <w:p w:rsidR="00444B10" w:rsidRDefault="00444B10" w:rsidP="00C02515">
            <w:pPr>
              <w:rPr>
                <w:lang w:val="en-US"/>
              </w:rPr>
            </w:pPr>
            <w:r>
              <w:rPr>
                <w:lang w:val="en-US"/>
              </w:rPr>
              <w:t>sHR univariate</w:t>
            </w:r>
          </w:p>
        </w:tc>
        <w:tc>
          <w:tcPr>
            <w:tcW w:w="1956" w:type="dxa"/>
          </w:tcPr>
          <w:p w:rsidR="00444B10" w:rsidRDefault="00444B10" w:rsidP="00C02515">
            <w:pPr>
              <w:rPr>
                <w:lang w:val="en-US"/>
              </w:rPr>
            </w:pPr>
            <w:r>
              <w:rPr>
                <w:lang w:val="en-US"/>
              </w:rPr>
              <w:t>p-value</w:t>
            </w:r>
          </w:p>
        </w:tc>
        <w:tc>
          <w:tcPr>
            <w:tcW w:w="1956" w:type="dxa"/>
          </w:tcPr>
          <w:p w:rsidR="00444B10" w:rsidRDefault="00444B10" w:rsidP="00C02515">
            <w:pPr>
              <w:rPr>
                <w:lang w:val="en-US"/>
              </w:rPr>
            </w:pPr>
            <w:r>
              <w:rPr>
                <w:lang w:val="en-US"/>
              </w:rPr>
              <w:t>sHR multivariate</w:t>
            </w:r>
          </w:p>
        </w:tc>
        <w:tc>
          <w:tcPr>
            <w:tcW w:w="1956" w:type="dxa"/>
          </w:tcPr>
          <w:p w:rsidR="00444B10" w:rsidRDefault="00444B10" w:rsidP="00C02515">
            <w:pPr>
              <w:rPr>
                <w:lang w:val="en-US"/>
              </w:rPr>
            </w:pPr>
            <w:r>
              <w:rPr>
                <w:lang w:val="en-US"/>
              </w:rPr>
              <w:t>p-value</w:t>
            </w:r>
          </w:p>
        </w:tc>
      </w:tr>
      <w:tr w:rsidR="00444B10" w:rsidTr="00C02515">
        <w:tc>
          <w:tcPr>
            <w:tcW w:w="1955" w:type="dxa"/>
          </w:tcPr>
          <w:p w:rsidR="00444B10" w:rsidRDefault="00444B10" w:rsidP="00C02515">
            <w:pPr>
              <w:rPr>
                <w:lang w:val="en-US"/>
              </w:rPr>
            </w:pPr>
            <w:r>
              <w:rPr>
                <w:lang w:val="en-US"/>
              </w:rPr>
              <w:t>&lt;10kPa</w:t>
            </w:r>
          </w:p>
          <w:p w:rsidR="00444B10" w:rsidRDefault="00444B10" w:rsidP="00C02515">
            <w:pPr>
              <w:rPr>
                <w:lang w:val="en-US"/>
              </w:rPr>
            </w:pPr>
            <w:r>
              <w:rPr>
                <w:lang w:val="en-US"/>
              </w:rPr>
              <w:t>10-16.9kPa</w:t>
            </w:r>
          </w:p>
          <w:p w:rsidR="00444B10" w:rsidRDefault="00444B10" w:rsidP="00C02515">
            <w:pPr>
              <w:rPr>
                <w:lang w:val="en-US"/>
              </w:rPr>
            </w:pPr>
            <w:r>
              <w:rPr>
                <w:lang w:val="en-US"/>
              </w:rPr>
              <w:t>≥17kPa</w:t>
            </w:r>
          </w:p>
        </w:tc>
        <w:tc>
          <w:tcPr>
            <w:tcW w:w="1955" w:type="dxa"/>
          </w:tcPr>
          <w:p w:rsidR="00444B10" w:rsidRDefault="00444B10" w:rsidP="00C02515">
            <w:pPr>
              <w:rPr>
                <w:lang w:val="en-US"/>
              </w:rPr>
            </w:pPr>
            <w:r>
              <w:rPr>
                <w:lang w:val="en-US"/>
              </w:rPr>
              <w:t>Reference</w:t>
            </w:r>
          </w:p>
          <w:p w:rsidR="00444B10" w:rsidRDefault="00444B10" w:rsidP="00C02515">
            <w:pPr>
              <w:rPr>
                <w:lang w:val="en-US"/>
              </w:rPr>
            </w:pPr>
            <w:r>
              <w:rPr>
                <w:lang w:val="en-US"/>
              </w:rPr>
              <w:t>10.31 (1.07-99)</w:t>
            </w:r>
          </w:p>
          <w:p w:rsidR="00444B10" w:rsidRDefault="00444B10" w:rsidP="00C02515">
            <w:pPr>
              <w:rPr>
                <w:lang w:val="en-US"/>
              </w:rPr>
            </w:pPr>
            <w:r>
              <w:rPr>
                <w:lang w:val="en-US"/>
              </w:rPr>
              <w:t>95 (12.8-706)</w:t>
            </w:r>
          </w:p>
        </w:tc>
        <w:tc>
          <w:tcPr>
            <w:tcW w:w="1956" w:type="dxa"/>
          </w:tcPr>
          <w:p w:rsidR="00444B10" w:rsidRDefault="00444B10" w:rsidP="00C02515">
            <w:pPr>
              <w:rPr>
                <w:lang w:val="en-US"/>
              </w:rPr>
            </w:pPr>
          </w:p>
          <w:p w:rsidR="00444B10" w:rsidRDefault="00444B10" w:rsidP="00C02515">
            <w:pPr>
              <w:rPr>
                <w:lang w:val="en-US"/>
              </w:rPr>
            </w:pPr>
            <w:r>
              <w:rPr>
                <w:lang w:val="en-US"/>
              </w:rPr>
              <w:t>0.043</w:t>
            </w:r>
          </w:p>
          <w:p w:rsidR="00444B10" w:rsidRDefault="00444B10" w:rsidP="00C02515">
            <w:pPr>
              <w:rPr>
                <w:lang w:val="en-US"/>
              </w:rPr>
            </w:pPr>
            <w:r>
              <w:rPr>
                <w:lang w:val="en-US"/>
              </w:rPr>
              <w:t>&lt;0.0005</w:t>
            </w:r>
          </w:p>
        </w:tc>
        <w:tc>
          <w:tcPr>
            <w:tcW w:w="1956" w:type="dxa"/>
          </w:tcPr>
          <w:p w:rsidR="00444B10" w:rsidRDefault="00444B10" w:rsidP="00C02515">
            <w:pPr>
              <w:rPr>
                <w:lang w:val="en-US"/>
              </w:rPr>
            </w:pPr>
            <w:r>
              <w:rPr>
                <w:lang w:val="en-US"/>
              </w:rPr>
              <w:t>Reference</w:t>
            </w:r>
          </w:p>
          <w:p w:rsidR="00444B10" w:rsidRDefault="00444B10" w:rsidP="00C02515">
            <w:pPr>
              <w:rPr>
                <w:lang w:val="en-US"/>
              </w:rPr>
            </w:pPr>
            <w:r>
              <w:rPr>
                <w:lang w:val="en-US"/>
              </w:rPr>
              <w:t>4.42 (0.44-44.56)</w:t>
            </w:r>
          </w:p>
          <w:p w:rsidR="00444B10" w:rsidRDefault="00444B10" w:rsidP="00C02515">
            <w:pPr>
              <w:rPr>
                <w:lang w:val="en-US"/>
              </w:rPr>
            </w:pPr>
            <w:r>
              <w:rPr>
                <w:lang w:val="en-US"/>
              </w:rPr>
              <w:t>10.68 (1.10-103)</w:t>
            </w:r>
          </w:p>
        </w:tc>
        <w:tc>
          <w:tcPr>
            <w:tcW w:w="1956" w:type="dxa"/>
          </w:tcPr>
          <w:p w:rsidR="00444B10" w:rsidRDefault="00444B10" w:rsidP="00C02515">
            <w:pPr>
              <w:rPr>
                <w:lang w:val="en-US"/>
              </w:rPr>
            </w:pPr>
          </w:p>
          <w:p w:rsidR="00444B10" w:rsidRDefault="00444B10" w:rsidP="00C02515">
            <w:pPr>
              <w:rPr>
                <w:lang w:val="en-US"/>
              </w:rPr>
            </w:pPr>
            <w:r>
              <w:rPr>
                <w:lang w:val="en-US"/>
              </w:rPr>
              <w:t>0.207</w:t>
            </w:r>
          </w:p>
          <w:p w:rsidR="00444B10" w:rsidRDefault="00444B10" w:rsidP="00C02515">
            <w:pPr>
              <w:rPr>
                <w:lang w:val="en-US"/>
              </w:rPr>
            </w:pPr>
            <w:r>
              <w:rPr>
                <w:lang w:val="en-US"/>
              </w:rPr>
              <w:t>0.041</w:t>
            </w:r>
          </w:p>
        </w:tc>
      </w:tr>
      <w:tr w:rsidR="00444B10" w:rsidTr="00C02515">
        <w:tc>
          <w:tcPr>
            <w:tcW w:w="1955" w:type="dxa"/>
          </w:tcPr>
          <w:p w:rsidR="00444B10" w:rsidRDefault="00444B10" w:rsidP="00C02515">
            <w:pPr>
              <w:rPr>
                <w:lang w:val="en-US"/>
              </w:rPr>
            </w:pPr>
            <w:r>
              <w:rPr>
                <w:lang w:val="en-US"/>
              </w:rPr>
              <w:t>lnHA</w:t>
            </w:r>
          </w:p>
        </w:tc>
        <w:tc>
          <w:tcPr>
            <w:tcW w:w="1955" w:type="dxa"/>
          </w:tcPr>
          <w:p w:rsidR="00444B10" w:rsidRDefault="00444B10" w:rsidP="00C02515">
            <w:pPr>
              <w:rPr>
                <w:lang w:val="en-US"/>
              </w:rPr>
            </w:pPr>
            <w:r>
              <w:rPr>
                <w:lang w:val="en-US"/>
              </w:rPr>
              <w:t>5.11 (3.28-7.96)</w:t>
            </w:r>
          </w:p>
        </w:tc>
        <w:tc>
          <w:tcPr>
            <w:tcW w:w="1956" w:type="dxa"/>
          </w:tcPr>
          <w:p w:rsidR="00444B10" w:rsidRDefault="00444B10" w:rsidP="00C02515">
            <w:pPr>
              <w:rPr>
                <w:lang w:val="en-US"/>
              </w:rPr>
            </w:pPr>
            <w:r>
              <w:rPr>
                <w:lang w:val="en-US"/>
              </w:rPr>
              <w:t>&lt;0.0005</w:t>
            </w:r>
          </w:p>
        </w:tc>
        <w:tc>
          <w:tcPr>
            <w:tcW w:w="1956" w:type="dxa"/>
          </w:tcPr>
          <w:p w:rsidR="00444B10" w:rsidRDefault="00444B10" w:rsidP="00C02515">
            <w:pPr>
              <w:rPr>
                <w:lang w:val="en-US"/>
              </w:rPr>
            </w:pPr>
            <w:r>
              <w:rPr>
                <w:lang w:val="en-US"/>
              </w:rPr>
              <w:t>2.96 (1.59-5.49)</w:t>
            </w:r>
          </w:p>
        </w:tc>
        <w:tc>
          <w:tcPr>
            <w:tcW w:w="1956" w:type="dxa"/>
          </w:tcPr>
          <w:p w:rsidR="00444B10" w:rsidRDefault="00444B10" w:rsidP="00C02515">
            <w:pPr>
              <w:rPr>
                <w:lang w:val="en-US"/>
              </w:rPr>
            </w:pPr>
            <w:r>
              <w:rPr>
                <w:lang w:val="en-US"/>
              </w:rPr>
              <w:t>0.001</w:t>
            </w:r>
          </w:p>
        </w:tc>
      </w:tr>
    </w:tbl>
    <w:p w:rsidR="001E294B" w:rsidRPr="00F354EA" w:rsidRDefault="00AD2EBD" w:rsidP="00F354EA"/>
    <w:sectPr w:rsidR="001E294B" w:rsidRPr="00F354E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466E5"/>
    <w:multiLevelType w:val="hybridMultilevel"/>
    <w:tmpl w:val="7A7E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61"/>
    <w:rsid w:val="002C597E"/>
    <w:rsid w:val="003D7D02"/>
    <w:rsid w:val="00444B10"/>
    <w:rsid w:val="004B4371"/>
    <w:rsid w:val="008B1E61"/>
    <w:rsid w:val="008D1AF2"/>
    <w:rsid w:val="00AD2EBD"/>
    <w:rsid w:val="00D93957"/>
    <w:rsid w:val="00F3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B1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B1E61"/>
    <w:pPr>
      <w:ind w:left="720"/>
      <w:contextualSpacing/>
    </w:pPr>
    <w:rPr>
      <w:lang w:val="en-US"/>
    </w:rPr>
  </w:style>
  <w:style w:type="table" w:styleId="Lysskygge">
    <w:name w:val="Light Shading"/>
    <w:basedOn w:val="Tabel-Normal"/>
    <w:uiPriority w:val="60"/>
    <w:rsid w:val="008B1E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tgitter">
    <w:name w:val="Light Grid"/>
    <w:basedOn w:val="Tabel-Normal"/>
    <w:uiPriority w:val="62"/>
    <w:rsid w:val="00F35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-Gitter">
    <w:name w:val="Table Grid"/>
    <w:basedOn w:val="Tabel-Normal"/>
    <w:uiPriority w:val="59"/>
    <w:rsid w:val="002C5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B1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B1E61"/>
    <w:pPr>
      <w:ind w:left="720"/>
      <w:contextualSpacing/>
    </w:pPr>
    <w:rPr>
      <w:lang w:val="en-US"/>
    </w:rPr>
  </w:style>
  <w:style w:type="table" w:styleId="Lysskygge">
    <w:name w:val="Light Shading"/>
    <w:basedOn w:val="Tabel-Normal"/>
    <w:uiPriority w:val="60"/>
    <w:rsid w:val="008B1E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tgitter">
    <w:name w:val="Light Grid"/>
    <w:basedOn w:val="Tabel-Normal"/>
    <w:uiPriority w:val="62"/>
    <w:rsid w:val="00F35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-Gitter">
    <w:name w:val="Table Grid"/>
    <w:basedOn w:val="Tabel-Normal"/>
    <w:uiPriority w:val="59"/>
    <w:rsid w:val="002C5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Fuglsang Hansen</dc:creator>
  <cp:lastModifiedBy>Janne Fuglsang Hansen</cp:lastModifiedBy>
  <cp:revision>2</cp:revision>
  <dcterms:created xsi:type="dcterms:W3CDTF">2019-01-31T22:49:00Z</dcterms:created>
  <dcterms:modified xsi:type="dcterms:W3CDTF">2019-01-31T22:49:00Z</dcterms:modified>
</cp:coreProperties>
</file>