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46" w:rsidRPr="0014454B" w:rsidRDefault="00D17046" w:rsidP="00D17046">
      <w:pPr>
        <w:pageBreakBefore/>
        <w:ind w:firstLine="0"/>
        <w:rPr>
          <w:rStyle w:val="apple-converted-space"/>
          <w:rFonts w:cs="Times New Roman"/>
          <w:color w:val="000000"/>
          <w:szCs w:val="24"/>
          <w:lang w:val="en-US"/>
        </w:rPr>
      </w:pPr>
      <w:bookmarkStart w:id="0" w:name="_GoBack"/>
      <w:r>
        <w:rPr>
          <w:rStyle w:val="apple-converted-space"/>
          <w:rFonts w:cs="Times New Roman"/>
          <w:color w:val="000000"/>
          <w:szCs w:val="24"/>
          <w:lang w:val="en-US"/>
        </w:rPr>
        <w:t>S2</w:t>
      </w:r>
      <w:r w:rsidR="00C61F54">
        <w:rPr>
          <w:rStyle w:val="apple-converted-space"/>
          <w:rFonts w:cs="Times New Roman"/>
          <w:color w:val="000000"/>
          <w:szCs w:val="24"/>
          <w:lang w:val="en-US"/>
        </w:rPr>
        <w:t xml:space="preserve"> Appendix</w:t>
      </w:r>
      <w:r w:rsidR="00C61F54" w:rsidRPr="0014454B">
        <w:rPr>
          <w:rStyle w:val="apple-converted-space"/>
          <w:rFonts w:cs="Times New Roman"/>
          <w:color w:val="000000"/>
          <w:szCs w:val="24"/>
          <w:lang w:val="en-US"/>
        </w:rPr>
        <w:t xml:space="preserve">. </w:t>
      </w:r>
      <w:r w:rsidRPr="0014454B">
        <w:rPr>
          <w:rStyle w:val="apple-converted-space"/>
          <w:rFonts w:cs="Times New Roman"/>
          <w:color w:val="000000"/>
          <w:szCs w:val="24"/>
          <w:lang w:val="en-US"/>
        </w:rPr>
        <w:t xml:space="preserve">The oligonucleotides used for the detection of </w:t>
      </w:r>
      <w:r w:rsidRPr="00D17046">
        <w:rPr>
          <w:rStyle w:val="apple-converted-space"/>
          <w:rFonts w:cs="Times New Roman"/>
          <w:i/>
          <w:color w:val="000000"/>
          <w:szCs w:val="24"/>
          <w:lang w:val="en-US"/>
        </w:rPr>
        <w:t xml:space="preserve">PAH </w:t>
      </w:r>
      <w:r w:rsidRPr="0014454B">
        <w:rPr>
          <w:rStyle w:val="apple-converted-space"/>
          <w:rFonts w:cs="Times New Roman"/>
          <w:color w:val="000000"/>
          <w:szCs w:val="24"/>
          <w:lang w:val="en-US"/>
        </w:rPr>
        <w:t xml:space="preserve">gene mutations in PKU-10 </w:t>
      </w:r>
      <w:bookmarkEnd w:id="0"/>
      <w:r w:rsidRPr="0014454B">
        <w:rPr>
          <w:rStyle w:val="apple-converted-space"/>
          <w:rFonts w:cs="Times New Roman"/>
          <w:color w:val="000000"/>
          <w:szCs w:val="24"/>
          <w:lang w:val="en-US"/>
        </w:rPr>
        <w:t xml:space="preserve">diagnostic </w:t>
      </w:r>
      <w:r>
        <w:rPr>
          <w:rStyle w:val="apple-converted-space"/>
          <w:rFonts w:cs="Times New Roman"/>
          <w:color w:val="000000"/>
          <w:szCs w:val="24"/>
          <w:lang w:val="en-US"/>
        </w:rPr>
        <w:t>panel</w:t>
      </w:r>
      <w:r w:rsidRPr="0014454B">
        <w:rPr>
          <w:rStyle w:val="apple-converted-space"/>
          <w:rFonts w:cs="Times New Roman"/>
          <w:color w:val="000000"/>
          <w:szCs w:val="24"/>
          <w:lang w:val="en-US"/>
        </w:rPr>
        <w:t>.</w:t>
      </w:r>
    </w:p>
    <w:tbl>
      <w:tblPr>
        <w:tblW w:w="9101" w:type="dxa"/>
        <w:tblInd w:w="108" w:type="dxa"/>
        <w:tblLook w:val="04A0" w:firstRow="1" w:lastRow="0" w:firstColumn="1" w:lastColumn="0" w:noHBand="0" w:noVBand="1"/>
      </w:tblPr>
      <w:tblGrid>
        <w:gridCol w:w="1482"/>
        <w:gridCol w:w="7755"/>
      </w:tblGrid>
      <w:tr w:rsidR="00D17046" w:rsidRPr="0014454B" w:rsidTr="007828CD">
        <w:trPr>
          <w:trHeight w:val="6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14454B">
              <w:rPr>
                <w:rFonts w:cs="Times New Roman"/>
                <w:b/>
                <w:bCs/>
                <w:szCs w:val="24"/>
                <w:lang w:val="en-US"/>
              </w:rPr>
              <w:t>Oligonucleotide name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14454B">
              <w:rPr>
                <w:rFonts w:cs="Times New Roman"/>
                <w:b/>
                <w:bCs/>
                <w:szCs w:val="24"/>
                <w:lang w:val="en-US"/>
              </w:rPr>
              <w:t>Sequence</w:t>
            </w:r>
            <w:r w:rsidRPr="0014454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14454B">
              <w:rPr>
                <w:rFonts w:cs="Times New Roman"/>
                <w:iCs/>
                <w:szCs w:val="24"/>
              </w:rPr>
              <w:t>(5’→3’)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MLP48 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CTCCATGCCAACAGTCGACATCGTTTAA</w:t>
            </w:r>
            <w:r w:rsidRPr="0014454B">
              <w:rPr>
                <w:rFonts w:cs="Times New Roman"/>
                <w:szCs w:val="24"/>
              </w:rPr>
              <w:t>CTCACTCAAAGAAGAAGTTGGTGCATT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MLP48 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CTCCATGCCAACAGTCGACATCGATA</w:t>
            </w:r>
            <w:r w:rsidRPr="0014454B">
              <w:rPr>
                <w:rFonts w:cs="Times New Roman"/>
                <w:szCs w:val="24"/>
              </w:rPr>
              <w:t>CACTCAAAGAAGAAGTTGGTGCATC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MLP48IVS2 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GGCCAAAGTATTGCGCTTATTTGAGGTCA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MLPIVS2 RN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GTGCTACAATCATGTTTGTCTTGGATAATG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MLPIVS2 RM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ATGC</w:t>
            </w:r>
            <w:r>
              <w:rPr>
                <w:rFonts w:cs="Times New Roman"/>
                <w:szCs w:val="24"/>
              </w:rPr>
              <w:t>TACAATCATGTTTGTCTTGGATAATGTCTC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MLPIVS2 RMC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CTGCTACA</w:t>
            </w:r>
            <w:r>
              <w:rPr>
                <w:rFonts w:cs="Times New Roman"/>
                <w:szCs w:val="24"/>
              </w:rPr>
              <w:t>ATCATGCTTGTCTTGGATAAATTTATTTTC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MLP243 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</w:t>
            </w:r>
            <w:r w:rsidRPr="0014454B">
              <w:rPr>
                <w:rFonts w:cs="Times New Roman"/>
                <w:szCs w:val="24"/>
              </w:rPr>
              <w:t>GCACTGGTTTCCGCCTCC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MLP243 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</w:t>
            </w:r>
            <w:r w:rsidRPr="0014454B">
              <w:rPr>
                <w:rFonts w:cs="Times New Roman"/>
                <w:szCs w:val="24"/>
              </w:rPr>
              <w:t>CTTGCACTGGTTTCCGCCTCT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MLP243 RN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GACCTGTGGCTGGCCTGC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MLP243 RM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AACCTGTGGCTGGCCTGCTTTCTC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MLP261 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</w:t>
            </w:r>
            <w:r w:rsidRPr="0014454B">
              <w:rPr>
                <w:rFonts w:cs="Times New Roman"/>
                <w:szCs w:val="24"/>
              </w:rPr>
              <w:t>GGGTGGCCTGGCCTTCC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MLP261 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</w:t>
            </w:r>
            <w:r w:rsidRPr="0014454B">
              <w:rPr>
                <w:rFonts w:cs="Times New Roman"/>
                <w:szCs w:val="24"/>
              </w:rPr>
              <w:t>CTTGGGTGGCCTGGCCTTCT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MLP261 R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GAGTCTTCCACTGCACACAGTACATCTTC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MLP280 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TCCATGCCAACAGTCGACATCGTTATCTTT</w:t>
            </w:r>
            <w:r w:rsidRPr="0014454B">
              <w:rPr>
                <w:rFonts w:cs="Times New Roman"/>
                <w:szCs w:val="24"/>
              </w:rPr>
              <w:t>CAAGCCCATGTATACCCCCG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MLP280 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CTC</w:t>
            </w:r>
            <w:r>
              <w:rPr>
                <w:rFonts w:cs="Times New Roman"/>
                <w:szCs w:val="24"/>
              </w:rPr>
              <w:t>CATGCCAACAGTCGACATCGTTATCTTTAT</w:t>
            </w:r>
            <w:r w:rsidRPr="0014454B">
              <w:rPr>
                <w:rFonts w:cs="Times New Roman"/>
                <w:szCs w:val="24"/>
              </w:rPr>
              <w:t>CCAAGCCCATGTATACCCCCA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MLP280 R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AACCGTGAGTACTGTCCTCCAGCTTTATTAC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MLP390 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CTCCATGCCAACAGTCGACATCT</w:t>
            </w:r>
            <w:r w:rsidRPr="0014454B">
              <w:rPr>
                <w:rFonts w:cs="Times New Roman"/>
                <w:szCs w:val="24"/>
              </w:rPr>
              <w:t>CAGCCCCTCTATTACGTGGCAGA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MLP390 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</w:t>
            </w:r>
            <w:r w:rsidRPr="0014454B">
              <w:rPr>
                <w:rFonts w:cs="Times New Roman"/>
                <w:szCs w:val="24"/>
              </w:rPr>
              <w:t>GCCCCTCTATTACGTGGCAGG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MLP390 NN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CTCCATGCCAACAGTCGACATCT</w:t>
            </w:r>
            <w:r w:rsidRPr="0014454B">
              <w:rPr>
                <w:rFonts w:cs="Times New Roman"/>
                <w:szCs w:val="24"/>
              </w:rPr>
              <w:t>CAGCCCCTGTATTACGTGGCAGA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MLP390 MN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CTCCATGCCAACAGTCGACATC GCCCCTGTATTACGTGGCAGG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MLP390 R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GA</w:t>
            </w:r>
            <w:r>
              <w:rPr>
                <w:rFonts w:cs="Times New Roman"/>
                <w:szCs w:val="24"/>
              </w:rPr>
              <w:t>GTTTTAATGATGCCAAGGAGAAAGTAAGTC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MLP403 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</w:t>
            </w:r>
            <w:r w:rsidRPr="0014454B">
              <w:rPr>
                <w:rFonts w:cs="Times New Roman"/>
                <w:szCs w:val="24"/>
              </w:rPr>
              <w:t>GTGGTTTTGGTCTTAGGAACTTTGC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MLP403 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CTCCATGCCAACAGTCGACATCTT</w:t>
            </w:r>
            <w:r w:rsidRPr="0014454B">
              <w:rPr>
                <w:rFonts w:cs="Times New Roman"/>
                <w:szCs w:val="24"/>
              </w:rPr>
              <w:t>CTGTGGTTTTGGTCTTAGGAACTTTGT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MLP403414 L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TGCCACAATACCTCGGCCCTTCTCAGTTCGCT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MLP414 RN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ACGACCCATACACCCAAAGGATT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t>MLP414 RM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GCGACCCATACACCCAAAG</w:t>
            </w:r>
            <w:r w:rsidRPr="0014454B">
              <w:rPr>
                <w:rFonts w:cs="Times New Roman"/>
                <w:szCs w:val="24"/>
              </w:rPr>
              <w:t>GATGCGATCCGATGCCTTCATG</w:t>
            </w:r>
          </w:p>
        </w:tc>
      </w:tr>
      <w:tr w:rsidR="00D17046" w:rsidRPr="0014454B" w:rsidTr="007828CD">
        <w:trPr>
          <w:trHeight w:val="31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caps/>
                <w:szCs w:val="24"/>
                <w:lang w:val="en-US"/>
              </w:rPr>
              <w:lastRenderedPageBreak/>
              <w:t>MLP414 RMN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46" w:rsidRPr="0014454B" w:rsidRDefault="00D17046" w:rsidP="007828CD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14454B">
              <w:rPr>
                <w:rFonts w:cs="Times New Roman"/>
                <w:szCs w:val="24"/>
              </w:rPr>
              <w:t>GCGACCCATACACCCAAAGATGCGATCCGATGCCTTCATG</w:t>
            </w:r>
          </w:p>
        </w:tc>
      </w:tr>
    </w:tbl>
    <w:p w:rsidR="00833DD6" w:rsidRDefault="00D17046" w:rsidP="00D17046">
      <w:pPr>
        <w:ind w:firstLine="0"/>
      </w:pPr>
    </w:p>
    <w:sectPr w:rsidR="0083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B9"/>
    <w:rsid w:val="007607DF"/>
    <w:rsid w:val="00785CB9"/>
    <w:rsid w:val="009E6554"/>
    <w:rsid w:val="00C27477"/>
    <w:rsid w:val="00C61F54"/>
    <w:rsid w:val="00D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4273"/>
  <w15:chartTrackingRefBased/>
  <w15:docId w15:val="{58FDAF34-D823-4835-9C9B-F4450841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54"/>
    <w:pPr>
      <w:spacing w:line="360" w:lineRule="auto"/>
      <w:ind w:firstLine="284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07DF"/>
    <w:pPr>
      <w:keepNext/>
      <w:keepLines/>
      <w:spacing w:before="40" w:after="0"/>
      <w:ind w:firstLine="567"/>
      <w:outlineLvl w:val="1"/>
    </w:pPr>
    <w:rPr>
      <w:rFonts w:eastAsiaTheme="majorEastAsia" w:cstheme="majorBidi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7DF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apple-converted-space">
    <w:name w:val="apple-converted-space"/>
    <w:basedOn w:val="a0"/>
    <w:rsid w:val="00C6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Гундорова</dc:creator>
  <cp:keywords/>
  <dc:description/>
  <cp:lastModifiedBy>Полина Гундорова</cp:lastModifiedBy>
  <cp:revision>2</cp:revision>
  <dcterms:created xsi:type="dcterms:W3CDTF">2018-11-26T09:56:00Z</dcterms:created>
  <dcterms:modified xsi:type="dcterms:W3CDTF">2018-11-26T09:56:00Z</dcterms:modified>
</cp:coreProperties>
</file>