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C8" w:rsidRPr="00ED15D8" w:rsidRDefault="006909C8" w:rsidP="00AF1DDE">
      <w:pPr>
        <w:rPr>
          <w:lang w:val="en-US"/>
        </w:rPr>
      </w:pPr>
      <w:r w:rsidRPr="00ED15D8">
        <w:rPr>
          <w:lang w:val="en-US"/>
        </w:rPr>
        <w:t>S</w:t>
      </w:r>
      <w:r w:rsidR="005A111B" w:rsidRPr="00ED15D8">
        <w:rPr>
          <w:lang w:val="en-US"/>
        </w:rPr>
        <w:t>3</w:t>
      </w:r>
      <w:r w:rsidRPr="00ED15D8">
        <w:rPr>
          <w:lang w:val="en-US"/>
        </w:rPr>
        <w:t xml:space="preserve"> Table</w:t>
      </w:r>
      <w:r w:rsidR="006258EE">
        <w:rPr>
          <w:lang w:val="en-US"/>
        </w:rPr>
        <w:t>.</w:t>
      </w:r>
      <w:r w:rsidRPr="00ED15D8">
        <w:rPr>
          <w:lang w:val="en-US"/>
        </w:rPr>
        <w:t xml:space="preserve"> </w:t>
      </w:r>
      <w:r w:rsidR="005A111B" w:rsidRPr="00ED15D8">
        <w:rPr>
          <w:lang w:val="en-US"/>
        </w:rPr>
        <w:t xml:space="preserve">Proximity of </w:t>
      </w:r>
      <w:r w:rsidR="006258EE">
        <w:rPr>
          <w:lang w:val="en-US"/>
        </w:rPr>
        <w:t>Offense</w:t>
      </w:r>
      <w:r w:rsidR="005A111B" w:rsidRPr="00ED15D8">
        <w:rPr>
          <w:lang w:val="en-US"/>
        </w:rPr>
        <w:t xml:space="preserve"> Locations to Offenders</w:t>
      </w:r>
      <w:r w:rsidR="006258EE">
        <w:rPr>
          <w:lang w:val="en-US"/>
        </w:rPr>
        <w:t>’</w:t>
      </w:r>
      <w:r w:rsidR="005A111B" w:rsidRPr="00ED15D8">
        <w:rPr>
          <w:lang w:val="en-US"/>
        </w:rPr>
        <w:t xml:space="preserve"> Activity Spaces (N=165</w:t>
      </w:r>
      <w:r w:rsidR="00282AEA" w:rsidRPr="00ED15D8">
        <w:rPr>
          <w:lang w:val="en-US"/>
        </w:rPr>
        <w:t xml:space="preserve"> offenses</w:t>
      </w:r>
      <w:r w:rsidRPr="00ED15D8">
        <w:rPr>
          <w:lang w:val="en-US"/>
        </w:rPr>
        <w:t>)</w:t>
      </w:r>
    </w:p>
    <w:p w:rsidR="00AF1DDE" w:rsidRPr="00ED15D8" w:rsidRDefault="00AF1DDE" w:rsidP="00AF1DDE">
      <w:pPr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143"/>
        <w:gridCol w:w="1373"/>
        <w:gridCol w:w="1264"/>
      </w:tblGrid>
      <w:tr w:rsidR="001548AB" w:rsidRPr="00AF1DDE" w:rsidTr="00524C89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548AB" w:rsidRPr="00AF1DDE" w:rsidRDefault="001548AB" w:rsidP="00AF1DDE">
            <w:r>
              <w:t>Proximity to activity space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1548AB" w:rsidRPr="00AF1DDE" w:rsidRDefault="001548AB" w:rsidP="00524C89">
            <w:pPr>
              <w:jc w:val="right"/>
            </w:pPr>
            <w:r>
              <w:t># grid cells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548AB" w:rsidRPr="00AF1DDE" w:rsidRDefault="001548AB" w:rsidP="00524C89">
            <w:pPr>
              <w:jc w:val="right"/>
            </w:pPr>
            <w:r w:rsidRPr="00AF1DDE">
              <w:t>#</w:t>
            </w:r>
            <w:r>
              <w:t xml:space="preserve"> offenses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548AB" w:rsidRPr="00AF1DDE" w:rsidRDefault="001548AB" w:rsidP="00524C89">
            <w:pPr>
              <w:jc w:val="right"/>
            </w:pPr>
            <w:r>
              <w:rPr>
                <w:rFonts w:cs="Times New Roman"/>
              </w:rPr>
              <w:t>λ</w:t>
            </w:r>
            <w:r w:rsidR="005A111B" w:rsidRPr="005A111B">
              <w:rPr>
                <w:rFonts w:cs="Times New Roman"/>
                <w:vertAlign w:val="superscript"/>
              </w:rPr>
              <w:t>1</w:t>
            </w:r>
          </w:p>
        </w:tc>
      </w:tr>
      <w:tr w:rsidR="001548AB" w:rsidRPr="00AF1DDE" w:rsidTr="00524C89">
        <w:tc>
          <w:tcPr>
            <w:tcW w:w="3960" w:type="dxa"/>
            <w:tcBorders>
              <w:top w:val="single" w:sz="4" w:space="0" w:color="auto"/>
            </w:tcBorders>
          </w:tcPr>
          <w:p w:rsidR="001548AB" w:rsidRPr="00AF1DDE" w:rsidRDefault="00CE555A" w:rsidP="00AF1DDE">
            <w:r>
              <w:t>Activity space (0-200m) (16-96] hours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1548AB" w:rsidRDefault="00933590" w:rsidP="00524C89">
            <w:pPr>
              <w:jc w:val="right"/>
            </w:pPr>
            <w:r>
              <w:t>263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1548AB" w:rsidRPr="00AF1DDE" w:rsidRDefault="00CE555A" w:rsidP="00524C89">
            <w:pPr>
              <w:jc w:val="right"/>
            </w:pPr>
            <w: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1548AB" w:rsidRPr="00AF1DDE" w:rsidRDefault="00CE555A" w:rsidP="00524C89">
            <w:pPr>
              <w:jc w:val="right"/>
            </w:pPr>
            <w:r>
              <w:t>3.42</w:t>
            </w:r>
          </w:p>
        </w:tc>
      </w:tr>
      <w:tr w:rsidR="001548AB" w:rsidRPr="00AF1DDE" w:rsidTr="00524C89">
        <w:tc>
          <w:tcPr>
            <w:tcW w:w="3960" w:type="dxa"/>
          </w:tcPr>
          <w:p w:rsidR="001548AB" w:rsidRPr="00AF1DDE" w:rsidRDefault="00CE555A" w:rsidP="00CE555A">
            <w:r>
              <w:t>Activity space (0-200m) (4-16] hours</w:t>
            </w:r>
          </w:p>
        </w:tc>
        <w:tc>
          <w:tcPr>
            <w:tcW w:w="1143" w:type="dxa"/>
          </w:tcPr>
          <w:p w:rsidR="001548AB" w:rsidRDefault="00933590" w:rsidP="00524C89">
            <w:pPr>
              <w:jc w:val="right"/>
            </w:pPr>
            <w:r>
              <w:t>230</w:t>
            </w:r>
          </w:p>
        </w:tc>
        <w:tc>
          <w:tcPr>
            <w:tcW w:w="1373" w:type="dxa"/>
          </w:tcPr>
          <w:p w:rsidR="001548AB" w:rsidRPr="00AF1DDE" w:rsidRDefault="00CE555A" w:rsidP="00524C89">
            <w:pPr>
              <w:jc w:val="right"/>
            </w:pPr>
            <w:r>
              <w:t>2</w:t>
            </w:r>
          </w:p>
        </w:tc>
        <w:tc>
          <w:tcPr>
            <w:tcW w:w="1264" w:type="dxa"/>
          </w:tcPr>
          <w:p w:rsidR="001548AB" w:rsidRPr="00AF1DDE" w:rsidRDefault="00CE555A" w:rsidP="00524C89">
            <w:pPr>
              <w:jc w:val="right"/>
            </w:pPr>
            <w:r>
              <w:t>0.87</w:t>
            </w:r>
          </w:p>
        </w:tc>
      </w:tr>
      <w:tr w:rsidR="00CE555A" w:rsidRPr="00AF1DDE" w:rsidTr="00524C89">
        <w:tc>
          <w:tcPr>
            <w:tcW w:w="3960" w:type="dxa"/>
          </w:tcPr>
          <w:p w:rsidR="00CE555A" w:rsidRDefault="00CE555A" w:rsidP="00CE555A">
            <w:r>
              <w:t>Activity space (0-200m) (1-4] hours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E555A" w:rsidRDefault="00933590" w:rsidP="00524C89">
            <w:pPr>
              <w:jc w:val="right"/>
            </w:pPr>
            <w:r>
              <w:t>737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CE555A" w:rsidRDefault="00CE555A" w:rsidP="00524C89">
            <w:pPr>
              <w:jc w:val="right"/>
            </w:pPr>
            <w:r>
              <w:t>5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E555A" w:rsidRPr="00AF1DDE" w:rsidRDefault="00CE555A" w:rsidP="00524C89">
            <w:pPr>
              <w:jc w:val="right"/>
            </w:pPr>
            <w:r>
              <w:t>0.68</w:t>
            </w:r>
          </w:p>
        </w:tc>
      </w:tr>
      <w:tr w:rsidR="00CE555A" w:rsidRPr="00AF1DDE" w:rsidTr="00524C89">
        <w:tc>
          <w:tcPr>
            <w:tcW w:w="3960" w:type="dxa"/>
          </w:tcPr>
          <w:p w:rsidR="00CE555A" w:rsidRPr="00AF1DDE" w:rsidRDefault="00063947" w:rsidP="00CE555A">
            <w:r>
              <w:t>(T</w:t>
            </w:r>
            <w:bookmarkStart w:id="0" w:name="_GoBack"/>
            <w:bookmarkEnd w:id="0"/>
            <w:r w:rsidR="00CE555A">
              <w:t>otal) Activity space (0-200m)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E555A" w:rsidRDefault="00CE555A" w:rsidP="00524C89">
            <w:pPr>
              <w:jc w:val="right"/>
            </w:pPr>
            <w:r>
              <w:t>1,230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E555A" w:rsidRPr="00AF1DDE" w:rsidRDefault="00CE555A" w:rsidP="00524C89">
            <w:pPr>
              <w:jc w:val="right"/>
            </w:pPr>
            <w: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CE555A" w:rsidRPr="00AF1DDE" w:rsidRDefault="00CE555A" w:rsidP="00524C89">
            <w:pPr>
              <w:jc w:val="right"/>
            </w:pPr>
            <w:r>
              <w:t>1.30</w:t>
            </w:r>
          </w:p>
        </w:tc>
      </w:tr>
      <w:tr w:rsidR="00CE555A" w:rsidRPr="00AF1DDE" w:rsidTr="00524C89">
        <w:tc>
          <w:tcPr>
            <w:tcW w:w="3960" w:type="dxa"/>
          </w:tcPr>
          <w:p w:rsidR="00CE555A" w:rsidRPr="00AF1DDE" w:rsidRDefault="00CE555A" w:rsidP="00CE555A">
            <w:r>
              <w:t>1st order contiguity (200-400m)</w:t>
            </w:r>
          </w:p>
        </w:tc>
        <w:tc>
          <w:tcPr>
            <w:tcW w:w="1143" w:type="dxa"/>
          </w:tcPr>
          <w:p w:rsidR="00CE555A" w:rsidRDefault="00CE555A" w:rsidP="00524C89">
            <w:pPr>
              <w:jc w:val="right"/>
            </w:pPr>
            <w:r>
              <w:t>7,992</w:t>
            </w:r>
          </w:p>
        </w:tc>
        <w:tc>
          <w:tcPr>
            <w:tcW w:w="1373" w:type="dxa"/>
          </w:tcPr>
          <w:p w:rsidR="00CE555A" w:rsidRPr="00AF1DDE" w:rsidRDefault="00CE555A" w:rsidP="00524C89">
            <w:pPr>
              <w:jc w:val="right"/>
            </w:pPr>
            <w:r>
              <w:t>33</w:t>
            </w:r>
          </w:p>
        </w:tc>
        <w:tc>
          <w:tcPr>
            <w:tcW w:w="1264" w:type="dxa"/>
          </w:tcPr>
          <w:p w:rsidR="00CE555A" w:rsidRPr="00AF1DDE" w:rsidRDefault="00CE555A" w:rsidP="00524C89">
            <w:pPr>
              <w:jc w:val="right"/>
            </w:pPr>
            <w:r>
              <w:t>0.41</w:t>
            </w:r>
          </w:p>
        </w:tc>
      </w:tr>
      <w:tr w:rsidR="00CE555A" w:rsidRPr="00AF1DDE" w:rsidTr="00524C89">
        <w:tc>
          <w:tcPr>
            <w:tcW w:w="3960" w:type="dxa"/>
          </w:tcPr>
          <w:p w:rsidR="00CE555A" w:rsidRDefault="00CE555A" w:rsidP="00CE555A">
            <w:r>
              <w:t>2nd order contiguity (400-600m)</w:t>
            </w:r>
          </w:p>
        </w:tc>
        <w:tc>
          <w:tcPr>
            <w:tcW w:w="1143" w:type="dxa"/>
          </w:tcPr>
          <w:p w:rsidR="00CE555A" w:rsidRDefault="00CE555A" w:rsidP="00524C89">
            <w:pPr>
              <w:jc w:val="right"/>
            </w:pPr>
            <w:r>
              <w:t>13,024</w:t>
            </w:r>
          </w:p>
        </w:tc>
        <w:tc>
          <w:tcPr>
            <w:tcW w:w="1373" w:type="dxa"/>
          </w:tcPr>
          <w:p w:rsidR="00CE555A" w:rsidRDefault="00CE555A" w:rsidP="00524C89">
            <w:pPr>
              <w:jc w:val="right"/>
            </w:pPr>
            <w:r>
              <w:t>30</w:t>
            </w:r>
          </w:p>
        </w:tc>
        <w:tc>
          <w:tcPr>
            <w:tcW w:w="1264" w:type="dxa"/>
          </w:tcPr>
          <w:p w:rsidR="00CE555A" w:rsidRDefault="00CE555A" w:rsidP="00524C89">
            <w:pPr>
              <w:jc w:val="right"/>
            </w:pPr>
            <w:r>
              <w:t>0.23</w:t>
            </w:r>
          </w:p>
        </w:tc>
      </w:tr>
      <w:tr w:rsidR="00CE555A" w:rsidRPr="00AF1DDE" w:rsidTr="00524C89">
        <w:tc>
          <w:tcPr>
            <w:tcW w:w="3960" w:type="dxa"/>
          </w:tcPr>
          <w:p w:rsidR="00CE555A" w:rsidRPr="00AF1DDE" w:rsidRDefault="00CE555A" w:rsidP="00CE555A">
            <w:r>
              <w:t>3rd order contiguity (600-800m)</w:t>
            </w:r>
          </w:p>
        </w:tc>
        <w:tc>
          <w:tcPr>
            <w:tcW w:w="1143" w:type="dxa"/>
          </w:tcPr>
          <w:p w:rsidR="00CE555A" w:rsidRDefault="00CE555A" w:rsidP="00524C89">
            <w:pPr>
              <w:jc w:val="right"/>
            </w:pPr>
            <w:r>
              <w:t>16,408</w:t>
            </w:r>
          </w:p>
        </w:tc>
        <w:tc>
          <w:tcPr>
            <w:tcW w:w="1373" w:type="dxa"/>
          </w:tcPr>
          <w:p w:rsidR="00CE555A" w:rsidRPr="00AF1DDE" w:rsidRDefault="00CE555A" w:rsidP="00524C89">
            <w:pPr>
              <w:jc w:val="right"/>
            </w:pPr>
            <w:r>
              <w:t>7</w:t>
            </w:r>
          </w:p>
        </w:tc>
        <w:tc>
          <w:tcPr>
            <w:tcW w:w="1264" w:type="dxa"/>
          </w:tcPr>
          <w:p w:rsidR="00CE555A" w:rsidRPr="00AF1DDE" w:rsidRDefault="00CE555A" w:rsidP="00524C89">
            <w:pPr>
              <w:jc w:val="right"/>
            </w:pPr>
            <w:r>
              <w:t>0.04</w:t>
            </w:r>
          </w:p>
        </w:tc>
      </w:tr>
      <w:tr w:rsidR="00CE555A" w:rsidRPr="00AF1DDE" w:rsidTr="00524C89">
        <w:tc>
          <w:tcPr>
            <w:tcW w:w="3960" w:type="dxa"/>
          </w:tcPr>
          <w:p w:rsidR="00CE555A" w:rsidRDefault="00CE555A" w:rsidP="00CE555A">
            <w:r>
              <w:t>4rd order contiguity (800-1000m)</w:t>
            </w:r>
          </w:p>
        </w:tc>
        <w:tc>
          <w:tcPr>
            <w:tcW w:w="1143" w:type="dxa"/>
          </w:tcPr>
          <w:p w:rsidR="00CE555A" w:rsidRDefault="00CE555A" w:rsidP="00524C89">
            <w:pPr>
              <w:jc w:val="right"/>
            </w:pPr>
            <w:r>
              <w:t>18,967</w:t>
            </w:r>
          </w:p>
        </w:tc>
        <w:tc>
          <w:tcPr>
            <w:tcW w:w="1373" w:type="dxa"/>
          </w:tcPr>
          <w:p w:rsidR="00CE555A" w:rsidRDefault="00CE555A" w:rsidP="00524C89">
            <w:pPr>
              <w:jc w:val="right"/>
            </w:pPr>
            <w:r>
              <w:t>8</w:t>
            </w:r>
          </w:p>
        </w:tc>
        <w:tc>
          <w:tcPr>
            <w:tcW w:w="1264" w:type="dxa"/>
          </w:tcPr>
          <w:p w:rsidR="00CE555A" w:rsidRDefault="00CE555A" w:rsidP="00524C89">
            <w:pPr>
              <w:jc w:val="right"/>
            </w:pPr>
            <w:r>
              <w:t>0.04</w:t>
            </w:r>
          </w:p>
        </w:tc>
      </w:tr>
      <w:tr w:rsidR="00CE555A" w:rsidRPr="00AF1DDE" w:rsidTr="00524C89">
        <w:tc>
          <w:tcPr>
            <w:tcW w:w="3960" w:type="dxa"/>
          </w:tcPr>
          <w:p w:rsidR="00CE555A" w:rsidRDefault="00CE555A" w:rsidP="00CE555A">
            <w:r>
              <w:t>5th order contiguity (1000-1200m)</w:t>
            </w:r>
          </w:p>
        </w:tc>
        <w:tc>
          <w:tcPr>
            <w:tcW w:w="1143" w:type="dxa"/>
          </w:tcPr>
          <w:p w:rsidR="00CE555A" w:rsidRDefault="00CE555A" w:rsidP="00524C89">
            <w:pPr>
              <w:jc w:val="right"/>
            </w:pPr>
            <w:r>
              <w:t>20,885</w:t>
            </w:r>
          </w:p>
        </w:tc>
        <w:tc>
          <w:tcPr>
            <w:tcW w:w="1373" w:type="dxa"/>
          </w:tcPr>
          <w:p w:rsidR="00CE555A" w:rsidRDefault="00CE555A" w:rsidP="00524C89">
            <w:pPr>
              <w:jc w:val="right"/>
            </w:pPr>
            <w:r>
              <w:t>12</w:t>
            </w:r>
          </w:p>
        </w:tc>
        <w:tc>
          <w:tcPr>
            <w:tcW w:w="1264" w:type="dxa"/>
          </w:tcPr>
          <w:p w:rsidR="00CE555A" w:rsidRDefault="00CE555A" w:rsidP="00524C89">
            <w:pPr>
              <w:jc w:val="right"/>
            </w:pPr>
            <w:r>
              <w:t>0.06</w:t>
            </w:r>
          </w:p>
        </w:tc>
      </w:tr>
      <w:tr w:rsidR="00CE555A" w:rsidRPr="00AF1DDE" w:rsidTr="00524C89">
        <w:tc>
          <w:tcPr>
            <w:tcW w:w="3960" w:type="dxa"/>
          </w:tcPr>
          <w:p w:rsidR="00CE555A" w:rsidRDefault="00CE555A" w:rsidP="00CE555A">
            <w:r>
              <w:t>6th order and beyond</w:t>
            </w:r>
          </w:p>
        </w:tc>
        <w:tc>
          <w:tcPr>
            <w:tcW w:w="1143" w:type="dxa"/>
          </w:tcPr>
          <w:p w:rsidR="00CE555A" w:rsidRDefault="00CE555A" w:rsidP="00524C89">
            <w:pPr>
              <w:jc w:val="right"/>
            </w:pPr>
            <w:r>
              <w:t>673,564</w:t>
            </w:r>
          </w:p>
        </w:tc>
        <w:tc>
          <w:tcPr>
            <w:tcW w:w="1373" w:type="dxa"/>
          </w:tcPr>
          <w:p w:rsidR="00CE555A" w:rsidRDefault="00CE555A" w:rsidP="00524C89">
            <w:pPr>
              <w:jc w:val="right"/>
            </w:pPr>
            <w:r>
              <w:t>59</w:t>
            </w:r>
          </w:p>
        </w:tc>
        <w:tc>
          <w:tcPr>
            <w:tcW w:w="1264" w:type="dxa"/>
          </w:tcPr>
          <w:p w:rsidR="00CE555A" w:rsidRDefault="00CE555A" w:rsidP="00524C89">
            <w:pPr>
              <w:jc w:val="right"/>
            </w:pPr>
            <w:r>
              <w:t>0.01</w:t>
            </w:r>
          </w:p>
        </w:tc>
      </w:tr>
      <w:tr w:rsidR="00CE555A" w:rsidRPr="00AF1DDE" w:rsidTr="00524C89">
        <w:tc>
          <w:tcPr>
            <w:tcW w:w="3960" w:type="dxa"/>
            <w:tcBorders>
              <w:top w:val="single" w:sz="4" w:space="0" w:color="auto"/>
            </w:tcBorders>
          </w:tcPr>
          <w:p w:rsidR="00CE555A" w:rsidRPr="00AF1DDE" w:rsidRDefault="00CE555A" w:rsidP="00CE555A">
            <w:r w:rsidRPr="00AF1DDE">
              <w:t>Total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CE555A" w:rsidRDefault="00CE555A" w:rsidP="00524C89">
            <w:pPr>
              <w:jc w:val="right"/>
            </w:pPr>
            <w:r>
              <w:t>752,070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CE555A" w:rsidRPr="00AF1DDE" w:rsidRDefault="00CE555A" w:rsidP="00524C89">
            <w:pPr>
              <w:jc w:val="right"/>
            </w:pPr>
            <w:r>
              <w:t>165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CE555A" w:rsidRPr="00AF1DDE" w:rsidRDefault="00CE555A" w:rsidP="00524C89">
            <w:pPr>
              <w:jc w:val="right"/>
            </w:pPr>
            <w:r w:rsidRPr="00AF1DDE">
              <w:t>100</w:t>
            </w:r>
          </w:p>
        </w:tc>
      </w:tr>
    </w:tbl>
    <w:p w:rsidR="006258EE" w:rsidRDefault="006258EE" w:rsidP="00BF778F">
      <w:pPr>
        <w:rPr>
          <w:vertAlign w:val="superscript"/>
          <w:lang w:val="en-US"/>
        </w:rPr>
      </w:pPr>
    </w:p>
    <w:p w:rsidR="006909C8" w:rsidRPr="00ED15D8" w:rsidRDefault="005A111B" w:rsidP="00BF778F">
      <w:pPr>
        <w:rPr>
          <w:rFonts w:cs="Times New Roman"/>
          <w:lang w:val="en-US"/>
        </w:rPr>
      </w:pPr>
      <w:r w:rsidRPr="00ED15D8">
        <w:rPr>
          <w:vertAlign w:val="superscript"/>
          <w:lang w:val="en-US"/>
        </w:rPr>
        <w:t xml:space="preserve">1 </w:t>
      </w:r>
      <w:r>
        <w:rPr>
          <w:rFonts w:cs="Times New Roman"/>
        </w:rPr>
        <w:t>λ</w:t>
      </w:r>
      <w:r w:rsidRPr="00ED15D8">
        <w:rPr>
          <w:rFonts w:cs="Times New Roman"/>
          <w:lang w:val="en-US"/>
        </w:rPr>
        <w:t xml:space="preserve"> = 100 × number of offenses / number of grid cells, i.e. 100 times the probability that a grid cell is the location of an offense given its proximity to the offender’s activity space.</w:t>
      </w:r>
    </w:p>
    <w:p w:rsidR="00ED15D8" w:rsidRDefault="00ED15D8" w:rsidP="00BF778F">
      <w:pPr>
        <w:rPr>
          <w:rFonts w:cs="Times New Roman"/>
          <w:lang w:val="en-US"/>
        </w:rPr>
      </w:pPr>
    </w:p>
    <w:p w:rsidR="00ED15D8" w:rsidRPr="00ED15D8" w:rsidRDefault="00ED15D8" w:rsidP="00BF778F">
      <w:pPr>
        <w:rPr>
          <w:lang w:val="en-US"/>
        </w:rPr>
      </w:pPr>
    </w:p>
    <w:sectPr w:rsidR="00ED15D8" w:rsidRPr="00ED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C8"/>
    <w:rsid w:val="00003A45"/>
    <w:rsid w:val="000202D1"/>
    <w:rsid w:val="00024886"/>
    <w:rsid w:val="00042449"/>
    <w:rsid w:val="00063947"/>
    <w:rsid w:val="00064665"/>
    <w:rsid w:val="00070F2C"/>
    <w:rsid w:val="00081DC9"/>
    <w:rsid w:val="000837C5"/>
    <w:rsid w:val="00084CDE"/>
    <w:rsid w:val="000955B8"/>
    <w:rsid w:val="000C233D"/>
    <w:rsid w:val="000F64F4"/>
    <w:rsid w:val="001321AA"/>
    <w:rsid w:val="001534A9"/>
    <w:rsid w:val="001548AB"/>
    <w:rsid w:val="001C682B"/>
    <w:rsid w:val="001D429A"/>
    <w:rsid w:val="00207C1A"/>
    <w:rsid w:val="00213F8C"/>
    <w:rsid w:val="0022771D"/>
    <w:rsid w:val="002471D3"/>
    <w:rsid w:val="002773F3"/>
    <w:rsid w:val="00282399"/>
    <w:rsid w:val="00282AEA"/>
    <w:rsid w:val="002A55C1"/>
    <w:rsid w:val="002A711B"/>
    <w:rsid w:val="002C773B"/>
    <w:rsid w:val="002D33C5"/>
    <w:rsid w:val="002D743F"/>
    <w:rsid w:val="00335A56"/>
    <w:rsid w:val="00337E65"/>
    <w:rsid w:val="00340B8A"/>
    <w:rsid w:val="00345ACF"/>
    <w:rsid w:val="00355A1C"/>
    <w:rsid w:val="00382CB3"/>
    <w:rsid w:val="003B7521"/>
    <w:rsid w:val="003D64FA"/>
    <w:rsid w:val="003F20A9"/>
    <w:rsid w:val="00416E8D"/>
    <w:rsid w:val="0045345F"/>
    <w:rsid w:val="00463E65"/>
    <w:rsid w:val="0049729E"/>
    <w:rsid w:val="004C6869"/>
    <w:rsid w:val="004E4CC5"/>
    <w:rsid w:val="005219C0"/>
    <w:rsid w:val="00524C89"/>
    <w:rsid w:val="00562AB4"/>
    <w:rsid w:val="00563533"/>
    <w:rsid w:val="00597809"/>
    <w:rsid w:val="005A111B"/>
    <w:rsid w:val="005D5AC7"/>
    <w:rsid w:val="005D6456"/>
    <w:rsid w:val="006258EE"/>
    <w:rsid w:val="00637084"/>
    <w:rsid w:val="00642810"/>
    <w:rsid w:val="00652AC6"/>
    <w:rsid w:val="0067783B"/>
    <w:rsid w:val="006909C8"/>
    <w:rsid w:val="006B4C34"/>
    <w:rsid w:val="00704268"/>
    <w:rsid w:val="00716560"/>
    <w:rsid w:val="00734FA1"/>
    <w:rsid w:val="00744321"/>
    <w:rsid w:val="007705E7"/>
    <w:rsid w:val="0077697D"/>
    <w:rsid w:val="007825B2"/>
    <w:rsid w:val="007834D1"/>
    <w:rsid w:val="00787415"/>
    <w:rsid w:val="007C7D11"/>
    <w:rsid w:val="007D00D8"/>
    <w:rsid w:val="00815F17"/>
    <w:rsid w:val="00826305"/>
    <w:rsid w:val="00835291"/>
    <w:rsid w:val="00864561"/>
    <w:rsid w:val="00891A21"/>
    <w:rsid w:val="008B2BC5"/>
    <w:rsid w:val="008B4D88"/>
    <w:rsid w:val="008C09D6"/>
    <w:rsid w:val="008E4616"/>
    <w:rsid w:val="008E7361"/>
    <w:rsid w:val="00920820"/>
    <w:rsid w:val="009255BC"/>
    <w:rsid w:val="00933590"/>
    <w:rsid w:val="00964500"/>
    <w:rsid w:val="00970D1C"/>
    <w:rsid w:val="009B2666"/>
    <w:rsid w:val="009C3566"/>
    <w:rsid w:val="009F304D"/>
    <w:rsid w:val="009F3C65"/>
    <w:rsid w:val="00A21119"/>
    <w:rsid w:val="00A21FF0"/>
    <w:rsid w:val="00A64C21"/>
    <w:rsid w:val="00A93972"/>
    <w:rsid w:val="00A93E7B"/>
    <w:rsid w:val="00AA5C56"/>
    <w:rsid w:val="00AA74CA"/>
    <w:rsid w:val="00AD2932"/>
    <w:rsid w:val="00AE69B1"/>
    <w:rsid w:val="00AF1DDE"/>
    <w:rsid w:val="00B1336F"/>
    <w:rsid w:val="00B318D6"/>
    <w:rsid w:val="00B74328"/>
    <w:rsid w:val="00B83D37"/>
    <w:rsid w:val="00B83EF3"/>
    <w:rsid w:val="00B909A7"/>
    <w:rsid w:val="00B967B7"/>
    <w:rsid w:val="00BC476C"/>
    <w:rsid w:val="00BD1A0D"/>
    <w:rsid w:val="00BF50ED"/>
    <w:rsid w:val="00BF778F"/>
    <w:rsid w:val="00C014F0"/>
    <w:rsid w:val="00C17BAD"/>
    <w:rsid w:val="00C27567"/>
    <w:rsid w:val="00C84094"/>
    <w:rsid w:val="00C904F7"/>
    <w:rsid w:val="00CB2059"/>
    <w:rsid w:val="00CB4209"/>
    <w:rsid w:val="00CE555A"/>
    <w:rsid w:val="00CF02BD"/>
    <w:rsid w:val="00CF65C2"/>
    <w:rsid w:val="00CF72E4"/>
    <w:rsid w:val="00D1788C"/>
    <w:rsid w:val="00D95BCE"/>
    <w:rsid w:val="00DC00CE"/>
    <w:rsid w:val="00DE1C18"/>
    <w:rsid w:val="00E43E1B"/>
    <w:rsid w:val="00E4421A"/>
    <w:rsid w:val="00E51263"/>
    <w:rsid w:val="00E7091C"/>
    <w:rsid w:val="00E709A0"/>
    <w:rsid w:val="00E7519B"/>
    <w:rsid w:val="00E769C9"/>
    <w:rsid w:val="00E817A2"/>
    <w:rsid w:val="00E95966"/>
    <w:rsid w:val="00ED15D8"/>
    <w:rsid w:val="00EE197B"/>
    <w:rsid w:val="00EE2270"/>
    <w:rsid w:val="00EE5F31"/>
    <w:rsid w:val="00F3175B"/>
    <w:rsid w:val="00F41D93"/>
    <w:rsid w:val="00F43763"/>
    <w:rsid w:val="00F43BF6"/>
    <w:rsid w:val="00F45967"/>
    <w:rsid w:val="00F46CF1"/>
    <w:rsid w:val="00F4790C"/>
    <w:rsid w:val="00F529AB"/>
    <w:rsid w:val="00F55532"/>
    <w:rsid w:val="00F5677B"/>
    <w:rsid w:val="00F60E62"/>
    <w:rsid w:val="00F67964"/>
    <w:rsid w:val="00F72BC1"/>
    <w:rsid w:val="00F94006"/>
    <w:rsid w:val="00FA1CEE"/>
    <w:rsid w:val="00FA3FF9"/>
    <w:rsid w:val="00FA64EF"/>
    <w:rsid w:val="00FB5174"/>
    <w:rsid w:val="00FC6D4D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402D"/>
  <w15:docId w15:val="{42E6A78A-A377-4782-9003-CDD17ADD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DE"/>
    <w:pPr>
      <w:spacing w:before="120"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NSCR Amsterdam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Bernasco</dc:creator>
  <cp:lastModifiedBy>Wim Bernasco</cp:lastModifiedBy>
  <cp:revision>8</cp:revision>
  <dcterms:created xsi:type="dcterms:W3CDTF">2018-11-30T14:33:00Z</dcterms:created>
  <dcterms:modified xsi:type="dcterms:W3CDTF">2018-12-13T08:05:00Z</dcterms:modified>
</cp:coreProperties>
</file>