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6486" w14:textId="77777777" w:rsidR="00BB13D0" w:rsidRPr="00186FD2" w:rsidRDefault="00BB13D0" w:rsidP="00BB13D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S3 Table.</w:t>
      </w:r>
      <w:r w:rsidRPr="00186FD2">
        <w:rPr>
          <w:rFonts w:ascii="Arial" w:hAnsi="Arial" w:cs="Arial"/>
          <w:b/>
        </w:rPr>
        <w:t xml:space="preserve"> Characteristics of Included Studies and Support for Risk of Bias Assessment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1080"/>
        <w:gridCol w:w="5310"/>
      </w:tblGrid>
      <w:tr w:rsidR="00BB13D0" w:rsidRPr="00186FD2" w14:paraId="205A068A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B2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B13D0" w:rsidRPr="00186FD2" w14:paraId="481D2A2C" w14:textId="77777777" w:rsidTr="0010180A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244FFA" w14:textId="77777777" w:rsidR="00BB13D0" w:rsidRPr="00186FD2" w:rsidRDefault="00BB13D0" w:rsidP="00101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Banerjee 2017  </w:t>
                  </w:r>
                </w:p>
              </w:tc>
            </w:tr>
          </w:tbl>
          <w:p w14:paraId="21E7B9A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AAD3C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4C803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4E8093E6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A1BE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60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CRCT</w:t>
            </w:r>
          </w:p>
        </w:tc>
      </w:tr>
      <w:tr w:rsidR="00BB13D0" w:rsidRPr="00186FD2" w14:paraId="4F4FB7C9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BAB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85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Knowledge (about ARVs and of waiting period), Sexual behaviors (used condom in last sexual intercourse, reduction in number of current sexual partners, got tested in last six months). </w:t>
            </w:r>
          </w:p>
        </w:tc>
      </w:tr>
      <w:tr w:rsidR="00BB13D0" w:rsidRPr="00186FD2" w14:paraId="10795EE7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3DC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9099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09D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75B003E9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804E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E400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3E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centers were randomly allocated with computer random number generator.</w:t>
            </w:r>
          </w:p>
        </w:tc>
      </w:tr>
      <w:tr w:rsidR="00BB13D0" w:rsidRPr="00186FD2" w14:paraId="5FCAA6A6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F72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160C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93B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centers centrally allocated by the research team.</w:t>
            </w:r>
          </w:p>
        </w:tc>
      </w:tr>
      <w:tr w:rsidR="00BB13D0" w:rsidRPr="00186FD2" w14:paraId="15DCECCE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1FF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5BFD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C2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Community-level randomization with buffer areas minimize performance bias.</w:t>
            </w:r>
          </w:p>
        </w:tc>
      </w:tr>
      <w:tr w:rsidR="00BB13D0" w:rsidRPr="00186FD2" w14:paraId="65F510FC" w14:textId="77777777" w:rsidTr="0010180A">
        <w:trPr>
          <w:trHeight w:val="12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5F3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C782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94F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addition to self-reported data, the study collects objective measures for HIV testing. The post-intervention survey was conducted by a survey firm independent of the implementing NGO and six months after exposure, which further reduces concerns for detection bias.</w:t>
            </w:r>
          </w:p>
        </w:tc>
      </w:tr>
      <w:tr w:rsidR="00BB13D0" w:rsidRPr="00186FD2" w14:paraId="7C299311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8F8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05A9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24BE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study’s attrition rate is 3 percent, with no systematic differences in overall rates or reasons between the treatment and the control groups.</w:t>
            </w:r>
          </w:p>
        </w:tc>
      </w:tr>
      <w:tr w:rsidR="00BB13D0" w:rsidRPr="00186FD2" w14:paraId="60E749EC" w14:textId="77777777" w:rsidTr="0010180A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F1B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64D5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74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Reporting bias is unlikely given that the study protocol pre-specifies primary and secondary outcomes and the study reports results for all these outcomes, in addition to constructing aggregated indexes.</w:t>
            </w:r>
          </w:p>
        </w:tc>
      </w:tr>
      <w:tr w:rsidR="00BB13D0" w:rsidRPr="00186FD2" w14:paraId="64F1F735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D5F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993B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5C3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Baseline balance, standard errors were properly adjusted in the analysis and recruitment for the treatment and control groups was conducted in a similar way.</w:t>
            </w:r>
          </w:p>
        </w:tc>
      </w:tr>
      <w:tr w:rsidR="00BB13D0" w:rsidRPr="00186FD2" w14:paraId="2859FF66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99C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1661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56F6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02003C28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7B257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Dupas 2011 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1759D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A0936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63D09A4C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6E5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1F6E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CRCT</w:t>
            </w:r>
          </w:p>
        </w:tc>
      </w:tr>
      <w:tr w:rsidR="00BB13D0" w:rsidRPr="00186FD2" w14:paraId="0F8DA3AA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3F8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24A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Sexual behaviors (teenage pregnancy, used condom last sexual intercourse, age difference with baby’s father)</w:t>
            </w:r>
          </w:p>
        </w:tc>
      </w:tr>
      <w:tr w:rsidR="00BB13D0" w:rsidRPr="00186FD2" w14:paraId="01ED7BB0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C71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30EC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875B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0FB722A0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C94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A248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90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Schools were randomly allocated with computer random number generator.</w:t>
            </w:r>
          </w:p>
        </w:tc>
      </w:tr>
      <w:tr w:rsidR="00BB13D0" w:rsidRPr="00186FD2" w14:paraId="778C172C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0F9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02C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92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Schools centrally allocated by the research team.</w:t>
            </w:r>
          </w:p>
        </w:tc>
      </w:tr>
      <w:tr w:rsidR="00BB13D0" w:rsidRPr="00186FD2" w14:paraId="2B9B469C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E7C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5DD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EE0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School-level randomization with buffer areas minimize performance bias.</w:t>
            </w:r>
          </w:p>
        </w:tc>
      </w:tr>
      <w:tr w:rsidR="00BB13D0" w:rsidRPr="00186FD2" w14:paraId="31CDE422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98F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7608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37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primary outcome, teenage pregnancy, is objectively corroborated by the enumerators.</w:t>
            </w:r>
          </w:p>
        </w:tc>
      </w:tr>
      <w:tr w:rsidR="00BB13D0" w:rsidRPr="00186FD2" w14:paraId="6188B458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BB0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CABE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4A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Attrition rates are under 2 percent, with no systematic differences between treatment and control groups.</w:t>
            </w:r>
          </w:p>
        </w:tc>
      </w:tr>
      <w:tr w:rsidR="00BB13D0" w:rsidRPr="00186FD2" w14:paraId="2C62E8E2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79B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7B4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C0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primary outcomes are reported.</w:t>
            </w:r>
          </w:p>
        </w:tc>
      </w:tr>
      <w:tr w:rsidR="00BB13D0" w:rsidRPr="00186FD2" w14:paraId="0C2F772A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015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2FC4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A0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other issues were found.</w:t>
            </w:r>
          </w:p>
        </w:tc>
      </w:tr>
      <w:tr w:rsidR="00BB13D0" w:rsidRPr="00186FD2" w14:paraId="292660B7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357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DA58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19B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77AC9B98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12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76C02" wp14:editId="489742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107" name="Rectangle 107" descr="collaps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F2689" id="Rectangle 107" o:spid="_x0000_s1026" alt="collapse.png" style="position:absolute;margin-left:0;margin-top:0;width: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B13D0" w:rsidRPr="00186FD2" w14:paraId="2551A2CE" w14:textId="77777777" w:rsidTr="0010180A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599263" w14:textId="77777777" w:rsidR="00BB13D0" w:rsidRPr="00186FD2" w:rsidRDefault="00BB13D0" w:rsidP="00101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Dupas 2017  </w:t>
                  </w:r>
                </w:p>
              </w:tc>
            </w:tr>
          </w:tbl>
          <w:p w14:paraId="47DF6D3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D892E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49E60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03317DC9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047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E0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CRCT</w:t>
            </w:r>
          </w:p>
        </w:tc>
      </w:tr>
      <w:tr w:rsidR="00BB13D0" w:rsidRPr="00186FD2" w14:paraId="56E43BD0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44F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88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Sexual behaviors (teenage pregnancy, used condom last sexual intercourse, age difference with baby’s father)</w:t>
            </w:r>
          </w:p>
        </w:tc>
      </w:tr>
      <w:tr w:rsidR="00BB13D0" w:rsidRPr="00186FD2" w14:paraId="3DBEE164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8EEE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F74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A0A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62B5A1A2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986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E13D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CCF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Schools were randomly allocated with computer random number generator.</w:t>
            </w:r>
          </w:p>
        </w:tc>
      </w:tr>
      <w:tr w:rsidR="00BB13D0" w:rsidRPr="00186FD2" w14:paraId="44FCCD8D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A5A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1344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E24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Schools centrally allocated by the research team.</w:t>
            </w:r>
          </w:p>
        </w:tc>
      </w:tr>
      <w:tr w:rsidR="00BB13D0" w:rsidRPr="00186FD2" w14:paraId="1C2255C7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705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A1F3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EE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School-level randomization with buffer areas minimize performance bias.</w:t>
            </w:r>
          </w:p>
        </w:tc>
      </w:tr>
      <w:tr w:rsidR="00BB13D0" w:rsidRPr="00186FD2" w14:paraId="7418DC8F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6F4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167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61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primary outcome, teenage pregnancy, is objectively corroborated by the enumerators.</w:t>
            </w:r>
          </w:p>
        </w:tc>
      </w:tr>
      <w:tr w:rsidR="00BB13D0" w:rsidRPr="00186FD2" w14:paraId="34C8B190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609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90CB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30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Attrition rates are under 2 percent, with no systematic differences between treatment and control groups.</w:t>
            </w:r>
          </w:p>
        </w:tc>
      </w:tr>
      <w:tr w:rsidR="00BB13D0" w:rsidRPr="00186FD2" w14:paraId="7A42B60D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AD5E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B0A3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D9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primary outcomes are reported.</w:t>
            </w:r>
          </w:p>
        </w:tc>
      </w:tr>
      <w:tr w:rsidR="00BB13D0" w:rsidRPr="00186FD2" w14:paraId="11D59085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FEA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C56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C29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other issues were found.</w:t>
            </w:r>
          </w:p>
        </w:tc>
      </w:tr>
      <w:tr w:rsidR="00BB13D0" w:rsidRPr="00186FD2" w14:paraId="46AFE5AC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EF3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80ED0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33FB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23DD55E4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7E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63E16" wp14:editId="4F18B6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104" name="Rectangle 104" descr="collaps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FBAD" id="Rectangle 104" o:spid="_x0000_s1026" alt="collapse.png" style="position:absolute;margin-left:0;margin-top:0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B13D0" w:rsidRPr="00186FD2" w14:paraId="2D220FD2" w14:textId="77777777" w:rsidTr="0010180A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A2FF1E" w14:textId="77777777" w:rsidR="00BB13D0" w:rsidRPr="00186FD2" w:rsidRDefault="00BB13D0" w:rsidP="00101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Jones 2012  </w:t>
                  </w:r>
                </w:p>
              </w:tc>
            </w:tr>
          </w:tbl>
          <w:p w14:paraId="0EC5B0A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797F7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DC4A3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42522E60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D9E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71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Quasi-experimental (ITS)</w:t>
            </w:r>
          </w:p>
        </w:tc>
      </w:tr>
      <w:tr w:rsidR="00BB13D0" w:rsidRPr="00186FD2" w14:paraId="3013DA19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000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12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Knowledge (Knew about prevention options after unprotected sex) and sexual behaviors (Vaginal episode equivalent with high risk partners)</w:t>
            </w:r>
          </w:p>
        </w:tc>
      </w:tr>
      <w:tr w:rsidR="00BB13D0" w:rsidRPr="00186FD2" w14:paraId="3341079C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545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6C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1C5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7D376FFC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CBB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998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CA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participants were randomly allocated with computer random number generator.</w:t>
            </w:r>
          </w:p>
        </w:tc>
      </w:tr>
      <w:tr w:rsidR="00BB13D0" w:rsidRPr="00186FD2" w14:paraId="4EEC98DD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175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947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89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 assignment placed into sealed envelopes.</w:t>
            </w:r>
          </w:p>
        </w:tc>
      </w:tr>
      <w:tr w:rsidR="00BB13D0" w:rsidRPr="00186FD2" w14:paraId="4F9972B2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2C9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F360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52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Staff was not blinded though the mobile-based intervention did not require participants to interact with each other.</w:t>
            </w:r>
          </w:p>
        </w:tc>
      </w:tr>
      <w:tr w:rsidR="00BB13D0" w:rsidRPr="00186FD2" w14:paraId="477240A5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EE7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BA0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41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Though based on self-reported data, the study uses audio-computer assisted self-interviews to minimize detection bias.</w:t>
            </w:r>
          </w:p>
        </w:tc>
      </w:tr>
      <w:tr w:rsidR="00BB13D0" w:rsidRPr="00186FD2" w14:paraId="7285CA44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D82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9D4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A9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32/149 and 25/146 missing from intervention and control groups respectively.</w:t>
            </w:r>
          </w:p>
        </w:tc>
      </w:tr>
      <w:tr w:rsidR="00BB13D0" w:rsidRPr="00186FD2" w14:paraId="23E67CA6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788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CD8D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36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 lacked a research protocol though main indicators seem to be reported.</w:t>
            </w:r>
          </w:p>
        </w:tc>
      </w:tr>
      <w:tr w:rsidR="00BB13D0" w:rsidRPr="00186FD2" w14:paraId="3F09CDCF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C46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2E16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D7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other issues were found.</w:t>
            </w:r>
          </w:p>
        </w:tc>
      </w:tr>
      <w:tr w:rsidR="00BB13D0" w:rsidRPr="00186FD2" w14:paraId="2F69DED2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5C2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16231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CECA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027EEA14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40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B6932" wp14:editId="566F45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42900"/>
                      <wp:effectExtent l="0" t="0" r="0" b="0"/>
                      <wp:wrapNone/>
                      <wp:docPr id="101" name="Rectangle 101" descr="collaps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6837" id="Rectangle 101" o:spid="_x0000_s1026" alt="collapse.png" style="position:absolute;margin-left:0;margin-top:0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B13D0" w:rsidRPr="00186FD2" w14:paraId="7AACE115" w14:textId="77777777" w:rsidTr="0010180A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A7E53" w14:textId="77777777" w:rsidR="00BB13D0" w:rsidRPr="00186FD2" w:rsidRDefault="00BB13D0" w:rsidP="00101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Kearney 2015  </w:t>
                  </w:r>
                </w:p>
              </w:tc>
            </w:tr>
          </w:tbl>
          <w:p w14:paraId="5543E5E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7B1C0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ADCA0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61038645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AFC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F73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Quasi-experimental (ITS)</w:t>
            </w:r>
          </w:p>
        </w:tc>
      </w:tr>
      <w:tr w:rsidR="00BB13D0" w:rsidRPr="00186FD2" w14:paraId="696A379F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FE3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DCE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Knowledge-seeking behavior (Google searches for how to get birth control pills) and Sexual behavior (teenage pregnancy).</w:t>
            </w:r>
          </w:p>
        </w:tc>
      </w:tr>
      <w:tr w:rsidR="00BB13D0" w:rsidRPr="00186FD2" w14:paraId="478349BE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753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898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6F6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1CD47A83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7B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4B38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E9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 is not experimental, though it provides a series of statistical tests to validate the used instrumental variable strategy.</w:t>
            </w:r>
          </w:p>
        </w:tc>
      </w:tr>
      <w:tr w:rsidR="00BB13D0" w:rsidRPr="00186FD2" w14:paraId="326FBBB1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C66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92CA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2C8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Natural experiment</w:t>
            </w:r>
          </w:p>
        </w:tc>
      </w:tr>
      <w:tr w:rsidR="00BB13D0" w:rsidRPr="00186FD2" w14:paraId="38191B10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32F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1A60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BD4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 relied on district-level data and did not interact with study participants.</w:t>
            </w:r>
          </w:p>
        </w:tc>
      </w:tr>
      <w:tr w:rsidR="00BB13D0" w:rsidRPr="00186FD2" w14:paraId="52DCCC59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145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6482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8A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outcomes are measured through administrative and independent data.</w:t>
            </w:r>
          </w:p>
        </w:tc>
      </w:tr>
      <w:tr w:rsidR="00BB13D0" w:rsidRPr="00186FD2" w14:paraId="0231F781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45F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7065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29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one of 205 Designated Market Areas was removed from a 20-quarter panel.</w:t>
            </w:r>
          </w:p>
        </w:tc>
      </w:tr>
      <w:tr w:rsidR="00BB13D0" w:rsidRPr="00186FD2" w14:paraId="14B3AB9B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C8E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68B6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A1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Though study seemed to have lacked a research protocol, the main outcomes are reported.</w:t>
            </w:r>
          </w:p>
        </w:tc>
      </w:tr>
      <w:tr w:rsidR="00BB13D0" w:rsidRPr="00186FD2" w14:paraId="7EA24520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077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35E0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D7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other issues were found.</w:t>
            </w:r>
          </w:p>
        </w:tc>
      </w:tr>
      <w:tr w:rsidR="00BB13D0" w:rsidRPr="00186FD2" w14:paraId="7EB14B5A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E29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D8BB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4CE9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6C9FB6A1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B3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B13D0" w:rsidRPr="00186FD2" w14:paraId="1728A4EB" w14:textId="77777777" w:rsidTr="0010180A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483511" w14:textId="77777777" w:rsidR="00BB13D0" w:rsidRPr="00186FD2" w:rsidRDefault="00BB13D0" w:rsidP="00101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Milleleri 1999  </w:t>
                  </w:r>
                </w:p>
              </w:tc>
            </w:tr>
          </w:tbl>
          <w:p w14:paraId="0D4B99C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0E14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6D901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3C1EF2A1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325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37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CRCT</w:t>
            </w:r>
          </w:p>
        </w:tc>
      </w:tr>
      <w:tr w:rsidR="00BB13D0" w:rsidRPr="00186FD2" w14:paraId="19695DD4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DF8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47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Knowledge (testing and transmission mechanisms) and attitudes (ability to convince peers)</w:t>
            </w:r>
          </w:p>
        </w:tc>
      </w:tr>
      <w:tr w:rsidR="00BB13D0" w:rsidRPr="00186FD2" w14:paraId="11826A70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443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ABA9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4CD5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132AAFE2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031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1A64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AA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how schools were randomly allocated.</w:t>
            </w:r>
          </w:p>
        </w:tc>
      </w:tr>
      <w:tr w:rsidR="00BB13D0" w:rsidRPr="00186FD2" w14:paraId="42CC6925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1B3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C39B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D4B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research team centrally allocated schools.</w:t>
            </w:r>
          </w:p>
        </w:tc>
      </w:tr>
      <w:tr w:rsidR="00BB13D0" w:rsidRPr="00186FD2" w14:paraId="33876A29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8E6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D6B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76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School-level randomization with buffer areas minimize performance bias.</w:t>
            </w:r>
          </w:p>
        </w:tc>
      </w:tr>
      <w:tr w:rsidR="00BB13D0" w:rsidRPr="00186FD2" w14:paraId="083AC3F5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70C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3984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1D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Knowledge questions less likely to suffer from detections bias.</w:t>
            </w:r>
          </w:p>
        </w:tc>
      </w:tr>
      <w:tr w:rsidR="00BB13D0" w:rsidRPr="00186FD2" w14:paraId="4110231D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447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D82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11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Attrition rates above ten percent.</w:t>
            </w:r>
          </w:p>
        </w:tc>
      </w:tr>
      <w:tr w:rsidR="00BB13D0" w:rsidRPr="00186FD2" w14:paraId="0C49866C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E7E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5C23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36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 lacked a research protocol, with key outcomes not reported.</w:t>
            </w:r>
          </w:p>
        </w:tc>
      </w:tr>
      <w:tr w:rsidR="00BB13D0" w:rsidRPr="00186FD2" w14:paraId="475F2F8F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A2B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48C1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FA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 does not provide evidence regarding pre-intervention balance.</w:t>
            </w:r>
          </w:p>
        </w:tc>
      </w:tr>
      <w:tr w:rsidR="00BB13D0" w:rsidRPr="00186FD2" w14:paraId="4710D9C5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69A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EF72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DDD4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4D7DA132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68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B13D0" w:rsidRPr="00186FD2" w14:paraId="601AF4D5" w14:textId="77777777" w:rsidTr="0010180A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F68360" w14:textId="77777777" w:rsidR="00BB13D0" w:rsidRPr="00186FD2" w:rsidRDefault="00BB13D0" w:rsidP="00101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Moyer-Guse 2010  </w:t>
                  </w:r>
                </w:p>
              </w:tc>
            </w:tr>
          </w:tbl>
          <w:p w14:paraId="052F6BF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EB63C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1CFCB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354FFE52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DE2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94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</w:tr>
      <w:tr w:rsidR="00BB13D0" w:rsidRPr="00186FD2" w14:paraId="3B50C584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655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3E8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Sexual behavior (use of birth control)</w:t>
            </w:r>
          </w:p>
        </w:tc>
      </w:tr>
      <w:tr w:rsidR="00BB13D0" w:rsidRPr="00186FD2" w14:paraId="3432603D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830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E1A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1564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221876E5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E5D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4A19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496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participants were randomized.</w:t>
            </w:r>
          </w:p>
        </w:tc>
      </w:tr>
      <w:tr w:rsidR="00BB13D0" w:rsidRPr="00186FD2" w14:paraId="5A3C5055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E27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EC2E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67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Anonymity codes were used to match participants. However, students may have known each other making concealment difficult.</w:t>
            </w:r>
          </w:p>
        </w:tc>
      </w:tr>
      <w:tr w:rsidR="00BB13D0" w:rsidRPr="00186FD2" w14:paraId="0CCBD3DF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A34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787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46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lab setting, and watching the intervention in group, probably triggered Hawthorne effects.</w:t>
            </w:r>
          </w:p>
        </w:tc>
      </w:tr>
      <w:tr w:rsidR="00BB13D0" w:rsidRPr="00186FD2" w14:paraId="4329A70A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BFF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67A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491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Self-reported data that could be linked with the intervention objective.</w:t>
            </w:r>
          </w:p>
        </w:tc>
      </w:tr>
      <w:tr w:rsidR="00BB13D0" w:rsidRPr="00186FD2" w14:paraId="387F8DD6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0BD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1AF5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EE2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reported attrition rate is 4 percent, with no systematic differences between groups.</w:t>
            </w:r>
          </w:p>
        </w:tc>
      </w:tr>
      <w:tr w:rsidR="00BB13D0" w:rsidRPr="00186FD2" w14:paraId="32695E11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16A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9D51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36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 reports all primary and secondary outcomes.</w:t>
            </w:r>
          </w:p>
        </w:tc>
      </w:tr>
      <w:tr w:rsidR="00BB13D0" w:rsidRPr="00186FD2" w14:paraId="4B055C90" w14:textId="77777777" w:rsidTr="0010180A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93B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59CE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0AC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Self-reported data collected immediately and two weeks after exposure. The former probably primed study participants’ responses for the latter, which is used in this meta-analysis.</w:t>
            </w:r>
          </w:p>
        </w:tc>
      </w:tr>
      <w:tr w:rsidR="00BB13D0" w:rsidRPr="00186FD2" w14:paraId="759178D0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E0F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7013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B448C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5460F334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A81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BB13D0" w:rsidRPr="00186FD2" w14:paraId="292D13DA" w14:textId="77777777" w:rsidTr="0010180A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4257BF" w14:textId="77777777" w:rsidR="00BB13D0" w:rsidRPr="00186FD2" w:rsidRDefault="00BB13D0" w:rsidP="00101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Solomon 1988  </w:t>
                  </w:r>
                </w:p>
              </w:tc>
            </w:tr>
          </w:tbl>
          <w:p w14:paraId="415F676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2EF7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5FB8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13925B8D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F82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12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</w:tr>
      <w:tr w:rsidR="00BB13D0" w:rsidRPr="00186FD2" w14:paraId="3EC2E7AC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EFE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69E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Sexual behavior (Notification of sex partners, return for test of cure within required two weeks)</w:t>
            </w:r>
          </w:p>
        </w:tc>
      </w:tr>
      <w:tr w:rsidR="00BB13D0" w:rsidRPr="00186FD2" w14:paraId="1DDEE546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704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3D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1FAD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38F82A0E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757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1133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A97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how patients were randomized.</w:t>
            </w:r>
          </w:p>
        </w:tc>
      </w:tr>
      <w:tr w:rsidR="00BB13D0" w:rsidRPr="00186FD2" w14:paraId="55501A84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286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2F5D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038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Probably took measures to conceal, allocation given the lab-setting of the study.</w:t>
            </w:r>
          </w:p>
        </w:tc>
      </w:tr>
      <w:tr w:rsidR="00BB13D0" w:rsidRPr="00186FD2" w14:paraId="022E684D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204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2ED2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A1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clinicians provided the edutainment intervention on top of the business as usual intervention.</w:t>
            </w:r>
          </w:p>
        </w:tc>
      </w:tr>
      <w:tr w:rsidR="00BB13D0" w:rsidRPr="00186FD2" w14:paraId="186DFB6C" w14:textId="77777777" w:rsidTr="0010180A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0CF1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5185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F3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Self-reported data collected immediately and two weeks after exposure. The former probably primed study participants’ responses in the latter, which is used in this meta-analysis.</w:t>
            </w:r>
          </w:p>
        </w:tc>
      </w:tr>
      <w:tr w:rsidR="00BB13D0" w:rsidRPr="00186FD2" w14:paraId="0614E56E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23E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C55C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63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study’s attrition rate is 4 percent.</w:t>
            </w:r>
          </w:p>
        </w:tc>
      </w:tr>
      <w:tr w:rsidR="00BB13D0" w:rsidRPr="00186FD2" w14:paraId="2A18EFA7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6CF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84C3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88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 lacked a protocol, though main outcomes seem to be reported.</w:t>
            </w:r>
          </w:p>
        </w:tc>
      </w:tr>
      <w:tr w:rsidR="00BB13D0" w:rsidRPr="00186FD2" w14:paraId="458E74C0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98C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2211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CCF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other issues were found.</w:t>
            </w:r>
          </w:p>
        </w:tc>
      </w:tr>
      <w:tr w:rsidR="00BB13D0" w:rsidRPr="00186FD2" w14:paraId="44CDDF86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D31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C4EC1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38CC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5D3DA4E0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E35C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Vaughn 2000 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3056E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431F8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4951D10B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FE8B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D3D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Quasi-experimental (Difference-in-difference)</w:t>
            </w:r>
          </w:p>
        </w:tc>
      </w:tr>
      <w:tr w:rsidR="00BB13D0" w:rsidRPr="00186FD2" w14:paraId="4D2044C4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5DD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394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Sexual behavior (reduction number sexual partners in previous year). Other behavior outcomes were excluded due to important baseline imbalances. </w:t>
            </w:r>
          </w:p>
        </w:tc>
      </w:tr>
      <w:tr w:rsidR="00BB13D0" w:rsidRPr="00186FD2" w14:paraId="2894BA75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E34D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E17B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3B9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2536344F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E3B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8259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A3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group comes from only one region.</w:t>
            </w:r>
          </w:p>
        </w:tc>
      </w:tr>
      <w:tr w:rsidR="00BB13D0" w:rsidRPr="00186FD2" w14:paraId="4CA86BB2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6EA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C53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28D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Centrally allocated by the research team.</w:t>
            </w:r>
          </w:p>
        </w:tc>
      </w:tr>
      <w:tr w:rsidR="00BB13D0" w:rsidRPr="00186FD2" w14:paraId="6A6C27A2" w14:textId="77777777" w:rsidTr="0010180A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68A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921B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DB9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non-invasive nature of the study (small number of surveys conducted for a popular radio broadcast) and the region-level randomization minimizes performance bias.</w:t>
            </w:r>
          </w:p>
        </w:tc>
      </w:tr>
      <w:tr w:rsidR="00BB13D0" w:rsidRPr="00186FD2" w14:paraId="03F5AED6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6983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A37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85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Repeated cross sectional minimize survey effects.</w:t>
            </w:r>
          </w:p>
        </w:tc>
      </w:tr>
      <w:tr w:rsidR="00BB13D0" w:rsidRPr="00186FD2" w14:paraId="317EC7C5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05F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7285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A3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study is based on annual repeated cross-sectional surveys.</w:t>
            </w:r>
          </w:p>
        </w:tc>
      </w:tr>
      <w:tr w:rsidR="00BB13D0" w:rsidRPr="00186FD2" w14:paraId="2A5C16DC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956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4DAA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4F2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Due to important baseline imbalances, the meta-analysis could only use some of the outcomes.</w:t>
            </w:r>
          </w:p>
        </w:tc>
      </w:tr>
      <w:tr w:rsidR="00BB13D0" w:rsidRPr="00186FD2" w14:paraId="32591D8B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B64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E97B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12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Important baseline imbalances for several (excluded) outcomes.</w:t>
            </w:r>
          </w:p>
        </w:tc>
      </w:tr>
      <w:tr w:rsidR="00BB13D0" w:rsidRPr="00186FD2" w14:paraId="27369311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3850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0E3B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EDDF9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0CDFA59C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57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</w:tblGrid>
            <w:tr w:rsidR="00BB13D0" w:rsidRPr="00186FD2" w14:paraId="3259B222" w14:textId="77777777" w:rsidTr="0010180A">
              <w:trPr>
                <w:trHeight w:val="300"/>
                <w:tblCellSpacing w:w="0" w:type="dxa"/>
              </w:trPr>
              <w:tc>
                <w:tcPr>
                  <w:tcW w:w="2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07912F" w14:textId="77777777" w:rsidR="00BB13D0" w:rsidRPr="00186FD2" w:rsidRDefault="00BB13D0" w:rsidP="0010180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86F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Wang 2016  </w:t>
                  </w:r>
                </w:p>
              </w:tc>
            </w:tr>
          </w:tbl>
          <w:p w14:paraId="3613982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9C75" w14:textId="77777777" w:rsidR="00BB13D0" w:rsidRPr="00186FD2" w:rsidRDefault="00BB13D0" w:rsidP="0010180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F0641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3D0" w:rsidRPr="00186FD2" w14:paraId="1FE11C00" w14:textId="77777777" w:rsidTr="0010180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1BC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7BC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RCT</w:t>
            </w:r>
          </w:p>
        </w:tc>
      </w:tr>
      <w:tr w:rsidR="00BB13D0" w:rsidRPr="00186FD2" w14:paraId="1B15FD30" w14:textId="77777777" w:rsidTr="0010180A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EC2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E722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Knowledge (correct condom use) and Attitudes (importance of HIV testing). Behavior outcomes (condom use in last instance of sexual intercourse) excluded as not powered for it.</w:t>
            </w:r>
          </w:p>
        </w:tc>
      </w:tr>
      <w:tr w:rsidR="00BB13D0" w:rsidRPr="00186FD2" w14:paraId="74AC75AA" w14:textId="77777777" w:rsidTr="0010180A">
        <w:trPr>
          <w:trHeight w:val="6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B67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C46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Authors' judgement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FEB" w14:textId="77777777" w:rsidR="00BB13D0" w:rsidRPr="00186FD2" w:rsidRDefault="00BB13D0" w:rsidP="001018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judgement</w:t>
            </w:r>
          </w:p>
        </w:tc>
      </w:tr>
      <w:tr w:rsidR="00BB13D0" w:rsidRPr="00186FD2" w14:paraId="65CE47A6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FF2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Random sequence generation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79D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3FC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participants were randomly allocated with computer random number generator.</w:t>
            </w:r>
          </w:p>
        </w:tc>
      </w:tr>
      <w:tr w:rsidR="00BB13D0" w:rsidRPr="00186FD2" w14:paraId="4EB791A3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987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Allocation concealment (selection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4CBF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FB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Probably took measures to conceal, allocation given the lab-setting of the study.</w:t>
            </w:r>
          </w:p>
        </w:tc>
      </w:tr>
      <w:tr w:rsidR="00BB13D0" w:rsidRPr="00186FD2" w14:paraId="1F68CA9B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F21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participants and personnel (performance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D220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0B6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Study participants were selected from a broader project that had surveyed these participants.</w:t>
            </w:r>
          </w:p>
        </w:tc>
      </w:tr>
      <w:tr w:rsidR="00BB13D0" w:rsidRPr="00186FD2" w14:paraId="7BA322CD" w14:textId="77777777" w:rsidTr="0010180A">
        <w:trPr>
          <w:trHeight w:val="9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678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Blinding of outcome assessment (detection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DAB3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609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Self-reported panel data collected immediately and two weeks after exposure. The former probably primed study participants’ responses in the two-week follow up, which is used in this meta-analysis.</w:t>
            </w:r>
          </w:p>
        </w:tc>
      </w:tr>
      <w:tr w:rsidR="00BB13D0" w:rsidRPr="00186FD2" w14:paraId="1783E085" w14:textId="77777777" w:rsidTr="0010180A">
        <w:trPr>
          <w:trHeight w:val="6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00C5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476D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13D7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information suggest attrition rates above 10 percent.</w:t>
            </w:r>
          </w:p>
        </w:tc>
      </w:tr>
      <w:tr w:rsidR="00BB13D0" w:rsidRPr="00186FD2" w14:paraId="42A9A7FA" w14:textId="77777777" w:rsidTr="0010180A">
        <w:trPr>
          <w:trHeight w:val="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17BF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Selective reporting (reporting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D48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63A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research protocol was not found, with some results not fully reported.</w:t>
            </w:r>
          </w:p>
        </w:tc>
      </w:tr>
      <w:tr w:rsidR="00BB13D0" w:rsidRPr="00186FD2" w14:paraId="65EBEE07" w14:textId="77777777" w:rsidTr="0010180A">
        <w:trPr>
          <w:trHeight w:val="6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F18C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4587" w14:textId="77777777" w:rsidR="00BB13D0" w:rsidRPr="00186FD2" w:rsidRDefault="00BB13D0" w:rsidP="0010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risk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1254" w14:textId="77777777" w:rsidR="00BB13D0" w:rsidRPr="00186FD2" w:rsidRDefault="00BB13D0" w:rsidP="001018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6F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other issues were found.</w:t>
            </w:r>
          </w:p>
        </w:tc>
      </w:tr>
    </w:tbl>
    <w:p w14:paraId="5413A258" w14:textId="77777777" w:rsidR="00852AD9" w:rsidRDefault="00BB13D0">
      <w:bookmarkStart w:id="0" w:name="_GoBack"/>
      <w:bookmarkEnd w:id="0"/>
    </w:p>
    <w:sectPr w:rsidR="0085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D0"/>
    <w:rsid w:val="001427E1"/>
    <w:rsid w:val="00697DB7"/>
    <w:rsid w:val="00862AC7"/>
    <w:rsid w:val="00BB13D0"/>
    <w:rsid w:val="00C94752"/>
    <w:rsid w:val="00D24717"/>
    <w:rsid w:val="00D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E017"/>
  <w15:chartTrackingRefBased/>
  <w15:docId w15:val="{9CF3548F-0E02-443E-B2E7-76286761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Frazelle</dc:creator>
  <cp:keywords/>
  <dc:description/>
  <cp:lastModifiedBy>Samuel Frazelle</cp:lastModifiedBy>
  <cp:revision>1</cp:revision>
  <dcterms:created xsi:type="dcterms:W3CDTF">2019-01-25T21:35:00Z</dcterms:created>
  <dcterms:modified xsi:type="dcterms:W3CDTF">2019-01-25T21:36:00Z</dcterms:modified>
</cp:coreProperties>
</file>