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CA" w:rsidRPr="00E551D2" w:rsidRDefault="004E69CA" w:rsidP="004E69CA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0" w:name="_Toc499384903"/>
      <w:bookmarkStart w:id="1" w:name="_Toc499600558"/>
      <w:bookmarkStart w:id="2" w:name="_Toc499675225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S9 Table</w:t>
      </w:r>
      <w:r w:rsidRPr="00E551D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: </w:t>
      </w:r>
      <w:bookmarkEnd w:id="0"/>
      <w:bookmarkEnd w:id="1"/>
      <w:bookmarkEnd w:id="2"/>
      <w:r w:rsidRPr="00E551D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Overall prevention and treatment service coverage at the subnational level in Ghana, 1995-2030</w:t>
      </w:r>
    </w:p>
    <w:tbl>
      <w:tblPr>
        <w:tblStyle w:val="TableGrid"/>
        <w:tblW w:w="4889" w:type="pct"/>
        <w:tblInd w:w="108" w:type="dxa"/>
        <w:tblLook w:val="04A0" w:firstRow="1" w:lastRow="0" w:firstColumn="1" w:lastColumn="0" w:noHBand="0" w:noVBand="1"/>
      </w:tblPr>
      <w:tblGrid>
        <w:gridCol w:w="1401"/>
        <w:gridCol w:w="1712"/>
        <w:gridCol w:w="11"/>
        <w:gridCol w:w="1667"/>
        <w:gridCol w:w="1668"/>
        <w:gridCol w:w="1674"/>
        <w:gridCol w:w="1230"/>
      </w:tblGrid>
      <w:tr w:rsidR="004E69CA" w:rsidRPr="00E551D2" w:rsidTr="00FA3D50">
        <w:trPr>
          <w:trHeight w:val="454"/>
        </w:trPr>
        <w:tc>
          <w:tcPr>
            <w:tcW w:w="748" w:type="pct"/>
            <w:vMerge w:val="restart"/>
            <w:tcBorders>
              <w:left w:val="nil"/>
              <w:right w:val="nil"/>
            </w:tcBorders>
            <w:vAlign w:val="center"/>
          </w:tcPr>
          <w:p w:rsidR="004E69CA" w:rsidRPr="00E551D2" w:rsidRDefault="004E69CA" w:rsidP="00FA3D50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Index</w:t>
            </w:r>
          </w:p>
        </w:tc>
        <w:tc>
          <w:tcPr>
            <w:tcW w:w="359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Predicted coverage in year (95% </w:t>
            </w:r>
            <w:proofErr w:type="spellStart"/>
            <w:r w:rsidRPr="00E5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CrI</w:t>
            </w:r>
            <w:proofErr w:type="spellEnd"/>
            <w:r w:rsidRPr="00E5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3" w:type="pct"/>
            <w:vMerge w:val="restart"/>
            <w:tcBorders>
              <w:left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Probability</w:t>
            </w:r>
            <w:r w:rsidRPr="00E551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2030</w:t>
            </w: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4E69CA" w:rsidRPr="00E551D2" w:rsidTr="00FA3D50">
        <w:trPr>
          <w:trHeight w:val="454"/>
        </w:trPr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Composite prevention index 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Ashanti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58.5 (54.5-62.6)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73.9 (70.9-76.9)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85.1 (82.7-87.2)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94.2 (92.7-95.4)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Brong-Ahafo</w:t>
            </w:r>
            <w:proofErr w:type="spellEnd"/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58.0 (53.9-62.1)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73.5 (70.4-76.5)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84.8 (82.2-87.0)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94.1 (92.5-95.3)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Central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51.9 (47.7-56.3)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68.5 (64.8-71.8)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81.4 (78.5-84.0)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92.5 (90.7-94.1)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Eastern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51.3 (46.9-55.6)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67.9 (64.3-71.4)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81.0 (77.9-83.6)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92.4 (90.2-93.9)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Greater Accra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65.5 (61.5-69.5)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79.2 (76.5-81.9)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88.5 (86.5-90.2)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95.6 (94.5-96.6)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Northern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38.3 (34.2-42.4)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55.5 (51.5-59.5)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71.5 (67.7-75.2)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87.7 (84.8-90.2)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Upper East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54.2 (49.8-58.5)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70.4 (66.8-73.9)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82.7 (79.8-85.3)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93.2 (91.3-94.7)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Upper West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54.8 (50.5-58.9)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70.9 (67.6-74.2)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83.0 (80.4-85.5)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93.3 (91.4-94.7)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Volta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49.7 (45.3-53.9)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66.5 (62.8-70.0)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80.0 (76.9-82.5)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91.9 (89.9-95.3)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Western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51.9 (47.9-56.3)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68.5 (65.1-71.8)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81.4 (78.4-84.1)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92.5 (90.6-94.1)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E69CA" w:rsidRPr="00E551D2" w:rsidTr="00FA3D50">
        <w:trPr>
          <w:trHeight w:val="454"/>
        </w:trPr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Composite treatment index 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Ashanti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52.6 (43.2-61.8)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64.5 (58.4-69.8)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74.6 (64.9-82.6)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85.3 (70.9-94.2)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83.1%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Brong-Ahafo</w:t>
            </w:r>
            <w:proofErr w:type="spellEnd"/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47.8 (38.4-56.7)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61.3 (55.8-67.3)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73.2 (63.5-81.6)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85.5 (70.9-94.5)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85.8%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Central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35.2 (27.4-43.6)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52.3 (46.0-58.2)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68.7 (57.6-78.1)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85.6 (70.5-94.4)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85.5%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Eastern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45.7 (37.2-54.8)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56.8 (50.5-62.7)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67.2 (56.4-77.1)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79.2 (61.5-91.4)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52.6%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Great Accra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66.9 (58.4-74.7)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70.0 (64.4-75.0)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72.8 (63.4-80.8)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76.1 (58.9-89.0)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34.9%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Northern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24.1 (18.0-31.2)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33.2 (27.7-39.0)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43.9 (33.2-55.1)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60.1 (38.5-79.0)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1.8%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Upper East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33.1 (25.2-41.6)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58.4 (52.1-64.6)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79.8 (71.7-86.4)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94.6 (88.6-98.0)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99.8%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Upper West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31.8 (24.1-39.8)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50.2 (44.0-55.9)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68.4 (57.9-77.7)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86.6 (72.7-94.9)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88.8%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Volta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33.2 (25.4-41.6)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47.6 (41.5-53.6)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62.4 (50.9-72.3)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79.6 (61.1-91.4)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54.5%</w:t>
            </w:r>
          </w:p>
        </w:tc>
      </w:tr>
      <w:tr w:rsidR="004E69CA" w:rsidRPr="00E551D2" w:rsidTr="00FA3D50">
        <w:trPr>
          <w:trHeight w:val="454"/>
        </w:trPr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Western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37.5 (29.6-45.8)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57.5 (51.2-63.4)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75.1 (66.3-82.7)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90.5 (81.0-96.2)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CA" w:rsidRPr="00E551D2" w:rsidRDefault="004E69CA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98.1%</w:t>
            </w:r>
          </w:p>
        </w:tc>
      </w:tr>
    </w:tbl>
    <w:p w:rsidR="004E69CA" w:rsidRPr="0061070D" w:rsidRDefault="004E69CA" w:rsidP="004E69CA">
      <w:pPr>
        <w:rPr>
          <w:rFonts w:ascii="Times New Roman" w:hAnsi="Times New Roman" w:cs="Times New Roman"/>
          <w:sz w:val="20"/>
          <w:szCs w:val="20"/>
        </w:rPr>
      </w:pPr>
      <w:r w:rsidRPr="0061070D"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 w:rsidRPr="0061070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107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070D">
        <w:rPr>
          <w:rFonts w:ascii="Times New Roman" w:hAnsi="Times New Roman" w:cs="Times New Roman"/>
          <w:sz w:val="20"/>
          <w:szCs w:val="20"/>
        </w:rPr>
        <w:t xml:space="preserve"> probability of meeting the target of 80% health service coverage by 2030; </w:t>
      </w:r>
      <w:proofErr w:type="spellStart"/>
      <w:r w:rsidRPr="0061070D">
        <w:rPr>
          <w:rFonts w:ascii="Times New Roman" w:hAnsi="Times New Roman" w:cs="Times New Roman"/>
          <w:sz w:val="20"/>
          <w:szCs w:val="20"/>
        </w:rPr>
        <w:t>CrI</w:t>
      </w:r>
      <w:proofErr w:type="spellEnd"/>
      <w:r w:rsidRPr="0061070D">
        <w:rPr>
          <w:rFonts w:ascii="Times New Roman" w:hAnsi="Times New Roman" w:cs="Times New Roman"/>
          <w:sz w:val="20"/>
          <w:szCs w:val="20"/>
        </w:rPr>
        <w:t xml:space="preserve">: </w:t>
      </w:r>
      <w:r w:rsidRPr="0061070D">
        <w:rPr>
          <w:rFonts w:ascii="Times New Roman" w:eastAsia="Times New Roman" w:hAnsi="Times New Roman" w:cs="Times New Roman"/>
          <w:color w:val="000000"/>
          <w:sz w:val="20"/>
          <w:szCs w:val="20"/>
        </w:rPr>
        <w:t>credible interval</w:t>
      </w:r>
    </w:p>
    <w:p w:rsidR="00FB4363" w:rsidRDefault="00FB4363">
      <w:bookmarkStart w:id="3" w:name="_GoBack"/>
      <w:bookmarkEnd w:id="3"/>
    </w:p>
    <w:sectPr w:rsidR="00FB4363" w:rsidSect="004E69CA">
      <w:pgSz w:w="12240" w:h="15840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A"/>
    <w:rsid w:val="004E69CA"/>
    <w:rsid w:val="00681D5A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90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E69CA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E69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Zhang</dc:creator>
  <cp:keywords/>
  <dc:description/>
  <cp:lastModifiedBy>Cherri Zhang</cp:lastModifiedBy>
  <cp:revision>1</cp:revision>
  <dcterms:created xsi:type="dcterms:W3CDTF">2019-05-03T05:38:00Z</dcterms:created>
  <dcterms:modified xsi:type="dcterms:W3CDTF">2019-05-03T05:39:00Z</dcterms:modified>
</cp:coreProperties>
</file>