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4FD22" w14:textId="77777777" w:rsidR="00686882" w:rsidRPr="00E551D2" w:rsidRDefault="00686882" w:rsidP="00686882">
      <w:pPr>
        <w:ind w:left="142" w:right="-85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 Table</w:t>
      </w:r>
      <w:r w:rsidRPr="00E551D2">
        <w:rPr>
          <w:rFonts w:ascii="Times New Roman" w:hAnsi="Times New Roman" w:cs="Times New Roman"/>
          <w:b/>
        </w:rPr>
        <w:t xml:space="preserve">: Quintile-specific vaccination coverage in Ghana, 1995-2030 </w:t>
      </w:r>
    </w:p>
    <w:tbl>
      <w:tblPr>
        <w:tblStyle w:val="PlainTable21"/>
        <w:tblpPr w:leftFromText="180" w:rightFromText="180" w:vertAnchor="text" w:tblpX="216" w:tblpY="1"/>
        <w:tblOverlap w:val="never"/>
        <w:tblW w:w="4724" w:type="pct"/>
        <w:tblLook w:val="06A0" w:firstRow="1" w:lastRow="0" w:firstColumn="1" w:lastColumn="0" w:noHBand="1" w:noVBand="1"/>
      </w:tblPr>
      <w:tblGrid>
        <w:gridCol w:w="1304"/>
        <w:gridCol w:w="1796"/>
        <w:gridCol w:w="1495"/>
        <w:gridCol w:w="1495"/>
        <w:gridCol w:w="1701"/>
        <w:gridCol w:w="1256"/>
      </w:tblGrid>
      <w:tr w:rsidR="00686882" w:rsidRPr="00E551D2" w14:paraId="33B3F257" w14:textId="77777777" w:rsidTr="00FA3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CCFBA39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Indicators</w:t>
            </w:r>
          </w:p>
        </w:tc>
        <w:tc>
          <w:tcPr>
            <w:tcW w:w="3585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27F16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Predicted coverage in year (95% </w:t>
            </w:r>
            <w:proofErr w:type="spellStart"/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</w:t>
            </w:r>
            <w:proofErr w:type="spellEnd"/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14:paraId="7F63D37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Probability</w:t>
            </w:r>
            <w:r w:rsidRPr="00E551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86882" w:rsidRPr="00E551D2" w14:paraId="66CABA3B" w14:textId="77777777" w:rsidTr="00FA3D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1964CE59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4CDE89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01FC1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30114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FF3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14:paraId="60D5026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</w:tr>
      <w:tr w:rsidR="00686882" w:rsidRPr="00E551D2" w14:paraId="356DF2E0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750D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BCG immunization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2C4EEB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805EB0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4616F0A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91BAAA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</w:tr>
      <w:tr w:rsidR="00686882" w:rsidRPr="00E551D2" w14:paraId="26B70C79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B561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36F1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71.7 (60.5-80.6)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A06C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88.2 (84.5-91.4)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1A01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95.5 (92.1-97.7)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81A08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98.9 (96.9-99.7)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B5FC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539551EF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63EFE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B899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82.6 (75.0-885)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A2E3C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92.1 (89.4-94.2)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C9F78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96.5 (94.1-98.1)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992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98.9 (97.1-99.7)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6AB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744BA7A0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50FCC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Middle class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EBD40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88.5 (83.2-92.7)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3134D5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95.4 (93.8-96.6)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49CA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 (96.7-99.0)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B0BE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99.5 (98.7-99.9)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443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6B271E91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AA76E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5D5A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89.8 (84.9-93.6)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1D4A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94.5 (92.4-96.2)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745D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97.0 (94.4-98.6)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DF2E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98.7 (95.8-99.7)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BC6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2E0D5970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CA38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9450A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94.8 (92.1-96.8)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A347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97.6 (96.7-98.3)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AF2D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98.9 (98.1-99.4)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3FB5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 (99.0-99.9)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F5C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59C0A9D9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2CF3A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DPT3 immunization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8B4E7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4D0E8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3EB2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F5B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</w:pPr>
          </w:p>
        </w:tc>
      </w:tr>
      <w:tr w:rsidR="00686882" w:rsidRPr="00E551D2" w14:paraId="2E615371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40DC6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40FF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 (47.6-67.1)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4770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74.5 (66.5-80.7)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81A2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86.2 (79.7-90.8)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D0E9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95.0 (90.7-97.5)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61F9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86882" w:rsidRPr="00E551D2" w14:paraId="5594257B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CAE28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2268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65.8 (56.5-74.1)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C9A5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 (74.4-85.4)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A46F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89.8 (85.3-93.4)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2428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 (93.7-98.3)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F5B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86882" w:rsidRPr="00E551D2" w14:paraId="79952221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EC70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Middle class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5841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66.9 (58.1-74.7)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38996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81.3 (75.1-86.5)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1EFB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 (85.1-93.7)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1D85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 (93.7-98.4)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2939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86882" w:rsidRPr="00E551D2" w14:paraId="5CAC1C56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B558E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E154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75.4 (67.0-82.0)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440AE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86.9 (82.1-90.5)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229E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93.4 (90.2-95.6)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62D3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 (95.8-98.9)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25AC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86882" w:rsidRPr="00E551D2" w14:paraId="01F8A9F6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7FBD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43BF9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82.7 (76.9-87.9)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4D7808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91.2 (88.2-93.8)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283B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95.7 (93.6-97.2)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6BBA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98.5 (97.2-99.3)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A898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86882" w:rsidRPr="00E551D2" w14:paraId="68BFEAD0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CF49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Polio3 immunization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F5F5358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70D1A5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2CB7EDAC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7259B3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noProof/>
                <w:sz w:val="18"/>
                <w:szCs w:val="18"/>
              </w:rPr>
            </w:pPr>
          </w:p>
        </w:tc>
      </w:tr>
      <w:tr w:rsidR="00686882" w:rsidRPr="00E551D2" w14:paraId="1A1C7EE6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00DF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5C0B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51.6 (41.2-62.9)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FECE1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74.6 (68.2-80.4)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66A75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88.8 (82.0-93.5)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D342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97.0 (92.0-99.2)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732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2F4DF754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D031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C526A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65.1 (53.6-74.5)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263CE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 (73.7-83.5)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BB1A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88.2 (81.2-93.2)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0E28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95.1 (87.5-98.7)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F5D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71BE46E0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6156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Middle class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FD9A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 (58.0-77.7)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C945C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79.0 (73.4-83.8)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460F8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86.7 (79.0-92.2)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D1E1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93.2 (82.7-98.1)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58A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98.9%</w:t>
            </w:r>
          </w:p>
        </w:tc>
      </w:tr>
      <w:tr w:rsidR="00686882" w:rsidRPr="00E551D2" w14:paraId="04EB4CB6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1E66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0CDF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73.9 (64.8-82.1)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A60A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83.1 (78.4-87.1)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BFF4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89.2 (82.8-93.8)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26BF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94.3 (86.0-98.4)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747D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99.3%</w:t>
            </w:r>
          </w:p>
        </w:tc>
      </w:tr>
      <w:tr w:rsidR="00686882" w:rsidRPr="00E551D2" w14:paraId="589B8E27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A9A8A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7715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85.6 (78.7-90.7)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4860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85.5 (80.9-89.0)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594F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85.0 (76.4-91.3)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1E25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 (63.0-95.0)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529F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71.8%</w:t>
            </w:r>
          </w:p>
        </w:tc>
      </w:tr>
      <w:tr w:rsidR="00686882" w:rsidRPr="00E551D2" w14:paraId="3696C4DA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959B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Measles immunization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5E2A7E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34F2EA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</w:tcPr>
          <w:p w14:paraId="7FBD237D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607716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noProof/>
                <w:color w:val="000000"/>
                <w:sz w:val="18"/>
                <w:szCs w:val="18"/>
              </w:rPr>
            </w:pPr>
          </w:p>
        </w:tc>
      </w:tr>
      <w:tr w:rsidR="00686882" w:rsidRPr="00E551D2" w14:paraId="324A6110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AB4C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Poorest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5875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59.5 (49.7-68.0)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4E62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76.1 (69.2-81.8)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5F053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87.3 (82.1-91.4)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0A04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95.5 (92.2-97.7)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4F8D2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532EA59F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A754E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Poorer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F3310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 (56.8-75.3)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C2DB5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 (75.3-86.4)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26F10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90.3 (86.0-93.7)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B1BF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96.7 (94.3-98.3)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ECCAC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35D87163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4950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Middle class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55C2C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 (62.9-78.4)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4DD3C9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 (79.1-88.3)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28AA7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 (88.5-94.7)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1132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97.3 (95.2-98.7)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6DA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68C04113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2A9C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7DD5B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77.1 (69.5-83.6)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B3D064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88.0 (84.1-91.6)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E4831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94.0 (91.3-96.3)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8507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98.0 (96.5-99.0)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0F86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686882" w:rsidRPr="00E551D2" w14:paraId="4307A7AE" w14:textId="77777777" w:rsidTr="00FA3D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8D54FD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ind w:left="9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Richest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024BA5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84.4 (79.0-88.9)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CDBB3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92.2 (89.2-94.4)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252518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96.2 (94.3-97.6)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CACA3" w14:textId="77777777" w:rsidR="00686882" w:rsidRPr="00E551D2" w:rsidRDefault="00686882" w:rsidP="00FA3D50">
            <w:pPr>
              <w:tabs>
                <w:tab w:val="left" w:pos="1155"/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98.7 (97.7-99.4)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7B56A" w14:textId="77777777" w:rsidR="00686882" w:rsidRPr="00E551D2" w:rsidRDefault="00686882" w:rsidP="00FA3D50">
            <w:pPr>
              <w:tabs>
                <w:tab w:val="left" w:pos="9072"/>
              </w:tabs>
              <w:spacing w:before="56" w:after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14:paraId="17B8A7F0" w14:textId="77777777" w:rsidR="00686882" w:rsidRDefault="00686882" w:rsidP="00686882">
      <w:pPr>
        <w:ind w:left="142" w:right="425"/>
        <w:rPr>
          <w:rFonts w:ascii="Times New Roman" w:hAnsi="Times New Roman" w:cs="Times New Roman"/>
          <w:sz w:val="20"/>
          <w:szCs w:val="20"/>
        </w:rPr>
      </w:pPr>
      <w:r w:rsidRPr="00F141FF"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 w:rsidRPr="00E7786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probability of meeting the target of 80% health service coverage by 2030; </w:t>
      </w:r>
      <w:proofErr w:type="spellStart"/>
      <w:r>
        <w:rPr>
          <w:rFonts w:ascii="Times New Roman" w:hAnsi="Times New Roman" w:cs="Times New Roman"/>
          <w:sz w:val="20"/>
          <w:szCs w:val="20"/>
        </w:rPr>
        <w:t>CrI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53E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redible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53E40">
        <w:rPr>
          <w:rFonts w:ascii="Times New Roman" w:eastAsia="Times New Roman" w:hAnsi="Times New Roman" w:cs="Times New Roman"/>
          <w:color w:val="000000"/>
          <w:sz w:val="20"/>
          <w:szCs w:val="20"/>
        </w:rPr>
        <w:t>nterval</w:t>
      </w:r>
      <w:r>
        <w:rPr>
          <w:rFonts w:ascii="Times New Roman" w:hAnsi="Times New Roman" w:cs="Times New Roman"/>
          <w:sz w:val="20"/>
          <w:szCs w:val="20"/>
        </w:rPr>
        <w:t>; DPT3:</w:t>
      </w:r>
      <w:r w:rsidRPr="00F141FF">
        <w:rPr>
          <w:rFonts w:ascii="Times New Roman" w:hAnsi="Times New Roman" w:cs="Times New Roman"/>
          <w:sz w:val="20"/>
          <w:szCs w:val="20"/>
        </w:rPr>
        <w:t xml:space="preserve"> three d</w:t>
      </w:r>
      <w:r>
        <w:rPr>
          <w:rFonts w:ascii="Times New Roman" w:hAnsi="Times New Roman" w:cs="Times New Roman"/>
          <w:sz w:val="20"/>
          <w:szCs w:val="20"/>
        </w:rPr>
        <w:t>oses of DPT immunization; Polio3:</w:t>
      </w:r>
      <w:r w:rsidRPr="00F141FF">
        <w:rPr>
          <w:rFonts w:ascii="Times New Roman" w:hAnsi="Times New Roman" w:cs="Times New Roman"/>
          <w:sz w:val="20"/>
          <w:szCs w:val="20"/>
        </w:rPr>
        <w:t xml:space="preserve"> three doses of polio immuniz</w:t>
      </w:r>
      <w:r>
        <w:rPr>
          <w:rFonts w:ascii="Times New Roman" w:hAnsi="Times New Roman" w:cs="Times New Roman"/>
          <w:sz w:val="20"/>
          <w:szCs w:val="20"/>
        </w:rPr>
        <w:t>ation</w:t>
      </w:r>
    </w:p>
    <w:p w14:paraId="220F60FB" w14:textId="77777777" w:rsidR="00FB4363" w:rsidRPr="001E2618" w:rsidRDefault="00FB43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4363" w:rsidRPr="001E2618" w:rsidSect="00686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2"/>
    <w:rsid w:val="001E2618"/>
    <w:rsid w:val="00681D5A"/>
    <w:rsid w:val="00686882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BC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686882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686882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Zhang</dc:creator>
  <cp:keywords/>
  <dc:description/>
  <cp:lastModifiedBy>Cherri Zhang</cp:lastModifiedBy>
  <cp:revision>2</cp:revision>
  <dcterms:created xsi:type="dcterms:W3CDTF">2019-05-03T05:26:00Z</dcterms:created>
  <dcterms:modified xsi:type="dcterms:W3CDTF">2019-05-05T04:25:00Z</dcterms:modified>
</cp:coreProperties>
</file>