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60" w:rsidRDefault="005B0860" w:rsidP="005B0860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S2 </w:t>
      </w:r>
      <w:r w:rsidRPr="007078B2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Bird species and covariates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(a)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used to estimate detectability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and density 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 in the elevational gradient, according to the selection of models based on the Akaike’s Information Criterion (AIC).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Positive (+) and negative (-) symbols indicate the direction of the relationship; values in parentheses ( ) indicate the standard error. </w:t>
      </w:r>
      <w:r>
        <w:rPr>
          <w:rFonts w:ascii="Times New Roman" w:hAnsi="Times New Roman" w:cs="Times New Roman"/>
          <w:sz w:val="24"/>
          <w:szCs w:val="24"/>
          <w:lang w:val="en-GB"/>
        </w:rPr>
        <w:t>See “Appendix S1” for codes of bird species.</w:t>
      </w:r>
    </w:p>
    <w:tbl>
      <w:tblPr>
        <w:tblStyle w:val="Tablanormal2"/>
        <w:tblW w:w="13600" w:type="dxa"/>
        <w:tblInd w:w="0" w:type="dxa"/>
        <w:tblLook w:val="04A0" w:firstRow="1" w:lastRow="0" w:firstColumn="1" w:lastColumn="0" w:noHBand="0" w:noVBand="1"/>
      </w:tblPr>
      <w:tblGrid>
        <w:gridCol w:w="1336"/>
        <w:gridCol w:w="1036"/>
        <w:gridCol w:w="916"/>
        <w:gridCol w:w="916"/>
        <w:gridCol w:w="916"/>
        <w:gridCol w:w="916"/>
        <w:gridCol w:w="916"/>
        <w:gridCol w:w="616"/>
        <w:gridCol w:w="796"/>
        <w:gridCol w:w="803"/>
        <w:gridCol w:w="796"/>
        <w:gridCol w:w="796"/>
        <w:gridCol w:w="796"/>
        <w:gridCol w:w="796"/>
        <w:gridCol w:w="796"/>
        <w:gridCol w:w="796"/>
        <w:gridCol w:w="796"/>
      </w:tblGrid>
      <w:tr w:rsidR="005B0860" w:rsidTr="00430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:rsidR="005B0860" w:rsidRDefault="005B0860" w:rsidP="004306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60" w:type="dxa"/>
            <w:gridSpan w:val="9"/>
            <w:tcBorders>
              <w:top w:val="single" w:sz="4" w:space="0" w:color="7F7F7F" w:themeColor="text1" w:themeTint="80"/>
              <w:left w:val="nil"/>
              <w:right w:val="nil"/>
            </w:tcBorders>
            <w:noWrap/>
            <w:hideMark/>
          </w:tcPr>
          <w:p w:rsidR="005B0860" w:rsidRDefault="005B0860" w:rsidP="0043063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Detectability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5020" w:type="dxa"/>
            <w:gridSpan w:val="7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Density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CL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DAT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TIM</w:t>
            </w: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WIN</w:t>
            </w: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TEM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NOI</w:t>
            </w:r>
          </w:p>
        </w:tc>
        <w:tc>
          <w:tcPr>
            <w:tcW w:w="1360" w:type="dxa"/>
            <w:gridSpan w:val="2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SEA</w:t>
            </w: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HUM</w:t>
            </w:r>
          </w:p>
        </w:tc>
        <w:tc>
          <w:tcPr>
            <w:tcW w:w="4300" w:type="dxa"/>
            <w:gridSpan w:val="6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HAB</w:t>
            </w: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HET</w:t>
            </w:r>
          </w:p>
        </w:tc>
      </w:tr>
      <w:tr w:rsidR="005B0860" w:rsidTr="0043063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Dry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Wet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Des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Arb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Col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Agr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Rip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  <w:t>HiS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METAYM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0.007 (0.003)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2.24 (0.86)</w:t>
            </w: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AERAND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0.13 (0.007)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-2.74 (0.35)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5.58 (0.23)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-2.22 (0.35)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-1.1 (0.48)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-7.2 (2.2)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-3.08 (0.69)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0.16 (0.05)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RHOVES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-2.03 (0.67)</w:t>
            </w: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-2.46 (0.75)</w:t>
            </w: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OCHRUF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-0.006 (0.002)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LEPAEG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1.1 (0.03)</w:t>
            </w: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-0.07 (0.02)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-1.77 (0.62)</w:t>
            </w: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-1.67 (0.67)</w:t>
            </w: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ASTDOR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1.24 (0.004)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-8.28 (0.006)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0.13 (0.05)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ASTMOD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1.09 (0.003)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-1.16 (0.004)</w:t>
            </w: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-4.6 (0.78)</w:t>
            </w: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lastRenderedPageBreak/>
              <w:t>ASTPUB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1.06 (0.03)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 (0.2)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-1.76 (0.65)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-2.99 (0.8)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0.18 (0.06)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MUSMAC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0.19 (0.003)</w:t>
            </w: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-0.09 (0.03)</w:t>
            </w: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0.14 (0.06)</w:t>
            </w: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TURCHI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-0.08 (0.04)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-2.48 (0.63)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CONCIN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-1.1 (0.02)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-0.05 (0.02)</w:t>
            </w: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-1.94 (0.6)</w:t>
            </w: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-1.68 (0.58)</w:t>
            </w: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PIPBON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-0.007 (0.002)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0.08 (0.03)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2.68 (0.29)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-1.44 (0.39)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-1.57 (0.6)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-1.39 (0.4)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0.2 (0.04)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PHRATR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-0.7 (0.03)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-0.32 (0.03)</w:t>
            </w: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-2.78 (0.91)</w:t>
            </w: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PHRFRU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-1.44 (0.3)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-0.98 (0.34)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-1.08 (0.29)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-2.48 (0.3)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0.18 (0.02)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  <w:t>PHRPLE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-0.05 (0.2)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1.03 (0.31)</w:t>
            </w: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-1.01 (0.4)</w:t>
            </w: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1.69 (0.4)</w:t>
            </w: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  <w:t>SICURO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-0.04 (0.004)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-0.3 (0.34)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1.64 (0.28)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-0.36 (0.05)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  <w:t>SICOLI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0.002 (0.0005)</w:t>
            </w:r>
          </w:p>
        </w:tc>
        <w:tc>
          <w:tcPr>
            <w:tcW w:w="880" w:type="dxa"/>
            <w:tcBorders>
              <w:left w:val="nil"/>
              <w:right w:val="nil"/>
            </w:tcBorders>
            <w:noWrap/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-0.05 (0.01)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0.72 (0.24)</w:t>
            </w: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0.06 (0.02)</w:t>
            </w: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  <w:t>XENCON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1.97 (0.72)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0.02 (0.01)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  <w:lastRenderedPageBreak/>
              <w:t>ZONCAP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0.85 (0.37)</w:t>
            </w: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-1.53 (0.39)</w:t>
            </w: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-1.66 (0.42)</w:t>
            </w: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-3.36 (1.27)</w:t>
            </w: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0.18 (0.03)</w:t>
            </w:r>
          </w:p>
        </w:tc>
      </w:tr>
      <w:tr w:rsidR="005B0860" w:rsidTr="0043063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  <w:t>SPIMAG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-0.27 (0.02)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-3.81 (0.01)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-2.98 (1.01)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-2.46 (0.30)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-1.7 (0.34)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-1.98 (0.28)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-2.1 (0.26)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0.17 (0.02)</w:t>
            </w:r>
          </w:p>
        </w:tc>
      </w:tr>
      <w:tr w:rsidR="005B0860" w:rsidTr="00430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  <w:t>SPIURO</w:t>
            </w:r>
          </w:p>
        </w:tc>
        <w:tc>
          <w:tcPr>
            <w:tcW w:w="9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s-CL"/>
              </w:rPr>
            </w:pP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8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-0.08 (0.02)</w:t>
            </w:r>
          </w:p>
        </w:tc>
        <w:tc>
          <w:tcPr>
            <w:tcW w:w="8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4.18 (0.35)</w:t>
            </w: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-5.58 (57.47)</w:t>
            </w:r>
          </w:p>
        </w:tc>
        <w:tc>
          <w:tcPr>
            <w:tcW w:w="6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4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0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-2.9 (0.8)</w:t>
            </w:r>
          </w:p>
        </w:tc>
        <w:tc>
          <w:tcPr>
            <w:tcW w:w="720" w:type="dxa"/>
            <w:tcBorders>
              <w:left w:val="nil"/>
              <w:right w:val="nil"/>
            </w:tcBorders>
            <w:hideMark/>
          </w:tcPr>
          <w:p w:rsidR="005B0860" w:rsidRDefault="005B0860" w:rsidP="0043063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0.2 (0.05)</w:t>
            </w:r>
          </w:p>
        </w:tc>
      </w:tr>
    </w:tbl>
    <w:p w:rsidR="005B0860" w:rsidRDefault="005B0860" w:rsidP="005B0860">
      <w:pPr>
        <w:pStyle w:val="Prrafodelista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Covariates; DAT: date; TIM: time; WIN: wind velocity; TEM: temperature; NOI: noise; SEA: season; HUM: humidity; HAB: habitat type; HET: heterogeneity; Agr: Agricultural habitat; Arb: Arboreal shrubland habitat; Col: Columnar cactus habitat; Des: Desert habitat; HiS: Highland steppe habitat; Rip: Riparian habitat.</w:t>
      </w:r>
    </w:p>
    <w:p w:rsidR="005B0860" w:rsidRPr="00725C3A" w:rsidRDefault="005B0860" w:rsidP="005B0860">
      <w:pPr>
        <w:rPr>
          <w:lang w:val="en-US"/>
        </w:rPr>
      </w:pPr>
    </w:p>
    <w:p w:rsidR="00CD58DF" w:rsidRPr="005B0860" w:rsidRDefault="007400B9">
      <w:pPr>
        <w:rPr>
          <w:lang w:val="en-US"/>
        </w:rPr>
      </w:pPr>
    </w:p>
    <w:sectPr w:rsidR="00CD58DF" w:rsidRPr="005B08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96C"/>
    <w:multiLevelType w:val="hybridMultilevel"/>
    <w:tmpl w:val="BAC0CB86"/>
    <w:lvl w:ilvl="0" w:tplc="10B8A984">
      <w:start w:val="1"/>
      <w:numFmt w:val="lowerLetter"/>
      <w:lvlText w:val="(%1)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60"/>
    <w:rsid w:val="00183823"/>
    <w:rsid w:val="005B0860"/>
    <w:rsid w:val="007400B9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47B25-907B-4870-8AB9-3EF4F9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6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5B086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5B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Araneda</dc:creator>
  <cp:keywords/>
  <dc:description/>
  <cp:lastModifiedBy>Paola Araneda</cp:lastModifiedBy>
  <cp:revision>2</cp:revision>
  <dcterms:created xsi:type="dcterms:W3CDTF">2018-11-05T17:26:00Z</dcterms:created>
  <dcterms:modified xsi:type="dcterms:W3CDTF">2018-11-05T17:39:00Z</dcterms:modified>
</cp:coreProperties>
</file>