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CE" w:rsidRPr="00394452" w:rsidRDefault="008465CE" w:rsidP="008465CE">
      <w:pPr>
        <w:rPr>
          <w:lang w:val="en-GB"/>
        </w:rPr>
      </w:pPr>
      <w:r w:rsidRPr="00394452">
        <w:rPr>
          <w:lang w:val="en-GB"/>
        </w:rPr>
        <w:t xml:space="preserve">S1 Table: methodological quality of the examined </w:t>
      </w:r>
      <w:r w:rsidRPr="006E7A32">
        <w:rPr>
          <w:highlight w:val="green"/>
          <w:lang w:val="en-GB"/>
        </w:rPr>
        <w:t>randomized controlled trials</w:t>
      </w:r>
      <w:bookmarkStart w:id="0" w:name="_GoBack"/>
      <w:bookmarkEnd w:id="0"/>
      <w:r w:rsidRPr="00394452">
        <w:rPr>
          <w:lang w:val="en-GB"/>
        </w:rPr>
        <w:t xml:space="preserve"> according to the PEDro scale (Y: yes, N: no or not applicable). </w:t>
      </w:r>
    </w:p>
    <w:tbl>
      <w:tblPr>
        <w:tblW w:w="5062" w:type="pct"/>
        <w:tblInd w:w="-118" w:type="dxa"/>
        <w:tblLayout w:type="fixed"/>
        <w:tblCellMar>
          <w:left w:w="70" w:type="dxa"/>
          <w:right w:w="70" w:type="dxa"/>
        </w:tblCellMar>
        <w:tblLook w:val="0000" w:firstRow="0" w:lastRow="0" w:firstColumn="0" w:lastColumn="0" w:noHBand="0" w:noVBand="0"/>
      </w:tblPr>
      <w:tblGrid>
        <w:gridCol w:w="1536"/>
        <w:gridCol w:w="1276"/>
        <w:gridCol w:w="1031"/>
        <w:gridCol w:w="1031"/>
        <w:gridCol w:w="1031"/>
        <w:gridCol w:w="1301"/>
        <w:gridCol w:w="850"/>
        <w:gridCol w:w="993"/>
        <w:gridCol w:w="980"/>
        <w:gridCol w:w="1146"/>
        <w:gridCol w:w="916"/>
        <w:gridCol w:w="1210"/>
        <w:gridCol w:w="992"/>
        <w:gridCol w:w="569"/>
      </w:tblGrid>
      <w:tr w:rsidR="008465CE" w:rsidRPr="00580B6C" w:rsidTr="009D5F74">
        <w:trPr>
          <w:trHeight w:val="176"/>
        </w:trPr>
        <w:tc>
          <w:tcPr>
            <w:tcW w:w="1536"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Reference</w:t>
            </w:r>
          </w:p>
        </w:tc>
        <w:tc>
          <w:tcPr>
            <w:tcW w:w="1276"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Year</w:t>
            </w:r>
          </w:p>
        </w:tc>
        <w:tc>
          <w:tcPr>
            <w:tcW w:w="1031"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Eligibility</w:t>
            </w:r>
          </w:p>
        </w:tc>
        <w:tc>
          <w:tcPr>
            <w:tcW w:w="1031"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Random allocation</w:t>
            </w:r>
          </w:p>
        </w:tc>
        <w:tc>
          <w:tcPr>
            <w:tcW w:w="1031"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Concealed allocation</w:t>
            </w:r>
          </w:p>
        </w:tc>
        <w:tc>
          <w:tcPr>
            <w:tcW w:w="1301"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Baseline comparability</w:t>
            </w:r>
          </w:p>
        </w:tc>
        <w:tc>
          <w:tcPr>
            <w:tcW w:w="850"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Blind subjects</w:t>
            </w:r>
          </w:p>
        </w:tc>
        <w:tc>
          <w:tcPr>
            <w:tcW w:w="993"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Blind therapists</w:t>
            </w:r>
          </w:p>
        </w:tc>
        <w:tc>
          <w:tcPr>
            <w:tcW w:w="980"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Blind assessors</w:t>
            </w:r>
          </w:p>
        </w:tc>
        <w:tc>
          <w:tcPr>
            <w:tcW w:w="1146"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Measures for at least 85% of subjects</w:t>
            </w:r>
          </w:p>
        </w:tc>
        <w:tc>
          <w:tcPr>
            <w:tcW w:w="916"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Intention to treat</w:t>
            </w:r>
          </w:p>
        </w:tc>
        <w:tc>
          <w:tcPr>
            <w:tcW w:w="1210"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Between group comparison</w:t>
            </w:r>
          </w:p>
        </w:tc>
        <w:tc>
          <w:tcPr>
            <w:tcW w:w="992" w:type="dxa"/>
            <w:tcBorders>
              <w:top w:val="single" w:sz="8" w:space="0" w:color="000000"/>
              <w:bottom w:val="single" w:sz="8" w:space="0" w:color="000000"/>
            </w:tcBorders>
          </w:tcPr>
          <w:p w:rsidR="008465CE" w:rsidRPr="00394452"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Point estimates and variability</w:t>
            </w:r>
          </w:p>
        </w:tc>
        <w:tc>
          <w:tcPr>
            <w:tcW w:w="569" w:type="dxa"/>
            <w:tcBorders>
              <w:top w:val="single" w:sz="8" w:space="0" w:color="000000"/>
              <w:bottom w:val="single" w:sz="8" w:space="0" w:color="000000"/>
            </w:tcBorders>
          </w:tcPr>
          <w:p w:rsidR="008465CE" w:rsidRPr="00580B6C" w:rsidRDefault="008465CE" w:rsidP="009D5F74">
            <w:pPr>
              <w:autoSpaceDE w:val="0"/>
              <w:autoSpaceDN w:val="0"/>
              <w:adjustRightInd w:val="0"/>
              <w:spacing w:line="276" w:lineRule="auto"/>
              <w:rPr>
                <w:rFonts w:ascii="Calibri" w:hAnsi="Calibri" w:cs="Calibri"/>
                <w:b/>
                <w:bCs/>
                <w:color w:val="000000"/>
                <w:sz w:val="20"/>
                <w:szCs w:val="20"/>
                <w:lang w:val="en-GB"/>
              </w:rPr>
            </w:pPr>
            <w:r w:rsidRPr="00394452">
              <w:rPr>
                <w:rFonts w:ascii="Calibri" w:hAnsi="Calibri" w:cs="Calibri"/>
                <w:b/>
                <w:bCs/>
                <w:color w:val="000000"/>
                <w:sz w:val="20"/>
                <w:szCs w:val="20"/>
                <w:lang w:val="en-GB"/>
              </w:rPr>
              <w:t>TOT</w:t>
            </w:r>
          </w:p>
        </w:tc>
      </w:tr>
      <w:tr w:rsidR="008465CE" w:rsidRPr="00580B6C" w:rsidTr="009D5F74">
        <w:trPr>
          <w:trHeight w:val="67"/>
        </w:trPr>
        <w:tc>
          <w:tcPr>
            <w:tcW w:w="1536" w:type="dxa"/>
            <w:tcBorders>
              <w:top w:val="single" w:sz="8" w:space="0" w:color="000000"/>
            </w:tcBorders>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{"citationItems":[{"id":"ITEM-1","itemData":{"DOI":"10.1159/000301785","ISBN":"1662-4025","ISSN":"16624025","PMID":"20484941","abstract":"AIM: To determine the effect of whole body vibration (WBV), combined with caloric restriction, on weight, body composition and metabolic risk factors in overweight and obese adults. METHODS: A randomized, controlled study with a 6-month intervention period and a 6-month 'no intervention' follow-up. 61 of the 79 participants completed the study. Data were collected at baseline and at 3, 6 and 12 months in the control group (CONTROL), the diet only group (DIET), the diet plus fitness group (FITNESS) and the diet plus WBV group (VIBRATION). RESULTS: Weight decreased significantly in all three intervention groups. Only FITNESS and VIBRATION managed to maintain a weight loss of 5% or more in the long term. Visceral adipose tissue (VAT) changed most in VIBRATION: -47.8 +/- 41.2 and -47.7 +/- 45.7 cm2 after 6 and 12 months respectively compared to CONTROL (-3.6 +/- 20.5 or +26.3 +/- 30.6 cm(2)), DIET (-24.3 +/- 29.8 or -7.5 +/- 28.3 cm(2)) and FITNESS (-17.6 +/- 36.6 or -1.6 +/- 33.3 cm(2)) (p &lt; 0.001). CONCLUSIONS: Combining aerobic exercise or WBV training with caloric restriction can help to achieve a sustained long-term weight loss of 5-10%. These preliminary data show that WBV training may have the potential to reduce VAT more than aerobic exercise in obese adults, possibly making it a meaningful addition to future weight loss programs.","author":[{"dropping-particle":"","family":"Vissers","given":"Dirk","non-dropping-particle":"","parse-names":false,"suffix":""},{"dropping-particle":"","family":"Verrijken","given":"An","non-dropping-particle":"","parse-names":false,"suffix":""},{"dropping-particle":"","family":"Mertens","given":"Ilse","non-dropping-particle":"","parse-names":false,"suffix":""},{"dropping-particle":"","family":"Gils","given":"Caroline","non-dropping-particle":"Van","parse-names":false,"suffix":""},{"dropping-particle":"","family":"Sompel","given":"Annemie","non-dropping-particle":"Van De","parse-names":false,"suffix":""},{"dropping-particle":"","family":"Truijen","given":"Steven","non-dropping-particle":"","parse-names":false,"suffix":""},{"dropping-particle":"","family":"Gaal","given":"Luc","non-dropping-particle":"Van","parse-names":false,"suffix":""}],"container-title":"Obesity Facts","id":"ITEM-1","issue":"2","issued":{"date-parts":[["2010"]]},"page":"93-100","title":"Effect of long-term whole body vibration training on visceral adipose tissue: A preliminary report","type":"article-journal","volume":"3"},"uris":["http://www.mendeley.com/documents/?uuid=09e68e94-ece7-4e8d-bcf7-022c2ec55086"]}],"mendeley":{"formattedCitation":"[58]","plainTextFormattedCitation":"[58]","previouslyFormattedCitation":"[58]"},"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[58]</w:t>
            </w:r>
            <w:r w:rsidRPr="00580B6C">
              <w:rPr>
                <w:rFonts w:ascii="Calibri" w:hAnsi="Calibri" w:cs="Calibri"/>
                <w:color w:val="000000"/>
                <w:sz w:val="20"/>
                <w:szCs w:val="20"/>
                <w:lang w:val="en-GB"/>
              </w:rPr>
              <w:fldChar w:fldCharType="end"/>
            </w:r>
          </w:p>
        </w:tc>
        <w:tc>
          <w:tcPr>
            <w:tcW w:w="1276" w:type="dxa"/>
            <w:tcBorders>
              <w:top w:val="single" w:sz="8" w:space="0" w:color="000000"/>
            </w:tcBorders>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2010</w:t>
            </w:r>
          </w:p>
        </w:tc>
        <w:tc>
          <w:tcPr>
            <w:tcW w:w="1031"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16"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Borders>
              <w:top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4</w:t>
            </w:r>
          </w:p>
        </w:tc>
      </w:tr>
      <w:tr w:rsidR="008465CE" w:rsidRPr="00580B6C" w:rsidTr="009D5F74">
        <w:trPr>
          <w:trHeight w:val="193"/>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{"citationItems":[{"id":"ITEM-1","itemData":{"DOI":"10.4082/kjfm.2011.32.7.399","ISSN":"2005-6443","PMID":"22745878","abstract":"BACKGROUND: Whole body vibration (WBV) confers a continuous vibration stimuli to the body. While some reports have described the effects of WBV on bone mineral density, muscle mass, muscle power, study of WBV effects on body composition in postmenopausal women is rare. The aim of this pilot study was to examine the effect of WBV on the changes of body weight and body composition in postmenopausal women. METHODS: Fifteen postmenopausal healthy and obese women who were on staff of one university hospital staff located in Suwon, Korea were voluntarily recruited. Inclusion criteria were age over 50 years, and body mass index (BMI) ≥25 kg/m(2). WBV group training was performed in 10 minute sessions twice weekly for 8 weeks. Before and after training, anthropometric measurements and body composition analysis were performed. RESULTS: Weight (-1.18 ± 1.61 kg), BMI (-0.49 ± 0.66 kg/m(2)), waist circumference (-2.34 ± 2.48 cm) and muscle mass (-0.54 ± 0.59 kg) decreased significantly the 8 week intervention. Decrease of muscle mass was correlated with weight (r = 0.621, P = 0.013), BMI (r = 0.596, P = 0.019) and percent body fat (r = -0.518, P = 0.048). Linear regression analysis revealed that the changes of muscle mass had negative relationship with percent body fat change and a positive relationship with body weight changes. CONCLUSION: WBV might display a weak but positive effect on body weight and waist circumference reduction in healthy postmenopausal obese women. However, attention must be given to avoid a decrease of muscle mass.","author":[{"dropping-particle":"","family":"Song","given":"Go-Eun","non-dropping-particle":"","parse-names":false,"suffix":""},{"dropping-particle":"","family":"Kim","given":"Kwangmin","non-dropping-particle":"","parse-names":false,"suffix":""},{"dropping-particle":"","family":"Lee","given":"Duck-Joo","non-dropping-particle":"","parse-names":false,"suffix":""},{"dropping-particle":"","family":"Joo","given":"Nam-Seok","non-dropping-particle":"","parse-names":false,"suffix":""}],"container-title":"Korean Journal of Family Medicine","id":"ITEM-1","issue":"7","issued":{"date-parts":[["2011"]]},"page":"399","title":"Whole Body Vibration Effects on Body Composition in the Postmenopausal Korean Obese Women: Pilot Study","type":"article-journal","volume":"32"},"uris":["http://www.mendeley.com/documents/?uuid=37b1ec4e-07fd-4797-8941-a9083f0ffd94"]}],"mendeley":{"formattedCitation":"[94]","plainTextFormattedCitation":"[94]","previouslyFormattedCitation":"[94]"},"properties":{"noteIndex":0},"schema":"https://github.com/citation-style-language/schema/raw/master/csl-citation.json"}</w:instrText>
            </w:r>
            <w:r>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[94]</w:t>
            </w:r>
            <w:r>
              <w:rPr>
                <w:rFonts w:ascii="Calibri" w:hAnsi="Calibri" w:cs="Calibri"/>
                <w:color w:val="000000"/>
                <w:sz w:val="20"/>
                <w:szCs w:val="20"/>
                <w:lang w:val="en-GB"/>
              </w:rPr>
              <w:fldChar w:fldCharType="end"/>
            </w:r>
            <w:r>
              <w:rPr>
                <w:rFonts w:ascii="Calibri" w:hAnsi="Calibri" w:cs="Calibri"/>
                <w:color w:val="000000"/>
                <w:sz w:val="20"/>
                <w:szCs w:val="20"/>
                <w:lang w:val="en-GB"/>
              </w:rPr>
              <w:t xml:space="preserve"> *</w:t>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2011</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3</w:t>
            </w:r>
          </w:p>
        </w:tc>
      </w:tr>
      <w:tr w:rsidR="008465CE" w:rsidRPr="00580B6C" w:rsidTr="009D5F74">
        <w:trPr>
          <w:trHeight w:val="193"/>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author":[{"dropping-particle":"","family":"Figueroa","given":"Arturo","non-dropping-particle":"","parse-names":false,"suffix":""},{"dropping-particle":"","family":"GIl","given":"Ryan","non-dropping-particle":"","parse-names":false,"suffix":""},{"dropping-particle":"","family":"Wong","given":"Alexei","non-dropping-particle":"","parse-names":false,"suffix":""},{"dropping-particle":"","family":"Hooshmand","given":"Shirin","non-dropping-particle":"","parse-names":false,"suffix":""},{"dropping-particle":"","family":"Park","given":"Song Y","non-dropping-particle":"","parse-names":false,"suffix":""},{"dropping-particle":"","family":"Vicil","given":"Florence","non-dropping-particle":"","parse-names":false,"suffix":""},{"dropping-particle":"","family":"Sanchez-Gonzalez","given":"Marcos","non-dropping-particle":"","parse-names":false,"suffix":""}],"container-title":"Hypertension research","id":"ITEM-1","issued":{"date-parts":[["2012"]]},"page":"667-672","title":"Whole-body vibration training reduces arterial stiffness, blood pressure and sympathovagal balance in young overweight/obese women","type":"article-journal","volume":"35"},"uris":["http://www.mendeley.com/documents/?uuid=6aed2847-e8c2-4445-a6aa-2bca36217a9d"]}],"mendeley":{"formattedCitation":"[56]","plainTextFormattedCitation":"[56]","previouslyFormattedCitation":"[56]"},"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[56]</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2012</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5</w:t>
            </w:r>
          </w:p>
        </w:tc>
      </w:tr>
      <w:tr w:rsidR="008465CE" w:rsidRPr="00580B6C" w:rsidTr="009D5F74">
        <w:trPr>
          <w:trHeight w:val="87"/>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{"citationItems":[{"id":"ITEM-1","itemData":{"DOI":"10.1055/s-0032-1306284","ISSN":"01724622","PMID":"22562734","abstract":"Whole body vibration (WBV) training is an increasingly popular training method that is strongly promoted for weight loss, but scientific data on its effectiveness, particularly in obese subjects, are sparse. 14 obese women (BMI: 37.4 ± 1.3 kg/m2) randomized to 2 different groups (each n=7) participated in a 6-week endurance training program that was either combined or not combined with additional WBV training. Anthropometric measures, phase angle and body composition (assessed by bioelectrical impedance analysis; BIA), and resting energy expenditure (REE) were obtained before and after the training program. Body weight did not change during the training period (P=0.87), but waist circumference decreased in both groups (P=0.007; WBV: -3.4 ± 1.4 cm; no-WBV: -1.7 ± 0.7 cm) independent of WBV training (P=0.29 for group×time interaction). BIA revealed an enhancing effect of WBV training in comparison to no-WBV training on the phase angle (+0.20 ± 0.12° vs. -0.19 ± 0.12°; P=0.04) and calculated body cell mass (+0.8 ± 0.2 vs. -0.3 ± 0.4 kg; P=0.02), while calculated percentage fat mass decreased in both conditions (P=0.05) to similar extent (P=0.59; WBV: -0.8 ± 0.2%; no-WBV: -0.4 ± 0.5%). REE increased across the training (P=0.01; WBV: +77 ± 33 kcal/24 h; no-WBV: +68 ± 34 kcal/24 h), with this increase again not depending on WBV condition (P=0.85). Results of our pilot study in obese women provide preliminary evidence for a beneficial effect of WBV, when added to endurance training, on the bioelectrical phase angle, an increasingly recognized marker of individual's health status.","author":[{"dropping-particle":"","family":"Wilms","given":"B.","non-dropping-particle":"","parse-names":false,"suffix":""},{"dropping-particle":"","family":"Frick","given":"J.","non-dropping-particle":"","parse-names":false,"suffix":""},{"dropping-particle":"","family":"Ernst","given":"B.","non-dropping-particle":"","parse-names":false,"suffix":""},{"dropping-particle":"","family":"Mueller","given":"R.","non-dropping-particle":"","parse-names":false,"suffix":""},{"dropping-particle":"","family":"Wirth","given":"B.","non-dropping-particle":"","parse-names":false,"suffix":""},{"dropping-particle":"","family":"Schultes","given":"B.","non-dropping-particle":"","parse-names":false,"suffix":""}],"container-title":"International Journal of Sports Medicine","id":"ITEM-1","issue":"9","issued":{"date-parts":[["2012"]]},"page":"740-743","title":"Whole body vibration added to endurance training in obese women - A pilot study","type":"article-journal","volume":"33"},"uris":["http://www.mendeley.com/documents/?uuid=08f671e1-d736-4eb6-91cd-e1ac82db956b"]}],"mendeley":{"formattedCitation":"[51]","plainTextFormattedCitation":"[51]","previouslyFormattedCitation":"[51]"},"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[51]</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2012</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4</w:t>
            </w:r>
          </w:p>
        </w:tc>
      </w:tr>
      <w:tr w:rsidR="008465CE" w:rsidRPr="00580B6C" w:rsidTr="009D5F74">
        <w:trPr>
          <w:trHeight w:val="112"/>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{"citationItems":[{"id":"ITEM-1","itemData":{"ISSN":"1577-0354","abstract":"The aim of this study was to study the effect of 12-week of Whole body vibration training (WBV) on the weight in people suffering by FM. Forty-one women diagnosed with FM with an average of 47 years (± 10.5) were randomized into a control group (n = 20) and WBV group (n = 21). WBV intervention consisted of 6 repetitions to 12.5 Hz over 3 sessions per week for 12 weeks. Weight was measured with a scale (Seca 710) and the degree of disability with the Fibromyalgia Impact Questionnaire. Following the completion of the program WBV have statistically significant differences in weight, with a treatment effect of 2.8%. In conclusion, this program could be useful for weight control in sedentary women with FM","author":[{"dropping-particle":"","family":"Adsuar","given":"JC","non-dropping-particle":"","parse-names":false,"suffix":""},{"dropping-particle":"Del","family":"Pozo-Cruz","given":"B","non-dropping-particle":"","parse-names":false,"suffix":""},{"dropping-particle":"","family":"Parraca","given":"JA","non-dropping-particle":"","parse-names":false,"suffix":""},{"dropping-particle":"","family":"Corzo","given":"H","non-dropping-particle":"","parse-names":false,"suffix":""},{"dropping-particle":"","family":"Olivares","given":"PR","non-dropping-particle":"","parse-names":false,"suffix":""},{"dropping-particle":"","family":"Gusi","given":"N","non-dropping-particle":"","parse-names":false,"suffix":""}],"container-title":"International Journal of Medicine and Science of Physical Activity and Sports","id":"ITEM-1","issue":"50","issued":{"date-parts":[["2013"]]},"page":"295-305","title":"Vibratory Exercise Training Effects on Weight in Sedentary Women with Fibromyalgia","type":"article-journal","volume":"13"},"uris":["http://www.mendeley.com/documents/?uuid=20fcad4e-2027-46de-b3d5-e28fc3561b80"]}],"mendeley":{"formattedCitation":"[61]","plainTextFormattedCitation":"[61]","previouslyFormattedCitation":"[61]"},"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[61]</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2013</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7</w:t>
            </w:r>
          </w:p>
        </w:tc>
      </w:tr>
      <w:tr w:rsidR="008465CE" w:rsidRPr="00580B6C" w:rsidTr="009D5F74">
        <w:trPr>
          <w:trHeight w:val="122"/>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{"citationItems":[{"id":"ITEM-1","itemData":{"DOI":"10.1007/s00421-013-2654-3","ISSN":"14396319","PMID":"23657766","abstract":"This study aimed at examined the effect of a 12-week whole body vibration (WBV) training program on leg blood flow and body composition in people with type 2 diabetes mellitus (T2DM). Forty participants were randomly assigned to either a WBV training group (WBV; n = 20) or usual-care control group (CON; n = 20). Body composition [waist circumference, waist to hip ratio (WHR), weight, height, percentage of body fat and fat-free mass], heart rate, and blood flow [femoral artery diameter, maximum systolic velocity, maximum diastolic velocity (DV), time averaged mean, pulsatility index and resistance index (RI), mean velocity (V med), and peak blood velocities (PBV)] were assessed at baseline and after 12 weeks. There were significant increases in the blood flow (p = 0.046), V med (p = 0.050), and DV (p = 0.037) after WBV compared with CON. Within-group analysis showed significant differences in V med, PBV, and DV in the WBV group. Significant decreases after the intervention in weight (p &lt; 0.001), waist circumference (p &lt; 0.001), WHR (p &lt; 0.05), and body fat (p &lt; 0.05) were also found, with significant between-groups decreases in all these outcomes in the WBV group. Significant correlations existed between changes in percent body fat and blood flow [blood flow (-0.761), V med (-0.607), PBV (-0.677), and RI (0.0510)]. WBV training can be considered an effective means to increase leg blood flow and to reduce adiposity in patients with T2DM.","author":[{"dropping-particle":"","family":"Sañudo","given":"Borja","non-dropping-particle":"","parse-names":false,"suffix":""},{"dropping-particle":"","family":"Alfonso-Rosa","given":"Rosa","non-dropping-particle":"","parse-names":false,"suffix":""},{"dropping-particle":"","family":"Pozo-Cruz","given":"Borja","non-dropping-particle":"Del","parse-names":false,"suffix":""},{"dropping-particle":"","family":"Pozo-Cruz","given":"Jesus","non-dropping-particle":"Del","parse-names":false,"suffix":""},{"dropping-particle":"","family":"Galiano","given":"Delfín","non-dropping-particle":"","parse-names":false,"suffix":""},{"dropping-particle":"","family":"Figueroa","given":"Arturo","non-dropping-particle":"","parse-names":false,"suffix":""}],"container-title":"European Journal of Applied Physiology","id":"ITEM-1","issue":"9","issued":{"date-parts":[["2013"]]},"page":"2245-2252","title":"Whole body vibration training improves leg blood flow and adiposity in patients with type 2 diabetes mellitus","type":"article-journal","volume":"113"},"uris":["http://www.mendeley.com/documents/?uuid=662fb672-cacf-4042-870c-a9e0b4b9e314"]}],"mendeley":{"formattedCitation":"[62]","plainTextFormattedCitation":"[62]","previouslyFormattedCitation":"[62]"},"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[62]</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2013</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5</w:t>
            </w:r>
          </w:p>
        </w:tc>
      </w:tr>
      <w:tr w:rsidR="008465CE" w:rsidRPr="00580B6C" w:rsidTr="009D5F74">
        <w:trPr>
          <w:trHeight w:val="87"/>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{"citationItems":[{"id":"ITEM-1","itemData":{"DOI":"10.7150/ijms.5161","ISBN":"1449-1907","ISSN":"14491907","PMID":"23423629","abstract":"This work explored the short-term effect of whole body vibration (WBV) training on anthropometry, body composition and muscular strength in obese women. Fifty obese women (age = 46.8 ± 7.81[SD]y; BMI = 35.1 ± 3.55 kg/m(2)) were assigned to a ten-week WBV training period, two times a week (in each session, 14 min vibration training, 5 min rest; vibration amplitude 2.0-5.0mm, frequency 40-60 Hz), with (n = 18) or without (n = 17) radiofrequency, or to a non-exercise control group (n = 15). Subjects were instructed not to change their habitual lifestyle. Before and after the ten-week experimental period, anthropometric measurements, dual-energy X-ray absorptiometry (DXA), and the leg press, leg curl and leg extension strength tests were carried out. All changes in the two groups of WBV training, with or without radiofrequency, were similar and these groups were combined in a single WBV intervention group. As compared to controls, subjects submitted to WBV training had significantly lower BMI, total body and trunk fat, sum of skinfolds and body circumferences. On the other hand, lower limb strength tests were increased in the WBV group. These preliminary results suggest that WBV training may improve body composition and muscular strength in obese women and may be a useful adjuvant to lifestyle prescriptions.","author":[{"dropping-particle":"","family":"Milanese","given":"Chiara","non-dropping-particle":"","parse-names":false,"suffix":""},{"dropping-particle":"","family":"Piscitelli","given":"Francesco","non-dropping-particle":"","parse-names":false,"suffix":""},{"dropping-particle":"","family":"Zenti","given":"Maria Grazia","non-dropping-particle":"","parse-names":false,"suffix":""},{"dropping-particle":"","family":"Moghetti","given":"Paolo","non-dropping-particle":"","parse-names":false,"suffix":""},{"dropping-particle":"","family":"Sandri","given":"Marco","non-dropping-particle":"","parse-names":false,"suffix":""},{"dropping-particle":"","family":"Zancanaro","given":"Carlo","non-dropping-particle":"","parse-names":false,"suffix":""}],"container-title":"International Journal of Medical Sciences","id":"ITEM-1","issue":"3","issued":{"date-parts":[["2013"]]},"page":"307-311","title":"Ten-week whole-body vibration training improves body composition and muscle strength in obese women","type":"article-journal","volume":"10"},"uris":["http://www.mendeley.com/documents/?uuid=a2f0b044-f75e-4f79-992c-7e1c5d224802"]}],"mendeley":{"formattedCitation":"[53]","plainTextFormattedCitation":"[53]","previouslyFormattedCitation":"[53]"},"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[53]</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2013</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4</w:t>
            </w:r>
          </w:p>
        </w:tc>
      </w:tr>
      <w:tr w:rsidR="008465CE" w:rsidRPr="00580B6C" w:rsidTr="009D5F74">
        <w:trPr>
          <w:trHeight w:val="87"/>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{"citationItems":[{"id":"ITEM-1","itemData":{"DOI":"10.1155/2014/702589","ISSN":"20420064","PMID":"25136473","abstract":"Objective. The aim of this study was to evaluate the impact of two exercise programs, whole body vibration and resistance training on bone mineral density (BMD) and anthropometry in obese postmenopausal women. Material and Methods. Eighty Egyptian obese postmenopausal women were enrolled in this study; their age ranged from 50 to 68 years. Their body mass index ranged (30-36 kg/m(2)). The exercise prescription consisted of whole body vibration (WBV) and resistance training. Bone mineral density (BMD) and anthropometrical parameters were measured at the beginning and at the end of the study. Changes from baseline to eight months in BMD and anthropometric parameters were investigated. Results. BMD at the greater trochanter, at ward's triangle, and at lumbar spine were significantly higher after physical training, using both WBV and resistive training. Moreover, both exercise programs were effective in BMI and waist to the hip ratio. Simple and multiple regression analyses showed significant associations between physical activity duration and BMD at all sites. The highest values of R (2) were found for the models incorporating WBV plus BMI. Conclusion. The study suggests that both types of exercise modalities had a similar positive effect on BMD at all sites in obese postmenopausal women. Significant association was noted between physical activity and anthropometric variables and BMD measures at all sites.","author":[{"dropping-particle":"","family":"Zaki","given":"Moushira Erfan","non-dropping-particle":"","parse-names":false,"suffix":""}],"container-title":"Journal of Osteoporosis","id":"ITEM-1","issued":{"date-parts":[["2014"]]},"title":"Effects of whole body vibration and resistance training on bone mineral density and anthropometry in obese postmenopausal women","type":"article-journal","volume":"2014"},"uris":["http://www.mendeley.com/documents/?uuid=39151621-7163-45c3-87e5-10fcfa01c685"]}],"mendeley":{"formattedCitation":"[57]","plainTextFormattedCitation":"[57]","previouslyFormattedCitation":"[57]"},"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[57]</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2014</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7</w:t>
            </w:r>
          </w:p>
        </w:tc>
      </w:tr>
      <w:tr w:rsidR="008465CE" w:rsidRPr="00580B6C" w:rsidTr="009D5F74">
        <w:trPr>
          <w:trHeight w:val="133"/>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{"citationItems":[{"id":"ITEM-1","itemData":{"DOI":"10.1055/s-0033-1354358","ISBN":"1439-3964 (Electronic)\r0172-4622 (Linking)","ISSN":"14393964","PMID":"24227120","abstract":"We investigated the early effects of whole body vibration (WBV) added to hypocaloric diet on insulin-resistance and other parameters associated with glucose regulation in sedentary obese individuals. We randomly assigned 34 patients to WBV plus hypocaloric diet (WBV group) or diet alone (CON group) for 8 weeks. Fasting and post-load glucose, insulin, lipids, C-reactive protein, tumor necrosis factor-alpha, leptin, adiponectin were assessed. Insulin sensitivity index (ISI) was derived from oral-glucose-tolerance test. Body composition was evaluated with dual-energy X-ray absorptiometry. Both groups lost approximately 5% of weight, with greater reduction of body fat in WBV than in CON (-7.1+/-1.2 Kg vs. -5.3+/-1.0 Kg, p=0.003). Percent variation of ISI was more pronounced in WBV than in CON group (+35+/-4% vs. + 22+/-5%, p=0.002), accompanied by slight improvement in post-load glucose (-1.07+/-0.02 vs. - 0.12+/-0.01 mmol/l, p=0.031) but without changes in fasting levels. Adiponectin significantly increased in WBV group compared with CON (p=0.021 for comparison) whereas no differences in leptin and inflammatory markers were observed. In middle-aged sedentary obese subjects, WBV added to hypocaloric diet for 8 weeks improved body composition, insulin-resistance, glucose regulation and adiponectin levels to a greater extent compared with diet alone. Efficacy and feasibility of this approach in the long term need to be ascertained.","author":[{"dropping-particle":"","family":"Bellia","given":"A.","non-dropping-particle":"","parse-names":false,"suffix":""},{"dropping-particle":"","family":"Sallì","given":"M.","non-dropping-particle":"","parse-names":false,"suffix":""},{"dropping-particle":"","family":"Lombardo","given":"M.","non-dropping-particle":"","parse-names":false,"suffix":""},{"dropping-particle":"","family":"D'Adamo","given":"M.","non-dropping-particle":"","parse-names":false,"suffix":""},{"dropping-particle":"","family":"Guglielmi","given":"V.","non-dropping-particle":"","parse-names":false,"suffix":""},{"dropping-particle":"","family":"Tirabasso","given":"C.","non-dropping-particle":"","parse-names":false,"suffix":""},{"dropping-particle":"","family":"Giordani","given":"L.","non-dropping-particle":"","parse-names":false,"suffix":""},{"dropping-particle":"","family":"Federici","given":"M.","non-dropping-particle":"","parse-names":false,"suffix":""},{"dropping-particle":"","family":"Lauro","given":"D.","non-dropping-particle":"","parse-names":false,"suffix":""},{"dropping-particle":"","family":"Foti","given":"C.","non-dropping-particle":"","parse-names":false,"suffix":""},{"dropping-particle":"","family":"Sbraccia","given":"P.","non-dropping-particle":"","parse-names":false,"suffix":""}],"container-title":"International Journal of Sports Medicine","id":"ITEM-1","issue":"6","issued":{"date-parts":[["2014"]]},"page":"511-516","title":"Effects of whole body vibration plus diet on insulin-resistance in middle-aged obese subjects","type":"article-journal","volume":"35"},"uris":["http://www.mendeley.com/documents/?uuid=769c00c1-341c-4a8f-bd25-ec34a4c36ea5"]}],"mendeley":{"formattedCitation":"[63]","plainTextFormattedCitation":"[63]","previouslyFormattedCitation":"[63]"},"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[63]</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2014</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6</w:t>
            </w:r>
          </w:p>
        </w:tc>
      </w:tr>
      <w:tr w:rsidR="008465CE" w:rsidRPr="00580B6C" w:rsidTr="009D5F74">
        <w:trPr>
          <w:trHeight w:val="189"/>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{"citationItems":[{"id":"ITEM-1","itemData":{"DOI":"10.1097/GME.0000000000000332","ISBN":"0000000000000","ISSN":"1530-0374","PMID":"25225715","abstract":"OBJECTIVE: High ankle systolic blood pressure (SBP; ≥175 mm Hg) is associated with arterial stiffness (pulse wave velocity [PWV]) and cardiac events. This study aims to investigate the effects of whole-body vibration (WBV) training on ankle SBP and its associations with changes in PWV and aortic SBP in postmenopausal women.\\n\\nMETHODS: Thirty-six postmenopausal women were randomized to a control group (n = 12) or a WBV training group (3 d/wk) that was stratified by ankle SBP into WBV-high (n = 12) and WBV-normal (n = 12). Ankle SBP, brachial SBP, aortic SBP, femoral-ankle PWV (legPWV), carotid-femoral PWV, and brachial-ankle PWV (baPWV) were examined before and after 12 weeks.\\n\\nRESULTS: Baseline ankle SBP was higher (P &lt; 0.05) in the WBV-high group compared with the WBV-normal group. WBV-high reduced mean (SEM) ankle SBP (-24 [7] mm Hg, P &lt; 0.05) compared with WBV-normal and control. Both WBV groups decreased (P &lt; 0.05) mean (SEM) brachial SBP (-11 [2] mm Hg), aortic SBP (-11 [3] mm Hg), legPWV (-0.80 [0.17] m/s), and baPWV (-1.18 [0.27] m/s) compared with the control group. Reductions in legPWV were correlated (P &lt; 0.05) with decreases in ankle SBP (r = 0.43), brachial SBP (r = 0.42), aortic SBP (r = 0.42), and baPWV (r = 0.75).\\n\\nCONCLUSIONS: WBV training decreases ankle SBP in postmenopausal women with high ankle SBP. WBV training reduces aortic SBP, legPWV, and baPWV, but not carotid-femoral PWV, in postmenopausal women independently of ankle SBP. Therefore, reductions in peripheral and central SBP induced by WBV training are explained by a reduction in peripheral PWV.","author":[{"dropping-particle":"","family":"Figueroa","given":"Arturo","non-dropping-particle":"","parse-names":false,"suffix":""},{"dropping-particle":"","family":"Kalfon","given":"Roy","non-dropping-particle":"","parse-names":false,"suffix":""},{"dropping-particle":"","family":"Wong","given":"Alexei","non-dropping-particle":"","parse-names":false,"suffix":""}],"container-title":"Menopause","id":"ITEM-1","issue":"4","issued":{"date-parts":[["2014"]]},"page":"1-5","title":"Whole-body vibration training decreases ankle systolic blood pressure and leg arterial stiffness in obese postmenopausal women with high blood pressure.","type":"article-journal","volume":"22"},"uris":["http://www.mendeley.com/documents/?uuid=5bdb3007-f592-47a8-a5af-f54b6259fdfd"]}],"mendeley":{"formattedCitation":"[26]","plainTextFormattedCitation":"[26]","previouslyFormattedCitation":"[26]"},"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42C10">
              <w:rPr>
                <w:rFonts w:ascii="Calibri" w:hAnsi="Calibri" w:cs="Calibri"/>
                <w:noProof/>
                <w:color w:val="000000"/>
                <w:sz w:val="20"/>
                <w:szCs w:val="20"/>
                <w:lang w:val="en-GB"/>
              </w:rPr>
              <w:t>[26]</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2014</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6</w:t>
            </w:r>
          </w:p>
        </w:tc>
      </w:tr>
      <w:tr w:rsidR="008465CE" w:rsidRPr="00580B6C" w:rsidTr="009D5F74">
        <w:trPr>
          <w:trHeight w:val="151"/>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{"citationItems":[{"id":"ITEM-1","itemData":{"DOI":"10.1038/jhh.2013.59","ISBN":"0950-9240","ISSN":"09509240","PMID":"23823582","abstract":"Increased wave reflection (augmented pressure (AP) and augmentation index (AIx)) and reduced muscle strength may increase cardiovascular risk in postmenopausal women. We evaluated the effects of whole-body vibration exercise training (WBVET) on aortic haemodynamics and leg muscle strength. Twenty-eight postmenopausal women (age, 56 ± 3 years; brachial systolic blood pressure (SBP) 138±12 mm Hg; body mass index, 33.9±3.7 kg m À 2) were randomized to 6 weeks of WBVET (n ¼ 15) or no-exercise control groups. Aortic SBP, diastolic blood pressure (DBP), pulse pressure (PP), AP, AIx, tension time index (TTI, myocardial oxygen demand) and leg press muscle strength were measured before and after 6 weeks. WBVET significantly (Po0.05) decreased aortic SBP (B10 mm Hg), DBP (B5 mm Hg), PP (B5 mm Hg), AP (B5 mm Hg), AIx (B10%) and TTI (B311 mm Hg s per minute), while increased muscle strength (B9%) compared with no changes after control. Changes in AP and leg muscle strength were correlated (r ¼ À 0.58, P ¼ 0.02). Our data demonstrated that WBVET reduced pressure wave reflection magnitude and aortic blood pressure in postmenopausal women with prehypertension or hypertension. Our study suggests that WBVET may decrease cardiovascular risk in postmenopausal women by improving wave reflection and muscle strength.","author":[{"dropping-particle":"","family":"Figueroa","given":"A.","non-dropping-particle":"","parse-names":false,"suffix":""},{"dropping-particle":"","family":"Kalfon","given":"R.","non-dropping-particle":"","parse-names":false,"suffix":""},{"dropping-particle":"","family":"Madzima","given":"T. A.","non-dropping-particle":"","parse-names":false,"suffix":""},{"dropping-particle":"","family":"Wong","given":"A.","non-dropping-particle":"","parse-names":false,"suffix":""}],"container-title":"Journal of Human Hypertension","id":"ITEM-1","issue":"2","issued":{"date-parts":[["2014"]]},"page":"118-122","title":"Effects of whole-body vibration exercise training on aortic wave reflection and muscle strength in postmenopausal women with prehypertension and hypertension","type":"article-journal","volume":"28"},"uris":["http://www.mendeley.com/documents/?uuid=3c35b73f-483a-421b-a157-141fdfbe3631"]}],"mendeley":{"formattedCitation":"[48]","plainTextFormattedCitation":"[48]","previouslyFormattedCitation":"[48]"},"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[48]</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2014</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5</w:t>
            </w:r>
          </w:p>
        </w:tc>
      </w:tr>
      <w:tr w:rsidR="008465CE" w:rsidRPr="00580B6C" w:rsidTr="009D5F74">
        <w:trPr>
          <w:trHeight w:val="151"/>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{"citationItems":[{"id":"ITEM-1","itemData":{"DOI":"10.1016/j.exger.2015.01.046","ISBN":"0531-5565","ISSN":"18736815","PMID":"25636814","abstract":"Aging is associated with increased arterial stiffness (pulse wave velocity, PWV) and muscle strength/mass loss. Exercise training alone is not always effective to improve PWV and lean mass (LM) in older women. To investigate the independent and combined effects of whole-body vibration training (WBVT) and l-citrulline supplementation on PWV and muscle function in women, forty-one postmenopausal women aged 58±3years and body mass index (34±2kg/m2) were randomly assigned to the following groups: WBVT, l-citrulline, and WBVT+l-citrulline for 8weeks. WBVT consisted of four leg exercises three times weekly. Aortic (cfPWV) and leg (faPWV) PWV, leg LM index, leg strength, and body fat percentage (BF%) were measured before and after the interventions. WBVT+l-citrulline decreased cfPWV (-0.91±0.21m/s, P&lt;0.01) compared to both groups. All interventions decreased faPWV (P&lt;0.05) similarly. Leg LM index increased (2.7±0.5%, P&lt;0.001) after WBVT+l-citrulline compared with l-citrulline. Both WBVT interventions increased leg strength (~37%, P&lt;0.001) compared to l-citrulline while decreased BF% (~2.0%, P&lt;0.01). Reductions in cfPWV were correlated with increases in leg LM index (r=-0.63, P&lt;0.05). Our findings suggest that leg muscle strength and arterial stiffness can be improved after WBVT, but its combination with l-citrulline supplementation enhanced benefits on aortic stiffness and leg LM. Therefore, WBVT+l-citrulline could be an intervention for improving arterial stiffness and leg muscle function in obese postmenopausal women with prehypertension or hypertension, thereby reducing their cardiovascular and disability risk.","author":[{"dropping-particle":"","family":"Figueroa","given":"Arturo","non-dropping-particle":"","parse-names":false,"suffix":""},{"dropping-particle":"","family":"Alvarez-Alvarado","given":"Stacey","non-dropping-particle":"","parse-names":false,"suffix":""},{"dropping-particle":"","family":"Ormsbee","given":"Michael J.","non-dropping-particle":"","parse-names":false,"suffix":""},{"dropping-particle":"","family":"Madzima","given":"Takudzwa A.","non-dropping-particle":"","parse-names":false,"suffix":""},{"dropping-particle":"","family":"Campbell","given":"Jeremiah C.","non-dropping-particle":"","parse-names":false,"suffix":""},{"dropping-particle":"","family":"Wong","given":"Alexei","non-dropping-particle":"","parse-names":false,"suffix":""}],"container-title":"Experimental Gerontology","id":"ITEM-1","issued":{"date-parts":[["2015"]]},"page":"35-40","title":"Impact of l-citrulline supplementation and whole-body vibration training on arterial stiffness and leg muscle function in obese postmenopausal women with high blood pressure","type":"article-journal","volume":"63"},"uris":["http://www.mendeley.com/documents/?uuid=8c0d9b82-15e9-482b-949b-59408f520cf9"]}],"mendeley":{"formattedCitation":"[59]","plainTextFormattedCitation":"[59]","previouslyFormattedCitation":"[59]"},"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[59]</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2015</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6</w:t>
            </w:r>
          </w:p>
        </w:tc>
      </w:tr>
      <w:tr w:rsidR="008465CE" w:rsidRPr="00580B6C" w:rsidTr="009D5F74">
        <w:trPr>
          <w:trHeight w:val="293"/>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{"citationItems":[{"id":"ITEM-1","itemData":{"DOI":"10.1139/apnm-2015-0465","ISSN":"1715-5320","PMID":"26863234","abstract":"Postmenopausal women have increased wave reflection (augmentation pressure (AP) and index (AIx)) and reduced muscle function that predispose them to cardiac diseases and disability. Our aim was to examine the combined and independent effects of whole-body vibration training (WBVT) and l-citrulline supplementation on aortic hemodynamics and plasma nitric oxide metabolites (NOx) in postmenopausal women. Forty-one obese postmenopausal women were randomized to 3 groups: l-citrulline, WBVT+l-citrulline and WBVT+Placebo for 8 weeks. Brachial and aortic systolic blood pressure, diastolic blood pressure, AP, AIx, AIx adjusted to 75 beats/min (AIx@75), and NOx were measured before and after 8 weeks. All groups similarly decreased (P &lt; 0.05) brachial and aortic pressures as well as AP, and similarly increased (P &lt; 0.05) NOx levels. AIx and AIx@75 decreased (P &lt; 0.01) in the WBVT+l-citrulline and WBVT+Placebo groups, but not in the l-citrulline group. The improvement in AIx@75 (-10.5% ± 8.8%, P &lt; 0.05) in the WBVT+l-citrulline group was significant compared with the l-citrulline group. l-Citrulline supplementation and WBVT alone and combined decreased blood pressures. The combined intervention reduced AIx@75. This study supports the effectiveness of WBVT+l-citrulline as a potential intervention for prevention of hypertension-related cardiac diseases in obese postmenopausal women.","author":[{"dropping-particle":"","family":"Wong","given":"Alexei","non-dropping-particle":"","parse-names":false,"suffix":""},{"dropping-particle":"","family":"Alvarez-Alvarado","given":"Stacey","non-dropping-particle":"","parse-names":false,"suffix":""},{"dropping-particle":"","family":"Jaime","given":"Salvador J","non-dropping-particle":"","parse-names":false,"suffix":""},{"dropping-particle":"","family":"Kinsey","given":"Amber W","non-dropping-particle":"","parse-names":false,"suffix":""},{"dropping-particle":"","family":"Spicer","given":"Maria T","non-dropping-particle":"","parse-names":false,"suffix":""},{"dropping-particle":"","family":"Madzima","given":"Takudzwa A","non-dropping-particle":"","parse-names":false,"suffix":""},{"dropping-particle":"","family":"Figueroa","given":"Arturo","non-dropping-particle":"","parse-names":false,"suffix":""}],"container-title":"Applied physiology, nutrition, and metabolism = Physiologie appliquée, nutrition et métabolisme","id":"ITEM-1","issue":"3","issued":{"date-parts":[["2016"]]},"page":"292-7","title":"Combined whole-body vibration training and l-citrulline supplementation improves pressure wave reflection in obese postmenopausal women.","type":"article-journal","volume":"41"},"uris":["http://www.mendeley.com/documents/?uuid=6552b595-5fea-4588-bc4a-78dcf8ea1fe7"]}],"mendeley":{"formattedCitation":"[50]","plainTextFormattedCitation":"[50]","previouslyFormattedCitation":"[50]"},"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[50]</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2016</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4</w:t>
            </w:r>
          </w:p>
        </w:tc>
      </w:tr>
      <w:tr w:rsidR="008465CE" w:rsidRPr="00580B6C" w:rsidTr="009D5F74">
        <w:trPr>
          <w:trHeight w:val="279"/>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{"citationItems":[{"id":"ITEM-1","itemData":{"DOI":"10.1089/acm.2016.0124","ISSN":"1557-7708 (Electronic)","PMID":"27656953","abstract":"OBJECTIVE: Whole-body vibration (WBV) is an unconventional exercise therapy that  appears to provide the same benefits of resistance training in postmenopausal women while being more safe and gentle on the joints. This study evaluated the effect of an 8-week WBV exercise regimen on heart rate variability (HRV) and blood pressure (BP) in obese postmenopausal women. DESIGN: Randomized controlled study with two parallel groups. PARTICIPANTS: Twenty-five (age 50-65 years) obese (body-mass index &gt;30 and &lt;40 kg/m2) postmenopausal women. INTERVENTION: Participants were randomly assigned to a WBV training group or nonexercising control group. Participants in the WBV group completed the supervised training 3 times a week. WBV training consisted of four static and four dynamic leg exercises (normal, high, and wide-stance squats and calf-raises) with vertical vibration (25-40 Hz and low-high amplitude) progressed throughout the 8 weeks. OUTCOME MEASURES: Brachial systolic BP (SBP) and diastolic BP (DBP) and HRV: sympathovagal balance (natural logarithm of low frequency [LnLF]/natural logarithm of high frequency [LnHF]; normalized low frequency [nLF]/normalized high frequency [nHF]), parasympathetic tone (LnHF, nHF, natural logarithm of root mean square of successive differences [LnRMSSD]), sympathetic tone (LnLF, nLF), natural logarithm of total power, and heart rate (HR). RESULTS: There were significant group x time interactions (p &lt; 0.05) for brachial SBP, DBP, LnLF/LnHF, and nLF/nHF that significantly decreased (p &lt; 0.01) after WBV, compared with no changes after control. There was a significant (p &lt; 0.05) increase in nHF and decrease in nLF in the WBV group compared with baseline, yet the changes were not different than those in the control group. No significant changes were observed in LnTP, LnLF, LnHF, LnRMSSD, or HR after 8 weeks in either group. CONCLUSIONS: WBV training for 8 weeks is an adequate unconventional exercise intervention for improving sympathovagal balance and BP in previously sedentary obese postmenopausal women.","author":[{"dropping-particle":"","family":"Wong","given":"Alexei","non-dropping-particle":"","parse-names":false,"suffix":""},{"dropping-particle":"","family":"Alvarez-Alvarado","given":"Stacey","non-dropping-particle":"","parse-names":false,"suffix":""},{"dropping-particle":"","family":"Kinsey","given":"Amber W","non-dropping-particle":"","parse-names":false,"suffix":""},{"dropping-particle":"","family":"Figueroa","given":"Arturo","non-dropping-particle":"","parse-names":false,"suffix":""}],"container-title":"Journal of alternative and complementary medicine (New York, N.Y.)","id":"ITEM-1","issue":"12","issued":{"date-parts":[["2016"]]},"page":"970-976","title":"Whole-Body Vibration Exercise Therapy Improves Cardiac Autonomic Function and Blood Pressure in Obese Pre- and Stage 1 Hypertensive Postmenopausal Women.","type":"article-journal","volume":"22"},"uris":["http://www.mendeley.com/documents/?uuid=6028484b-ff8b-4da8-8f90-481bd973330c"]}],"mendeley":{"formattedCitation":"[49]","plainTextFormattedCitation":"[49]","previouslyFormattedCitation":"[49]"},"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[49]</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2016</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6</w:t>
            </w:r>
          </w:p>
        </w:tc>
      </w:tr>
      <w:tr w:rsidR="008465CE" w:rsidRPr="00580B6C" w:rsidTr="009D5F74">
        <w:trPr>
          <w:trHeight w:val="150"/>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{"citationItems":[{"id":"ITEM-1","itemData":{"DOI":"10.1123/japa.2016-0087","ISSN":"1543267X","abstract":"The present study examined the effects of a 6-week whole-body vibration training (WBVT) regimen on heart rate variability (HRV) and body composition in obese Hispanic postmenopausal women. Participants were randomly assigned to either WBVT (n = 13) or a nonexercising control group (n = 14). HRV and body composition were measured before and after 6 weeks. There was a significant group by time interaction (P &lt; .05) for heart rate, sympathovagal balance, and body fat percentage (BF%) such that all significantly decreased (P &lt; .05); and R-R intervals significantly increased (P &lt; .05) following WBVT compared to no changes after control. The changes in sympathovagal balance were correlated with changes in BF% (r = .63, P &lt; .05). Our findings indicate that WBVT improves HRV and BF% in obese Hispanic postmenopausal women. The improvement in BF% partially explained the decrease in sympathovagal balance. Since obese and older individuals are at increased risk of developing cardiovascular diseases, they could potentially benefit from WBVT.","author":[{"dropping-particle":"","family":"Severino","given":"Gregory","non-dropping-particle":"","parse-names":false,"suffix":""},{"dropping-particle":"","family":"Sanchez-Gonzalez","given":"Marcos","non-dropping-particle":"","parse-names":false,"suffix":""},{"dropping-particle":"","family":"Walters-Edwards","given":"Michelle","non-dropping-particle":"","parse-names":false,"suffix":""},{"dropping-particle":"","family":"Nordvall","given":"Michael","non-dropping-particle":"","parse-names":false,"suffix":""},{"dropping-particle":"","family":"Chernykh","given":"Oksana","non-dropping-particle":"","parse-names":false,"suffix":""},{"dropping-particle":"","family":"Adames","given":"Jason","non-dropping-particle":"","parse-names":false,"suffix":""},{"dropping-particle":"","family":"Wong","given":"Alexei","non-dropping-particle":"","parse-names":false,"suffix":""}],"container-title":"Journal of Aging and Physical Activity","id":"ITEM-1","issue":"3","issued":{"date-parts":[["2017"]]},"page":"395-401","title":"Whole-body vibration training improves heart rate variability and body fat percentage in obese hispanic postmenopausal women","type":"article-journal","volume":"25"},"uris":["http://www.mendeley.com/documents/?uuid=36cd286d-e7c8-44ff-bddc-566c19d40fde"]}],"mendeley":{"formattedCitation":"[52]","plainTextFormattedCitation":"[52]","previouslyFormattedCitation":"[52]"},"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[52]</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2016</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5</w:t>
            </w:r>
          </w:p>
        </w:tc>
      </w:tr>
      <w:tr w:rsidR="008465CE" w:rsidRPr="00580B6C" w:rsidTr="009D5F74">
        <w:trPr>
          <w:trHeight w:val="159"/>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{"citationItems":[{"id":"ITEM-1","itemData":{"DOI":"10.1016/j.jbiomech.2017.03.024","ISBN":"1873-2380\r0021-9290","ISSN":"18732380","abstract":"This study examined the effects of controlled whole-body vibration training on reducing risk of slip-related falls in people with obesity. Twenty-three young adults with obesity were randomly assigned into either the vibration or placebo group. The vibration and placebo groups respectively received 6-week vibration and placebo training on a side-alternating vibration platform. Before and after the training, the isometric knee extensors strength capacity was measured for the two groups. Both groups were also exposed to a standardized slip induced by a treadmill during gait prior to and following the training. Dynamic stability and fall incidences responding to the slip were also assessed. The results indicated that vibration training significantly increased the muscle strength and improved dynamic stability control at recovery touchdown after the slip occurrence. The improved dynamic stability could be resulted from the enhanced trunk segment movement control, which may be attributable to the strength increment caused by the vibration training. The decline of the fall rates from the pre-training slip to the post-training one was greater among the vibration group than the placebo group (45% vs. 25%). Vibration-based training could be a promising alternative or additional modality to active exercise-based fall prevention programs for people with obesity.","author":[{"dropping-particle":"","family":"Yang","given":"Feng","non-dropping-particle":"","parse-names":false,"suffix":""},{"dropping-particle":"","family":"Munoz","given":"Jose","non-dropping-particle":"","parse-names":false,"suffix":""},{"dropping-particle":"","family":"Han","given":"Long zhu","non-dropping-particle":"","parse-names":false,"suffix":""},{"dropping-particle":"","family":"Yang","given":"Fei","non-dropping-particle":"","parse-names":false,"suffix":""}],"container-title":"Journal of Biomechanics","id":"ITEM-1","issued":{"date-parts":[["2017"]]},"page":"87-93","title":"Effects of vibration training in reducing risk of slip-related falls among young adults with obesity","type":"article-journal","volume":"57"},"uris":["http://www.mendeley.com/documents/?uuid=135a0adc-ca8b-4d87-9306-68c510072b46"]}],"mendeley":{"formattedCitation":"[47]","plainTextFormattedCitation":"[47]","previouslyFormattedCitation":"[47]"},"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[47]</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2017</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6</w:t>
            </w:r>
          </w:p>
        </w:tc>
      </w:tr>
      <w:tr w:rsidR="008465CE" w:rsidRPr="00580B6C" w:rsidTr="009D5F74">
        <w:trPr>
          <w:trHeight w:val="87"/>
        </w:trPr>
        <w:tc>
          <w:tcPr>
            <w:tcW w:w="153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fldChar w:fldCharType="begin" w:fldLock="1"/>
            </w:r>
            <w:r>
              <w:rPr>
                <w:rFonts w:ascii="Calibri" w:hAnsi="Calibri" w:cs="Calibri"/>
                <w:color w:val="000000"/>
                <w:sz w:val="20"/>
                <w:szCs w:val="20"/>
                <w:lang w:val="en-GB"/>
              </w:rPr>
              <w:instrText>ADDIN CSL_CITATION {"citationItems":[{"id":"ITEM-1","itemData":{"author":[{"dropping-particle":"","family":"Alvarez-Alvarado","given":"Stacey","non-dropping-particle":"","parse-names":false,"suffix":""},{"dropping-particle":"","family":"Jaime","given":"Salvador J","non-dropping-particle":"","parse-names":false,"suffix":""},{"dropping-particle":"","family":"Ormsbee","given":"Michael J","non-dropping-particle":"","parse-names":false,"suffix":""},{"dropping-particle":"","family":"Campbell","given":"Jeremiah C","non-dropping-particle":"","parse-names":false,"suffix":""},{"dropping-particle":"","family":"Post","given":"Joy","non-dropping-particle":"","parse-names":false,"suffix":""},{"dropping-particle":"","family":"Pacilio","given":"Jacob","non-dropping-particle":"","parse-names":false,"suffix":""},{"dropping-particle":"","family":"Figueroa","given":"Arturo","non-dropping-particle":"","parse-names":false,"suffix":""}],"container-title":"Hypertension research","id":"ITEM-1","issued":{"date-parts":[["2017"]]},"page":"487-492","title":"Benefits of whole-body vibration training on arterial function and muscle strength in young overweight/ obese women","type":"article-journal","volume":"40"},"uris":["http://www.mendeley.com/documents/?uuid=c49aa1a4-4d72-418a-b633-eef4cc714ac8"]}],"mendeley":{"formattedCitation":"[55]","plainTextFormattedCitation":"[55]","previouslyFormattedCitation":"[55]"},"properties":{"noteIndex":0},"schema":"https://github.com/citation-style-language/schema/raw/master/csl-citation.json"}</w:instrText>
            </w:r>
            <w:r w:rsidRPr="00580B6C">
              <w:rPr>
                <w:rFonts w:ascii="Calibri" w:hAnsi="Calibri" w:cs="Calibri"/>
                <w:color w:val="000000"/>
                <w:sz w:val="20"/>
                <w:szCs w:val="20"/>
                <w:lang w:val="en-GB"/>
              </w:rPr>
              <w:fldChar w:fldCharType="separate"/>
            </w:r>
            <w:r w:rsidRPr="00CC79B8">
              <w:rPr>
                <w:rFonts w:ascii="Calibri" w:hAnsi="Calibri" w:cs="Calibri"/>
                <w:noProof/>
                <w:color w:val="000000"/>
                <w:sz w:val="20"/>
                <w:szCs w:val="20"/>
                <w:lang w:val="en-GB"/>
              </w:rPr>
              <w:t>[55]</w:t>
            </w:r>
            <w:r w:rsidRPr="00580B6C">
              <w:rPr>
                <w:rFonts w:ascii="Calibri" w:hAnsi="Calibri" w:cs="Calibri"/>
                <w:color w:val="000000"/>
                <w:sz w:val="20"/>
                <w:szCs w:val="20"/>
                <w:lang w:val="en-GB"/>
              </w:rPr>
              <w:fldChar w:fldCharType="end"/>
            </w:r>
          </w:p>
        </w:tc>
        <w:tc>
          <w:tcPr>
            <w:tcW w:w="1276" w:type="dxa"/>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2017</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03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301"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85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93"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98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N</w:t>
            </w:r>
          </w:p>
        </w:tc>
        <w:tc>
          <w:tcPr>
            <w:tcW w:w="114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16"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1210"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992" w:type="dxa"/>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Y</w:t>
            </w:r>
          </w:p>
        </w:tc>
        <w:tc>
          <w:tcPr>
            <w:tcW w:w="569" w:type="dxa"/>
          </w:tcPr>
          <w:p w:rsidR="008465CE" w:rsidRPr="00580B6C" w:rsidRDefault="008465CE" w:rsidP="009D5F74">
            <w:pPr>
              <w:autoSpaceDE w:val="0"/>
              <w:autoSpaceDN w:val="0"/>
              <w:adjustRightInd w:val="0"/>
              <w:spacing w:line="276" w:lineRule="auto"/>
              <w:jc w:val="center"/>
              <w:rPr>
                <w:rFonts w:ascii="Calibri" w:hAnsi="Calibri" w:cs="Calibri"/>
                <w:b/>
                <w:sz w:val="20"/>
                <w:szCs w:val="20"/>
                <w:lang w:val="en-GB"/>
              </w:rPr>
            </w:pPr>
            <w:r w:rsidRPr="00580B6C">
              <w:rPr>
                <w:rFonts w:ascii="Calibri" w:hAnsi="Calibri" w:cs="Calibri"/>
                <w:b/>
                <w:sz w:val="20"/>
                <w:szCs w:val="20"/>
                <w:lang w:val="en-GB"/>
              </w:rPr>
              <w:t>6</w:t>
            </w:r>
          </w:p>
        </w:tc>
      </w:tr>
      <w:tr w:rsidR="008465CE" w:rsidRPr="00580B6C" w:rsidTr="009D5F74">
        <w:trPr>
          <w:trHeight w:val="87"/>
        </w:trPr>
        <w:tc>
          <w:tcPr>
            <w:tcW w:w="1536" w:type="dxa"/>
            <w:tcBorders>
              <w:bottom w:val="single" w:sz="8" w:space="0" w:color="000000"/>
            </w:tcBorders>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p>
        </w:tc>
        <w:tc>
          <w:tcPr>
            <w:tcW w:w="1276" w:type="dxa"/>
            <w:tcBorders>
              <w:bottom w:val="single" w:sz="8" w:space="0" w:color="000000"/>
            </w:tcBorders>
          </w:tcPr>
          <w:p w:rsidR="008465CE" w:rsidRPr="00580B6C" w:rsidRDefault="008465CE" w:rsidP="009D5F74">
            <w:pPr>
              <w:autoSpaceDE w:val="0"/>
              <w:autoSpaceDN w:val="0"/>
              <w:adjustRightInd w:val="0"/>
              <w:spacing w:line="276" w:lineRule="auto"/>
              <w:rPr>
                <w:rFonts w:ascii="Calibri" w:hAnsi="Calibri" w:cs="Calibri"/>
                <w:color w:val="000000"/>
                <w:sz w:val="20"/>
                <w:szCs w:val="20"/>
                <w:lang w:val="en-GB"/>
              </w:rPr>
            </w:pPr>
            <w:r w:rsidRPr="00580B6C">
              <w:rPr>
                <w:rFonts w:ascii="Calibri" w:hAnsi="Calibri" w:cs="Calibri"/>
                <w:color w:val="000000"/>
                <w:sz w:val="20"/>
                <w:szCs w:val="20"/>
                <w:lang w:val="en-GB"/>
              </w:rPr>
              <w:t>Total*</w:t>
            </w:r>
          </w:p>
        </w:tc>
        <w:tc>
          <w:tcPr>
            <w:tcW w:w="1031"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12</w:t>
            </w:r>
          </w:p>
        </w:tc>
        <w:tc>
          <w:tcPr>
            <w:tcW w:w="1031"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16</w:t>
            </w:r>
          </w:p>
        </w:tc>
        <w:tc>
          <w:tcPr>
            <w:tcW w:w="1031"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4</w:t>
            </w:r>
          </w:p>
        </w:tc>
        <w:tc>
          <w:tcPr>
            <w:tcW w:w="1301"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17</w:t>
            </w:r>
          </w:p>
        </w:tc>
        <w:tc>
          <w:tcPr>
            <w:tcW w:w="850"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0</w:t>
            </w:r>
          </w:p>
        </w:tc>
        <w:tc>
          <w:tcPr>
            <w:tcW w:w="993"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0</w:t>
            </w:r>
          </w:p>
        </w:tc>
        <w:tc>
          <w:tcPr>
            <w:tcW w:w="980"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2</w:t>
            </w:r>
          </w:p>
        </w:tc>
        <w:tc>
          <w:tcPr>
            <w:tcW w:w="1146"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13</w:t>
            </w:r>
          </w:p>
        </w:tc>
        <w:tc>
          <w:tcPr>
            <w:tcW w:w="916"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8</w:t>
            </w:r>
          </w:p>
        </w:tc>
        <w:tc>
          <w:tcPr>
            <w:tcW w:w="1210"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18</w:t>
            </w:r>
          </w:p>
        </w:tc>
        <w:tc>
          <w:tcPr>
            <w:tcW w:w="992"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r w:rsidRPr="00580B6C">
              <w:rPr>
                <w:rFonts w:ascii="Calibri" w:hAnsi="Calibri" w:cs="Calibri"/>
                <w:sz w:val="20"/>
                <w:szCs w:val="20"/>
                <w:lang w:val="en-GB"/>
              </w:rPr>
              <w:t>18</w:t>
            </w:r>
          </w:p>
        </w:tc>
        <w:tc>
          <w:tcPr>
            <w:tcW w:w="569" w:type="dxa"/>
            <w:tcBorders>
              <w:bottom w:val="single" w:sz="8" w:space="0" w:color="000000"/>
            </w:tcBorders>
          </w:tcPr>
          <w:p w:rsidR="008465CE" w:rsidRPr="00580B6C" w:rsidRDefault="008465CE" w:rsidP="009D5F74">
            <w:pPr>
              <w:autoSpaceDE w:val="0"/>
              <w:autoSpaceDN w:val="0"/>
              <w:adjustRightInd w:val="0"/>
              <w:spacing w:line="276" w:lineRule="auto"/>
              <w:jc w:val="center"/>
              <w:rPr>
                <w:rFonts w:ascii="Calibri" w:hAnsi="Calibri" w:cs="Calibri"/>
                <w:sz w:val="20"/>
                <w:szCs w:val="20"/>
                <w:lang w:val="en-GB"/>
              </w:rPr>
            </w:pPr>
          </w:p>
        </w:tc>
      </w:tr>
    </w:tbl>
    <w:p w:rsidR="008465CE" w:rsidRPr="00580B6C" w:rsidRDefault="008465CE" w:rsidP="008465CE">
      <w:pPr>
        <w:ind w:firstLine="357"/>
        <w:rPr>
          <w:lang w:val="en-GB"/>
        </w:rPr>
      </w:pPr>
      <w:r w:rsidRPr="00580B6C">
        <w:rPr>
          <w:lang w:val="en-GB"/>
        </w:rPr>
        <w:t>* The excluded paper was not counted.</w:t>
      </w:r>
    </w:p>
    <w:p w:rsidR="001E7D11" w:rsidRPr="00580B6C" w:rsidRDefault="001E7D11" w:rsidP="001E7D11">
      <w:pPr>
        <w:rPr>
          <w:sz w:val="16"/>
          <w:szCs w:val="16"/>
          <w:lang w:val="en-GB"/>
        </w:rPr>
      </w:pPr>
    </w:p>
    <w:p w:rsidR="00263E79" w:rsidRPr="001E7D11" w:rsidRDefault="006E7A32" w:rsidP="001E7D11">
      <w:pPr>
        <w:spacing w:after="240" w:line="480" w:lineRule="auto"/>
        <w:rPr>
          <w:sz w:val="16"/>
          <w:szCs w:val="16"/>
          <w:lang w:val="en-GB"/>
        </w:rPr>
      </w:pPr>
    </w:p>
    <w:sectPr w:rsidR="00263E79" w:rsidRPr="001E7D11" w:rsidSect="001E7D11">
      <w:pgSz w:w="16840" w:h="1190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6A5"/>
    <w:multiLevelType w:val="hybridMultilevel"/>
    <w:tmpl w:val="873EF7F2"/>
    <w:lvl w:ilvl="0" w:tplc="04100017">
      <w:start w:val="1"/>
      <w:numFmt w:val="lowerLetter"/>
      <w:lvlText w:val="%1)"/>
      <w:lvlJc w:val="left"/>
      <w:pPr>
        <w:ind w:left="1004"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E35A8F"/>
    <w:multiLevelType w:val="hybridMultilevel"/>
    <w:tmpl w:val="43428B6A"/>
    <w:lvl w:ilvl="0" w:tplc="02E6B3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55B72"/>
    <w:multiLevelType w:val="hybridMultilevel"/>
    <w:tmpl w:val="D562C9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C955EB7"/>
    <w:multiLevelType w:val="hybridMultilevel"/>
    <w:tmpl w:val="064CE738"/>
    <w:lvl w:ilvl="0" w:tplc="04100001">
      <w:start w:val="20"/>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0071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BD2D26"/>
    <w:multiLevelType w:val="hybridMultilevel"/>
    <w:tmpl w:val="8D1CEF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D25F3"/>
    <w:multiLevelType w:val="hybridMultilevel"/>
    <w:tmpl w:val="4FF49DE2"/>
    <w:lvl w:ilvl="0" w:tplc="ECD8D44E">
      <w:numFmt w:val="bullet"/>
      <w:lvlText w:val=""/>
      <w:lvlJc w:val="left"/>
      <w:pPr>
        <w:ind w:left="717" w:hanging="360"/>
      </w:pPr>
      <w:rPr>
        <w:rFonts w:ascii="Symbol" w:eastAsiaTheme="minorEastAsia" w:hAnsi="Symbol" w:cstheme="minorBid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7" w15:restartNumberingAfterBreak="0">
    <w:nsid w:val="18F8281D"/>
    <w:multiLevelType w:val="hybridMultilevel"/>
    <w:tmpl w:val="270071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FB40C3"/>
    <w:multiLevelType w:val="multilevel"/>
    <w:tmpl w:val="6F4089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CD209F"/>
    <w:multiLevelType w:val="hybridMultilevel"/>
    <w:tmpl w:val="3880E4DE"/>
    <w:lvl w:ilvl="0" w:tplc="0410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174267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3A7C14"/>
    <w:multiLevelType w:val="multilevel"/>
    <w:tmpl w:val="A8043F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7C173C"/>
    <w:multiLevelType w:val="hybridMultilevel"/>
    <w:tmpl w:val="0E289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B73EC2"/>
    <w:multiLevelType w:val="hybridMultilevel"/>
    <w:tmpl w:val="DD382C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2A322FA"/>
    <w:multiLevelType w:val="hybridMultilevel"/>
    <w:tmpl w:val="34F06A04"/>
    <w:lvl w:ilvl="0" w:tplc="04100017">
      <w:start w:val="1"/>
      <w:numFmt w:val="lowerLetter"/>
      <w:lvlText w:val="%1)"/>
      <w:lvlJc w:val="left"/>
      <w:pPr>
        <w:ind w:left="1004"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537B4B"/>
    <w:multiLevelType w:val="hybridMultilevel"/>
    <w:tmpl w:val="5C84A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240B28"/>
    <w:multiLevelType w:val="multilevel"/>
    <w:tmpl w:val="483A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E4D5E"/>
    <w:multiLevelType w:val="hybridMultilevel"/>
    <w:tmpl w:val="CAF6D1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79962C8"/>
    <w:multiLevelType w:val="hybridMultilevel"/>
    <w:tmpl w:val="8B1643F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56238B"/>
    <w:multiLevelType w:val="hybridMultilevel"/>
    <w:tmpl w:val="5C84A5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94310D"/>
    <w:multiLevelType w:val="hybridMultilevel"/>
    <w:tmpl w:val="38B02452"/>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15:restartNumberingAfterBreak="0">
    <w:nsid w:val="5ED60852"/>
    <w:multiLevelType w:val="hybridMultilevel"/>
    <w:tmpl w:val="A7FAB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C287F"/>
    <w:multiLevelType w:val="hybridMultilevel"/>
    <w:tmpl w:val="4044CCC8"/>
    <w:lvl w:ilvl="0" w:tplc="13200E1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DE10D2D"/>
    <w:multiLevelType w:val="hybridMultilevel"/>
    <w:tmpl w:val="48B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AD1208"/>
    <w:multiLevelType w:val="multilevel"/>
    <w:tmpl w:val="2880305E"/>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915276"/>
    <w:multiLevelType w:val="hybridMultilevel"/>
    <w:tmpl w:val="EA787C04"/>
    <w:lvl w:ilvl="0" w:tplc="33D6E8D0">
      <w:start w:val="1"/>
      <w:numFmt w:val="decimal"/>
      <w:lvlText w:val="%1)"/>
      <w:lvlJc w:val="left"/>
      <w:pPr>
        <w:ind w:left="720" w:hanging="360"/>
      </w:pPr>
      <w:rPr>
        <w:rFonts w:asciiTheme="minorHAnsi" w:eastAsiaTheme="minorHAnsi" w:hAnsiTheme="minorHAnsi"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9"/>
  </w:num>
  <w:num w:numId="4">
    <w:abstractNumId w:val="21"/>
  </w:num>
  <w:num w:numId="5">
    <w:abstractNumId w:val="12"/>
  </w:num>
  <w:num w:numId="6">
    <w:abstractNumId w:val="7"/>
  </w:num>
  <w:num w:numId="7">
    <w:abstractNumId w:val="23"/>
  </w:num>
  <w:num w:numId="8">
    <w:abstractNumId w:val="10"/>
  </w:num>
  <w:num w:numId="9">
    <w:abstractNumId w:val="6"/>
  </w:num>
  <w:num w:numId="10">
    <w:abstractNumId w:val="11"/>
  </w:num>
  <w:num w:numId="11">
    <w:abstractNumId w:val="24"/>
  </w:num>
  <w:num w:numId="12">
    <w:abstractNumId w:val="16"/>
  </w:num>
  <w:num w:numId="13">
    <w:abstractNumId w:val="5"/>
  </w:num>
  <w:num w:numId="14">
    <w:abstractNumId w:val="8"/>
  </w:num>
  <w:num w:numId="15">
    <w:abstractNumId w:val="3"/>
  </w:num>
  <w:num w:numId="16">
    <w:abstractNumId w:val="13"/>
  </w:num>
  <w:num w:numId="17">
    <w:abstractNumId w:val="17"/>
  </w:num>
  <w:num w:numId="18">
    <w:abstractNumId w:val="20"/>
  </w:num>
  <w:num w:numId="19">
    <w:abstractNumId w:val="1"/>
  </w:num>
  <w:num w:numId="20">
    <w:abstractNumId w:val="2"/>
  </w:num>
  <w:num w:numId="21">
    <w:abstractNumId w:val="9"/>
  </w:num>
  <w:num w:numId="22">
    <w:abstractNumId w:val="22"/>
  </w:num>
  <w:num w:numId="23">
    <w:abstractNumId w:val="25"/>
  </w:num>
  <w:num w:numId="24">
    <w:abstractNumId w:val="14"/>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06"/>
    <w:rsid w:val="000B7406"/>
    <w:rsid w:val="001959E4"/>
    <w:rsid w:val="001C2859"/>
    <w:rsid w:val="001E7D11"/>
    <w:rsid w:val="00211BA9"/>
    <w:rsid w:val="00394452"/>
    <w:rsid w:val="003A62BE"/>
    <w:rsid w:val="004C6F96"/>
    <w:rsid w:val="00571F97"/>
    <w:rsid w:val="005C7343"/>
    <w:rsid w:val="006E7A32"/>
    <w:rsid w:val="007779E4"/>
    <w:rsid w:val="008465CE"/>
    <w:rsid w:val="00AB5803"/>
    <w:rsid w:val="00ED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B5A1F03-A2E7-5840-99DF-B76864E2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D11"/>
    <w:rPr>
      <w:rFonts w:ascii="Times New Roman" w:eastAsia="Times New Roman" w:hAnsi="Times New Roman" w:cs="Times New Roman"/>
      <w:lang w:val="it-IT"/>
    </w:rPr>
  </w:style>
  <w:style w:type="paragraph" w:styleId="Titolo1">
    <w:name w:val="heading 1"/>
    <w:basedOn w:val="Normale"/>
    <w:next w:val="Normale"/>
    <w:link w:val="Titolo1Carattere"/>
    <w:uiPriority w:val="9"/>
    <w:qFormat/>
    <w:rsid w:val="001E7D11"/>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unhideWhenUsed/>
    <w:qFormat/>
    <w:rsid w:val="001E7D11"/>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1E7D11"/>
    <w:pPr>
      <w:spacing w:before="320" w:line="360" w:lineRule="auto"/>
      <w:outlineLvl w:val="2"/>
    </w:pPr>
    <w:rPr>
      <w:rFonts w:asciiTheme="majorHAnsi" w:eastAsiaTheme="majorEastAsia" w:hAnsiTheme="majorHAnsi" w:cstheme="majorBidi"/>
      <w:b/>
      <w:bCs/>
      <w:i/>
      <w:iCs/>
      <w:szCs w:val="26"/>
    </w:rPr>
  </w:style>
  <w:style w:type="paragraph" w:styleId="Titolo4">
    <w:name w:val="heading 4"/>
    <w:basedOn w:val="Normale"/>
    <w:next w:val="Normale"/>
    <w:link w:val="Titolo4Carattere"/>
    <w:uiPriority w:val="9"/>
    <w:unhideWhenUsed/>
    <w:qFormat/>
    <w:rsid w:val="001E7D11"/>
    <w:pPr>
      <w:spacing w:before="280" w:line="360" w:lineRule="auto"/>
      <w:outlineLvl w:val="3"/>
    </w:pPr>
    <w:rPr>
      <w:rFonts w:asciiTheme="majorHAnsi" w:eastAsiaTheme="majorEastAsia" w:hAnsiTheme="majorHAnsi" w:cstheme="majorBidi"/>
      <w:b/>
      <w:bCs/>
      <w:i/>
      <w:iCs/>
    </w:rPr>
  </w:style>
  <w:style w:type="paragraph" w:styleId="Titolo5">
    <w:name w:val="heading 5"/>
    <w:basedOn w:val="Normale"/>
    <w:next w:val="Normale"/>
    <w:link w:val="Titolo5Carattere"/>
    <w:uiPriority w:val="9"/>
    <w:semiHidden/>
    <w:unhideWhenUsed/>
    <w:qFormat/>
    <w:rsid w:val="001E7D11"/>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1E7D11"/>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1E7D11"/>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1E7D11"/>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1E7D11"/>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E7D11"/>
    <w:rPr>
      <w:rFonts w:asciiTheme="majorHAnsi" w:eastAsiaTheme="majorEastAsia" w:hAnsiTheme="majorHAnsi" w:cstheme="majorBidi"/>
      <w:b/>
      <w:bCs/>
      <w:i/>
      <w:iCs/>
      <w:sz w:val="32"/>
      <w:szCs w:val="32"/>
      <w:lang w:val="it-IT"/>
    </w:rPr>
  </w:style>
  <w:style w:type="character" w:customStyle="1" w:styleId="Titolo2Carattere">
    <w:name w:val="Titolo 2 Carattere"/>
    <w:basedOn w:val="Carpredefinitoparagrafo"/>
    <w:link w:val="Titolo2"/>
    <w:uiPriority w:val="9"/>
    <w:rsid w:val="001E7D11"/>
    <w:rPr>
      <w:rFonts w:asciiTheme="majorHAnsi" w:eastAsiaTheme="majorEastAsia" w:hAnsiTheme="majorHAnsi" w:cstheme="majorBidi"/>
      <w:b/>
      <w:bCs/>
      <w:i/>
      <w:iCs/>
      <w:sz w:val="28"/>
      <w:szCs w:val="28"/>
      <w:lang w:val="it-IT"/>
    </w:rPr>
  </w:style>
  <w:style w:type="character" w:customStyle="1" w:styleId="Titolo3Carattere">
    <w:name w:val="Titolo 3 Carattere"/>
    <w:basedOn w:val="Carpredefinitoparagrafo"/>
    <w:link w:val="Titolo3"/>
    <w:uiPriority w:val="9"/>
    <w:rsid w:val="001E7D11"/>
    <w:rPr>
      <w:rFonts w:asciiTheme="majorHAnsi" w:eastAsiaTheme="majorEastAsia" w:hAnsiTheme="majorHAnsi" w:cstheme="majorBidi"/>
      <w:b/>
      <w:bCs/>
      <w:i/>
      <w:iCs/>
      <w:szCs w:val="26"/>
      <w:lang w:val="it-IT"/>
    </w:rPr>
  </w:style>
  <w:style w:type="character" w:customStyle="1" w:styleId="Titolo4Carattere">
    <w:name w:val="Titolo 4 Carattere"/>
    <w:basedOn w:val="Carpredefinitoparagrafo"/>
    <w:link w:val="Titolo4"/>
    <w:uiPriority w:val="9"/>
    <w:rsid w:val="001E7D11"/>
    <w:rPr>
      <w:rFonts w:asciiTheme="majorHAnsi" w:eastAsiaTheme="majorEastAsia" w:hAnsiTheme="majorHAnsi" w:cstheme="majorBidi"/>
      <w:b/>
      <w:bCs/>
      <w:i/>
      <w:iCs/>
      <w:lang w:val="it-IT"/>
    </w:rPr>
  </w:style>
  <w:style w:type="character" w:customStyle="1" w:styleId="Titolo5Carattere">
    <w:name w:val="Titolo 5 Carattere"/>
    <w:basedOn w:val="Carpredefinitoparagrafo"/>
    <w:link w:val="Titolo5"/>
    <w:uiPriority w:val="9"/>
    <w:semiHidden/>
    <w:rsid w:val="001E7D11"/>
    <w:rPr>
      <w:rFonts w:asciiTheme="majorHAnsi" w:eastAsiaTheme="majorEastAsia" w:hAnsiTheme="majorHAnsi" w:cstheme="majorBidi"/>
      <w:b/>
      <w:bCs/>
      <w:i/>
      <w:iCs/>
      <w:lang w:val="it-IT"/>
    </w:rPr>
  </w:style>
  <w:style w:type="character" w:customStyle="1" w:styleId="Titolo6Carattere">
    <w:name w:val="Titolo 6 Carattere"/>
    <w:basedOn w:val="Carpredefinitoparagrafo"/>
    <w:link w:val="Titolo6"/>
    <w:uiPriority w:val="9"/>
    <w:semiHidden/>
    <w:rsid w:val="001E7D11"/>
    <w:rPr>
      <w:rFonts w:asciiTheme="majorHAnsi" w:eastAsiaTheme="majorEastAsia" w:hAnsiTheme="majorHAnsi" w:cstheme="majorBidi"/>
      <w:b/>
      <w:bCs/>
      <w:i/>
      <w:iCs/>
      <w:lang w:val="it-IT"/>
    </w:rPr>
  </w:style>
  <w:style w:type="character" w:customStyle="1" w:styleId="Titolo7Carattere">
    <w:name w:val="Titolo 7 Carattere"/>
    <w:basedOn w:val="Carpredefinitoparagrafo"/>
    <w:link w:val="Titolo7"/>
    <w:uiPriority w:val="9"/>
    <w:semiHidden/>
    <w:rsid w:val="001E7D11"/>
    <w:rPr>
      <w:rFonts w:asciiTheme="majorHAnsi" w:eastAsiaTheme="majorEastAsia" w:hAnsiTheme="majorHAnsi" w:cstheme="majorBidi"/>
      <w:b/>
      <w:bCs/>
      <w:i/>
      <w:iCs/>
      <w:sz w:val="20"/>
      <w:szCs w:val="20"/>
      <w:lang w:val="it-IT"/>
    </w:rPr>
  </w:style>
  <w:style w:type="character" w:customStyle="1" w:styleId="Titolo8Carattere">
    <w:name w:val="Titolo 8 Carattere"/>
    <w:basedOn w:val="Carpredefinitoparagrafo"/>
    <w:link w:val="Titolo8"/>
    <w:uiPriority w:val="9"/>
    <w:semiHidden/>
    <w:rsid w:val="001E7D11"/>
    <w:rPr>
      <w:rFonts w:asciiTheme="majorHAnsi" w:eastAsiaTheme="majorEastAsia" w:hAnsiTheme="majorHAnsi" w:cstheme="majorBidi"/>
      <w:b/>
      <w:bCs/>
      <w:i/>
      <w:iCs/>
      <w:sz w:val="18"/>
      <w:szCs w:val="18"/>
      <w:lang w:val="it-IT"/>
    </w:rPr>
  </w:style>
  <w:style w:type="character" w:customStyle="1" w:styleId="Titolo9Carattere">
    <w:name w:val="Titolo 9 Carattere"/>
    <w:basedOn w:val="Carpredefinitoparagrafo"/>
    <w:link w:val="Titolo9"/>
    <w:uiPriority w:val="9"/>
    <w:semiHidden/>
    <w:rsid w:val="001E7D11"/>
    <w:rPr>
      <w:rFonts w:asciiTheme="majorHAnsi" w:eastAsiaTheme="majorEastAsia" w:hAnsiTheme="majorHAnsi" w:cstheme="majorBidi"/>
      <w:i/>
      <w:iCs/>
      <w:sz w:val="18"/>
      <w:szCs w:val="18"/>
      <w:lang w:val="it-IT"/>
    </w:rPr>
  </w:style>
  <w:style w:type="paragraph" w:styleId="Titolo">
    <w:name w:val="Title"/>
    <w:basedOn w:val="Normale"/>
    <w:next w:val="Normale"/>
    <w:link w:val="TitoloCarattere"/>
    <w:uiPriority w:val="10"/>
    <w:qFormat/>
    <w:rsid w:val="001E7D11"/>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1E7D11"/>
    <w:rPr>
      <w:rFonts w:asciiTheme="majorHAnsi" w:eastAsiaTheme="majorEastAsia" w:hAnsiTheme="majorHAnsi" w:cstheme="majorBidi"/>
      <w:b/>
      <w:bCs/>
      <w:i/>
      <w:iCs/>
      <w:spacing w:val="10"/>
      <w:sz w:val="60"/>
      <w:szCs w:val="60"/>
      <w:lang w:val="it-IT"/>
    </w:rPr>
  </w:style>
  <w:style w:type="paragraph" w:styleId="Sottotitolo">
    <w:name w:val="Subtitle"/>
    <w:basedOn w:val="Normale"/>
    <w:next w:val="Normale"/>
    <w:link w:val="SottotitoloCarattere"/>
    <w:uiPriority w:val="11"/>
    <w:qFormat/>
    <w:rsid w:val="001E7D11"/>
    <w:pPr>
      <w:spacing w:after="320"/>
      <w:jc w:val="right"/>
    </w:pPr>
    <w:rPr>
      <w:i/>
      <w:iCs/>
      <w:color w:val="808080" w:themeColor="text1" w:themeTint="7F"/>
      <w:spacing w:val="10"/>
    </w:rPr>
  </w:style>
  <w:style w:type="character" w:customStyle="1" w:styleId="SottotitoloCarattere">
    <w:name w:val="Sottotitolo Carattere"/>
    <w:basedOn w:val="Carpredefinitoparagrafo"/>
    <w:link w:val="Sottotitolo"/>
    <w:uiPriority w:val="11"/>
    <w:rsid w:val="001E7D11"/>
    <w:rPr>
      <w:rFonts w:ascii="Times New Roman" w:eastAsia="Times New Roman" w:hAnsi="Times New Roman" w:cs="Times New Roman"/>
      <w:i/>
      <w:iCs/>
      <w:color w:val="808080" w:themeColor="text1" w:themeTint="7F"/>
      <w:spacing w:val="10"/>
      <w:lang w:val="it-IT"/>
    </w:rPr>
  </w:style>
  <w:style w:type="character" w:styleId="Enfasigrassetto">
    <w:name w:val="Strong"/>
    <w:basedOn w:val="Carpredefinitoparagrafo"/>
    <w:uiPriority w:val="22"/>
    <w:qFormat/>
    <w:rsid w:val="001E7D11"/>
    <w:rPr>
      <w:b/>
      <w:bCs/>
      <w:spacing w:val="0"/>
    </w:rPr>
  </w:style>
  <w:style w:type="character" w:styleId="Enfasicorsivo">
    <w:name w:val="Emphasis"/>
    <w:uiPriority w:val="20"/>
    <w:qFormat/>
    <w:rsid w:val="001E7D11"/>
    <w:rPr>
      <w:b/>
      <w:bCs/>
      <w:i/>
      <w:iCs/>
      <w:color w:val="auto"/>
    </w:rPr>
  </w:style>
  <w:style w:type="paragraph" w:styleId="Nessunaspaziatura">
    <w:name w:val="No Spacing"/>
    <w:basedOn w:val="Normale"/>
    <w:link w:val="NessunaspaziaturaCarattere"/>
    <w:uiPriority w:val="1"/>
    <w:qFormat/>
    <w:rsid w:val="001E7D11"/>
  </w:style>
  <w:style w:type="paragraph" w:styleId="Paragrafoelenco">
    <w:name w:val="List Paragraph"/>
    <w:basedOn w:val="Normale"/>
    <w:uiPriority w:val="34"/>
    <w:qFormat/>
    <w:rsid w:val="001E7D11"/>
    <w:pPr>
      <w:ind w:left="720"/>
      <w:contextualSpacing/>
    </w:pPr>
  </w:style>
  <w:style w:type="paragraph" w:styleId="Citazione">
    <w:name w:val="Quote"/>
    <w:basedOn w:val="Normale"/>
    <w:next w:val="Normale"/>
    <w:link w:val="CitazioneCarattere"/>
    <w:uiPriority w:val="29"/>
    <w:qFormat/>
    <w:rsid w:val="001E7D11"/>
    <w:rPr>
      <w:color w:val="5A5A5A" w:themeColor="text1" w:themeTint="A5"/>
    </w:rPr>
  </w:style>
  <w:style w:type="character" w:customStyle="1" w:styleId="CitazioneCarattere">
    <w:name w:val="Citazione Carattere"/>
    <w:basedOn w:val="Carpredefinitoparagrafo"/>
    <w:link w:val="Citazione"/>
    <w:uiPriority w:val="29"/>
    <w:rsid w:val="001E7D11"/>
    <w:rPr>
      <w:rFonts w:ascii="Times New Roman" w:eastAsia="Times New Roman" w:hAnsi="Times New Roman" w:cs="Times New Roman"/>
      <w:color w:val="5A5A5A" w:themeColor="text1" w:themeTint="A5"/>
      <w:lang w:val="it-IT"/>
    </w:rPr>
  </w:style>
  <w:style w:type="paragraph" w:styleId="Citazioneintensa">
    <w:name w:val="Intense Quote"/>
    <w:basedOn w:val="Normale"/>
    <w:next w:val="Normale"/>
    <w:link w:val="CitazioneintensaCarattere"/>
    <w:uiPriority w:val="30"/>
    <w:qFormat/>
    <w:rsid w:val="001E7D11"/>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1E7D11"/>
    <w:rPr>
      <w:rFonts w:asciiTheme="majorHAnsi" w:eastAsiaTheme="majorEastAsia" w:hAnsiTheme="majorHAnsi" w:cstheme="majorBidi"/>
      <w:i/>
      <w:iCs/>
      <w:sz w:val="20"/>
      <w:szCs w:val="20"/>
      <w:lang w:val="it-IT"/>
    </w:rPr>
  </w:style>
  <w:style w:type="character" w:styleId="Enfasidelicata">
    <w:name w:val="Subtle Emphasis"/>
    <w:uiPriority w:val="19"/>
    <w:qFormat/>
    <w:rsid w:val="001E7D11"/>
    <w:rPr>
      <w:i/>
      <w:iCs/>
      <w:color w:val="5A5A5A" w:themeColor="text1" w:themeTint="A5"/>
    </w:rPr>
  </w:style>
  <w:style w:type="character" w:styleId="Enfasiintensa">
    <w:name w:val="Intense Emphasis"/>
    <w:uiPriority w:val="21"/>
    <w:qFormat/>
    <w:rsid w:val="001E7D11"/>
    <w:rPr>
      <w:b/>
      <w:bCs/>
      <w:i/>
      <w:iCs/>
      <w:color w:val="auto"/>
      <w:u w:val="single"/>
    </w:rPr>
  </w:style>
  <w:style w:type="character" w:styleId="Riferimentodelicato">
    <w:name w:val="Subtle Reference"/>
    <w:uiPriority w:val="31"/>
    <w:qFormat/>
    <w:rsid w:val="001E7D11"/>
    <w:rPr>
      <w:smallCaps/>
    </w:rPr>
  </w:style>
  <w:style w:type="character" w:styleId="Riferimentointenso">
    <w:name w:val="Intense Reference"/>
    <w:uiPriority w:val="32"/>
    <w:qFormat/>
    <w:rsid w:val="001E7D11"/>
    <w:rPr>
      <w:b/>
      <w:bCs/>
      <w:smallCaps/>
      <w:color w:val="auto"/>
    </w:rPr>
  </w:style>
  <w:style w:type="character" w:styleId="Titolodellibro">
    <w:name w:val="Book Title"/>
    <w:uiPriority w:val="33"/>
    <w:qFormat/>
    <w:rsid w:val="001E7D11"/>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1E7D11"/>
    <w:pPr>
      <w:outlineLvl w:val="9"/>
    </w:pPr>
  </w:style>
  <w:style w:type="character" w:styleId="Collegamentoipertestuale">
    <w:name w:val="Hyperlink"/>
    <w:basedOn w:val="Carpredefinitoparagrafo"/>
    <w:uiPriority w:val="99"/>
    <w:unhideWhenUsed/>
    <w:rsid w:val="001E7D11"/>
    <w:rPr>
      <w:color w:val="0563C1" w:themeColor="hyperlink"/>
      <w:u w:val="single"/>
    </w:rPr>
  </w:style>
  <w:style w:type="paragraph" w:styleId="Didascalia">
    <w:name w:val="caption"/>
    <w:basedOn w:val="Normale"/>
    <w:next w:val="Normale"/>
    <w:uiPriority w:val="35"/>
    <w:semiHidden/>
    <w:unhideWhenUsed/>
    <w:qFormat/>
    <w:rsid w:val="001E7D11"/>
    <w:rPr>
      <w:b/>
      <w:bCs/>
      <w:sz w:val="18"/>
      <w:szCs w:val="18"/>
    </w:rPr>
  </w:style>
  <w:style w:type="paragraph" w:customStyle="1" w:styleId="PersonalName">
    <w:name w:val="Personal Name"/>
    <w:basedOn w:val="Titolo"/>
    <w:rsid w:val="001E7D11"/>
    <w:rPr>
      <w:b w:val="0"/>
      <w:caps/>
      <w:color w:val="000000"/>
      <w:sz w:val="28"/>
      <w:szCs w:val="28"/>
    </w:rPr>
  </w:style>
  <w:style w:type="character" w:customStyle="1" w:styleId="NessunaspaziaturaCarattere">
    <w:name w:val="Nessuna spaziatura Carattere"/>
    <w:basedOn w:val="Carpredefinitoparagrafo"/>
    <w:link w:val="Nessunaspaziatura"/>
    <w:uiPriority w:val="1"/>
    <w:rsid w:val="001E7D1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E7D11"/>
    <w:pPr>
      <w:tabs>
        <w:tab w:val="center" w:pos="4819"/>
        <w:tab w:val="right" w:pos="9638"/>
      </w:tabs>
    </w:pPr>
  </w:style>
  <w:style w:type="character" w:customStyle="1" w:styleId="PidipaginaCarattere">
    <w:name w:val="Piè di pagina Carattere"/>
    <w:basedOn w:val="Carpredefinitoparagrafo"/>
    <w:link w:val="Pidipagina"/>
    <w:uiPriority w:val="99"/>
    <w:rsid w:val="001E7D11"/>
    <w:rPr>
      <w:rFonts w:ascii="Times New Roman" w:eastAsia="Times New Roman" w:hAnsi="Times New Roman" w:cs="Times New Roman"/>
      <w:lang w:val="it-IT"/>
    </w:rPr>
  </w:style>
  <w:style w:type="character" w:styleId="Numeropagina">
    <w:name w:val="page number"/>
    <w:basedOn w:val="Carpredefinitoparagrafo"/>
    <w:uiPriority w:val="99"/>
    <w:semiHidden/>
    <w:unhideWhenUsed/>
    <w:rsid w:val="001E7D11"/>
  </w:style>
  <w:style w:type="table" w:styleId="Grigliatabella">
    <w:name w:val="Table Grid"/>
    <w:basedOn w:val="Tabellanormale"/>
    <w:uiPriority w:val="39"/>
    <w:rsid w:val="001E7D11"/>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1E7D11"/>
  </w:style>
  <w:style w:type="character" w:customStyle="1" w:styleId="TestonotaapidipaginaCarattere">
    <w:name w:val="Testo nota a piè di pagina Carattere"/>
    <w:basedOn w:val="Carpredefinitoparagrafo"/>
    <w:link w:val="Testonotaapidipagina"/>
    <w:uiPriority w:val="99"/>
    <w:rsid w:val="001E7D11"/>
    <w:rPr>
      <w:rFonts w:ascii="Times New Roman" w:eastAsia="Times New Roman" w:hAnsi="Times New Roman" w:cs="Times New Roman"/>
      <w:lang w:val="it-IT"/>
    </w:rPr>
  </w:style>
  <w:style w:type="character" w:styleId="Rimandonotaapidipagina">
    <w:name w:val="footnote reference"/>
    <w:basedOn w:val="Carpredefinitoparagrafo"/>
    <w:uiPriority w:val="99"/>
    <w:unhideWhenUsed/>
    <w:rsid w:val="001E7D11"/>
    <w:rPr>
      <w:vertAlign w:val="superscript"/>
    </w:rPr>
  </w:style>
  <w:style w:type="character" w:styleId="Rimandocommento">
    <w:name w:val="annotation reference"/>
    <w:basedOn w:val="Carpredefinitoparagrafo"/>
    <w:uiPriority w:val="99"/>
    <w:semiHidden/>
    <w:unhideWhenUsed/>
    <w:rsid w:val="001E7D11"/>
    <w:rPr>
      <w:sz w:val="16"/>
      <w:szCs w:val="16"/>
    </w:rPr>
  </w:style>
  <w:style w:type="paragraph" w:styleId="Testocommento">
    <w:name w:val="annotation text"/>
    <w:basedOn w:val="Normale"/>
    <w:link w:val="TestocommentoCarattere"/>
    <w:uiPriority w:val="99"/>
    <w:semiHidden/>
    <w:unhideWhenUsed/>
    <w:rsid w:val="001E7D11"/>
    <w:rPr>
      <w:sz w:val="20"/>
      <w:szCs w:val="20"/>
    </w:rPr>
  </w:style>
  <w:style w:type="character" w:customStyle="1" w:styleId="TestocommentoCarattere">
    <w:name w:val="Testo commento Carattere"/>
    <w:basedOn w:val="Carpredefinitoparagrafo"/>
    <w:link w:val="Testocommento"/>
    <w:uiPriority w:val="99"/>
    <w:semiHidden/>
    <w:rsid w:val="001E7D11"/>
    <w:rPr>
      <w:rFonts w:ascii="Times New Roman" w:eastAsia="Times New Roman" w:hAnsi="Times New Roman"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1E7D11"/>
    <w:rPr>
      <w:b/>
      <w:bCs/>
    </w:rPr>
  </w:style>
  <w:style w:type="character" w:customStyle="1" w:styleId="SoggettocommentoCarattere">
    <w:name w:val="Soggetto commento Carattere"/>
    <w:basedOn w:val="TestocommentoCarattere"/>
    <w:link w:val="Soggettocommento"/>
    <w:uiPriority w:val="99"/>
    <w:semiHidden/>
    <w:rsid w:val="001E7D11"/>
    <w:rPr>
      <w:rFonts w:ascii="Times New Roman" w:eastAsia="Times New Roman" w:hAnsi="Times New Roman" w:cs="Times New Roman"/>
      <w:b/>
      <w:bCs/>
      <w:sz w:val="20"/>
      <w:szCs w:val="20"/>
      <w:lang w:val="it-IT"/>
    </w:rPr>
  </w:style>
  <w:style w:type="paragraph" w:styleId="Testofumetto">
    <w:name w:val="Balloon Text"/>
    <w:basedOn w:val="Normale"/>
    <w:link w:val="TestofumettoCarattere"/>
    <w:uiPriority w:val="99"/>
    <w:semiHidden/>
    <w:unhideWhenUsed/>
    <w:rsid w:val="001E7D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7D11"/>
    <w:rPr>
      <w:rFonts w:ascii="Segoe UI" w:eastAsia="Times New Roman" w:hAnsi="Segoe UI" w:cs="Segoe UI"/>
      <w:sz w:val="18"/>
      <w:szCs w:val="18"/>
      <w:lang w:val="it-IT"/>
    </w:rPr>
  </w:style>
  <w:style w:type="character" w:styleId="Testosegnaposto">
    <w:name w:val="Placeholder Text"/>
    <w:basedOn w:val="Carpredefinitoparagrafo"/>
    <w:uiPriority w:val="99"/>
    <w:semiHidden/>
    <w:rsid w:val="001E7D11"/>
    <w:rPr>
      <w:color w:val="808080"/>
    </w:rPr>
  </w:style>
  <w:style w:type="character" w:customStyle="1" w:styleId="UnresolvedMention1">
    <w:name w:val="Unresolved Mention1"/>
    <w:basedOn w:val="Carpredefinitoparagrafo"/>
    <w:uiPriority w:val="99"/>
    <w:rsid w:val="001E7D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7030</Words>
  <Characters>40077</Characters>
  <Application>Microsoft Office Word</Application>
  <DocSecurity>0</DocSecurity>
  <Lines>333</Lines>
  <Paragraphs>94</Paragraphs>
  <ScaleCrop>false</ScaleCrop>
  <Company>Unimi</Company>
  <LinksUpToDate>false</LinksUpToDate>
  <CharactersWithSpaces>47013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Zago</dc:creator>
  <cp:keywords/>
  <dc:description/>
  <cp:lastModifiedBy>Matteo Zago</cp:lastModifiedBy>
  <cp:revision>7</cp:revision>
  <dcterms:created xsi:type="dcterms:W3CDTF">2018-05-11T13:54:00Z</dcterms:created>
  <dcterms:modified xsi:type="dcterms:W3CDTF">2018-08-06T09:03:00Z</dcterms:modified>
</cp:coreProperties>
</file>