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5122" w14:textId="089BFE6F" w:rsidR="0034414F" w:rsidRPr="00EF5748" w:rsidRDefault="00B26BCA" w:rsidP="002F3081">
      <w:pPr>
        <w:spacing w:line="480" w:lineRule="auto"/>
        <w:rPr>
          <w:rFonts w:ascii="Arial" w:hAnsi="Arial" w:cs="Arial"/>
          <w:b/>
          <w:sz w:val="28"/>
          <w:szCs w:val="28"/>
        </w:rPr>
        <w:sectPr w:rsidR="0034414F" w:rsidRPr="00EF5748" w:rsidSect="0034414F">
          <w:pgSz w:w="11900" w:h="16840"/>
          <w:pgMar w:top="1247" w:right="1080" w:bottom="1247" w:left="108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>Appendix B</w:t>
      </w:r>
      <w:r w:rsidR="002F3081">
        <w:rPr>
          <w:rFonts w:ascii="Arial" w:hAnsi="Arial" w:cs="Arial"/>
          <w:b/>
          <w:sz w:val="28"/>
          <w:szCs w:val="28"/>
        </w:rPr>
        <w:t>:</w:t>
      </w:r>
      <w:r w:rsidR="000160BE">
        <w:rPr>
          <w:rFonts w:ascii="Arial" w:hAnsi="Arial" w:cs="Arial"/>
          <w:b/>
          <w:sz w:val="28"/>
          <w:szCs w:val="28"/>
        </w:rPr>
        <w:t xml:space="preserve"> SHIP Content Outline</w:t>
      </w:r>
    </w:p>
    <w:p w14:paraId="637C9D5F" w14:textId="77777777" w:rsidR="002F3081" w:rsidRDefault="002F3081" w:rsidP="002F3081">
      <w:pPr>
        <w:spacing w:line="480" w:lineRule="auto"/>
        <w:rPr>
          <w:rFonts w:ascii="Arial" w:hAnsi="Arial" w:cs="Arial"/>
          <w:b/>
          <w:sz w:val="26"/>
          <w:szCs w:val="26"/>
        </w:rPr>
      </w:pPr>
    </w:p>
    <w:p w14:paraId="1D8F9E38" w14:textId="6597B8DE" w:rsidR="00C966EA" w:rsidRPr="002F3081" w:rsidRDefault="00C966EA" w:rsidP="002F3081">
      <w:pPr>
        <w:spacing w:line="480" w:lineRule="auto"/>
        <w:rPr>
          <w:rFonts w:ascii="Arial" w:hAnsi="Arial" w:cs="Arial"/>
          <w:b/>
          <w:sz w:val="26"/>
          <w:szCs w:val="26"/>
        </w:rPr>
      </w:pPr>
      <w:r w:rsidRPr="00A3234E">
        <w:rPr>
          <w:rFonts w:ascii="Arial" w:hAnsi="Arial" w:cs="Arial"/>
          <w:b/>
          <w:sz w:val="26"/>
          <w:szCs w:val="26"/>
        </w:rPr>
        <w:t xml:space="preserve">SHIP Session Content </w:t>
      </w:r>
      <w:r>
        <w:rPr>
          <w:rFonts w:ascii="Arial" w:hAnsi="Arial" w:cs="Arial"/>
          <w:b/>
          <w:sz w:val="26"/>
          <w:szCs w:val="26"/>
        </w:rPr>
        <w:t>Outline</w:t>
      </w:r>
      <w:r w:rsidR="002F3081">
        <w:rPr>
          <w:rFonts w:ascii="Arial" w:hAnsi="Arial" w:cs="Arial"/>
          <w:b/>
          <w:sz w:val="26"/>
          <w:szCs w:val="26"/>
        </w:rPr>
        <w:t xml:space="preserve"> </w:t>
      </w:r>
      <w:r w:rsidRPr="00A3234E">
        <w:rPr>
          <w:rFonts w:ascii="Arial" w:hAnsi="Arial" w:cs="Arial"/>
          <w:b/>
          <w:sz w:val="26"/>
          <w:szCs w:val="26"/>
        </w:rPr>
        <w:t>for General Practitioners</w:t>
      </w:r>
      <w:r>
        <w:rPr>
          <w:rFonts w:ascii="Arial" w:hAnsi="Arial" w:cs="Arial"/>
          <w:b/>
          <w:sz w:val="26"/>
          <w:szCs w:val="26"/>
        </w:rPr>
        <w:t>’ Two afternoons</w:t>
      </w:r>
    </w:p>
    <w:p w14:paraId="3EAE366E" w14:textId="77777777" w:rsidR="002F3081" w:rsidRDefault="002F3081" w:rsidP="002F3081">
      <w:pPr>
        <w:spacing w:line="480" w:lineRule="auto"/>
        <w:rPr>
          <w:rFonts w:ascii="Arial" w:hAnsi="Arial" w:cs="Arial"/>
          <w:b/>
        </w:rPr>
      </w:pPr>
    </w:p>
    <w:p w14:paraId="29B58D8E" w14:textId="77777777" w:rsidR="00C966EA" w:rsidRPr="002F3081" w:rsidRDefault="00C966EA" w:rsidP="002F3081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2F3081">
        <w:rPr>
          <w:rFonts w:ascii="Arial" w:hAnsi="Arial" w:cs="Arial"/>
          <w:b/>
        </w:rPr>
        <w:t>Afternoon 1: STI Update and Sexual History Taking*</w:t>
      </w:r>
    </w:p>
    <w:p w14:paraId="350457CE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Current evidence: scale of access of general practice by relevant groups.</w:t>
      </w:r>
    </w:p>
    <w:p w14:paraId="02A93DCD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Current evidence: many of those at high risk do not access specialist services.</w:t>
      </w:r>
    </w:p>
    <w:p w14:paraId="31B48B49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Which genital infections and conditions are STIs? Which are not?</w:t>
      </w:r>
    </w:p>
    <w:p w14:paraId="765030A2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Characterise epidemiology, impacts on health, stigma, for each STI.</w:t>
      </w:r>
    </w:p>
    <w:p w14:paraId="7D66A1C5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Testing and diagnosis in general practice; test performance; myth of the ‘full screen’.</w:t>
      </w:r>
    </w:p>
    <w:p w14:paraId="65590A8F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Why distinguishing risk groups from risk behaviours matters in general practice.</w:t>
      </w:r>
    </w:p>
    <w:p w14:paraId="23F703DE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Risk assessment questions [adapted overview partner history &amp; condom use; pregnancy risk &amp; attitudes; needles/injecting; holistic health approach to country of origin]</w:t>
      </w:r>
    </w:p>
    <w:p w14:paraId="565C0F0C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Learn and practice communication strategies for patients to:</w:t>
      </w:r>
    </w:p>
    <w:p w14:paraId="24BA306E" w14:textId="77777777" w:rsidR="00C966EA" w:rsidRPr="002F3081" w:rsidRDefault="00C966EA" w:rsidP="002F3081">
      <w:pPr>
        <w:pStyle w:val="ColorfulList-Accent11"/>
        <w:numPr>
          <w:ilvl w:val="2"/>
          <w:numId w:val="2"/>
        </w:numPr>
        <w:tabs>
          <w:tab w:val="clear" w:pos="0"/>
          <w:tab w:val="num" w:pos="-72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Destigmatise and normalise discussion of sexual health</w:t>
      </w:r>
    </w:p>
    <w:p w14:paraId="15E0A31C" w14:textId="77777777" w:rsidR="00C966EA" w:rsidRPr="002F3081" w:rsidRDefault="00C966EA" w:rsidP="002F3081">
      <w:pPr>
        <w:pStyle w:val="ColorfulList-Accent11"/>
        <w:numPr>
          <w:ilvl w:val="2"/>
          <w:numId w:val="2"/>
        </w:numPr>
        <w:tabs>
          <w:tab w:val="clear" w:pos="0"/>
          <w:tab w:val="num" w:pos="-72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Demonstrate non-judgmental and assumption-free approaches</w:t>
      </w:r>
    </w:p>
    <w:p w14:paraId="65DE3705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 xml:space="preserve">   Time-efficient verbal strategies allow clinicians to:</w:t>
      </w:r>
    </w:p>
    <w:p w14:paraId="18F1B075" w14:textId="77777777" w:rsidR="00C966EA" w:rsidRPr="002F3081" w:rsidRDefault="00C966EA" w:rsidP="002F3081">
      <w:pPr>
        <w:pStyle w:val="ColorfulList-Accent11"/>
        <w:numPr>
          <w:ilvl w:val="2"/>
          <w:numId w:val="2"/>
        </w:numPr>
        <w:tabs>
          <w:tab w:val="clear" w:pos="0"/>
          <w:tab w:val="num" w:pos="-72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Introduce the subject of sexual health in different clinical situations</w:t>
      </w:r>
    </w:p>
    <w:p w14:paraId="0B0B32BA" w14:textId="77777777" w:rsidR="00C966EA" w:rsidRPr="002F3081" w:rsidRDefault="00C966EA" w:rsidP="002F3081">
      <w:pPr>
        <w:pStyle w:val="ColorfulList-Accent11"/>
        <w:numPr>
          <w:ilvl w:val="2"/>
          <w:numId w:val="2"/>
        </w:numPr>
        <w:tabs>
          <w:tab w:val="clear" w:pos="0"/>
          <w:tab w:val="num" w:pos="-72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Manage the patient at no apparent risk</w:t>
      </w:r>
    </w:p>
    <w:p w14:paraId="47A5C237" w14:textId="77777777" w:rsidR="00C966EA" w:rsidRPr="002F3081" w:rsidRDefault="00C966EA" w:rsidP="002F3081">
      <w:pPr>
        <w:pStyle w:val="ColorfulList-Accent11"/>
        <w:numPr>
          <w:ilvl w:val="2"/>
          <w:numId w:val="2"/>
        </w:numPr>
        <w:tabs>
          <w:tab w:val="clear" w:pos="0"/>
          <w:tab w:val="num" w:pos="-72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Avoid ‘going round the houses’ (be time efficient)</w:t>
      </w:r>
    </w:p>
    <w:p w14:paraId="3D189E1C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 xml:space="preserve">   Use of rapid risk assessment allows clinicians to:</w:t>
      </w:r>
    </w:p>
    <w:p w14:paraId="747661C0" w14:textId="77777777" w:rsidR="00C966EA" w:rsidRPr="002F3081" w:rsidRDefault="00C966EA" w:rsidP="002F3081">
      <w:pPr>
        <w:pStyle w:val="ColorfulList-Accent11"/>
        <w:numPr>
          <w:ilvl w:val="2"/>
          <w:numId w:val="2"/>
        </w:numPr>
        <w:tabs>
          <w:tab w:val="clear" w:pos="0"/>
          <w:tab w:val="num" w:pos="-72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 xml:space="preserve">Be consistent with health promotion messages; educate and inform. </w:t>
      </w:r>
    </w:p>
    <w:p w14:paraId="7C90EAD2" w14:textId="77777777" w:rsidR="00C966EA" w:rsidRPr="002F3081" w:rsidRDefault="00C966EA" w:rsidP="002F3081">
      <w:pPr>
        <w:pStyle w:val="ColorfulList-Accent11"/>
        <w:numPr>
          <w:ilvl w:val="2"/>
          <w:numId w:val="2"/>
        </w:numPr>
        <w:tabs>
          <w:tab w:val="clear" w:pos="0"/>
          <w:tab w:val="num" w:pos="-72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Identify those at high risk</w:t>
      </w:r>
    </w:p>
    <w:p w14:paraId="5E8D8607" w14:textId="77777777" w:rsidR="00C966EA" w:rsidRPr="002F3081" w:rsidRDefault="00C966EA" w:rsidP="002F3081">
      <w:pPr>
        <w:pStyle w:val="ColorfulList-Accent11"/>
        <w:numPr>
          <w:ilvl w:val="2"/>
          <w:numId w:val="2"/>
        </w:numPr>
        <w:tabs>
          <w:tab w:val="clear" w:pos="0"/>
          <w:tab w:val="num" w:pos="-72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Inform management of differential diagnosis in symptomatic patients</w:t>
      </w:r>
    </w:p>
    <w:p w14:paraId="765BB19A" w14:textId="77777777" w:rsidR="00C966EA" w:rsidRPr="002F3081" w:rsidRDefault="00C966EA" w:rsidP="002F3081">
      <w:pPr>
        <w:pStyle w:val="ColorfulList-Accent11"/>
        <w:numPr>
          <w:ilvl w:val="2"/>
          <w:numId w:val="2"/>
        </w:numPr>
        <w:tabs>
          <w:tab w:val="clear" w:pos="0"/>
          <w:tab w:val="num" w:pos="-72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Avoid unneeded testing, advice, treatment, referral (be time efficient)</w:t>
      </w:r>
    </w:p>
    <w:p w14:paraId="36B952D6" w14:textId="77777777" w:rsidR="00C966EA" w:rsidRPr="002F3081" w:rsidRDefault="00C966EA" w:rsidP="002F3081">
      <w:pPr>
        <w:pStyle w:val="ColorfulList-Accent11"/>
        <w:numPr>
          <w:ilvl w:val="2"/>
          <w:numId w:val="2"/>
        </w:numPr>
        <w:tabs>
          <w:tab w:val="clear" w:pos="0"/>
          <w:tab w:val="num" w:pos="-72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Anticipate those positives that will be truly unexpected to the patient</w:t>
      </w:r>
    </w:p>
    <w:p w14:paraId="7EABB92D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lastRenderedPageBreak/>
        <w:t>Clinical algorithms for diagnosis based on symptoms and risk, including safe syndromic management for vaginal discharge.</w:t>
      </w:r>
    </w:p>
    <w:p w14:paraId="1CEBE098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STI management, including when referral is indicated.</w:t>
      </w:r>
    </w:p>
    <w:p w14:paraId="2013FAC4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Partner notification myth-busting.</w:t>
      </w:r>
    </w:p>
    <w:p w14:paraId="3987F8FC" w14:textId="77777777" w:rsidR="00C966EA" w:rsidRPr="002F3081" w:rsidRDefault="00C966EA" w:rsidP="002F3081">
      <w:pPr>
        <w:spacing w:line="480" w:lineRule="auto"/>
        <w:rPr>
          <w:rFonts w:ascii="Arial" w:hAnsi="Arial" w:cs="Arial"/>
        </w:rPr>
      </w:pPr>
      <w:r w:rsidRPr="002F3081">
        <w:rPr>
          <w:rFonts w:ascii="Arial" w:hAnsi="Arial" w:cs="Arial"/>
          <w:i/>
        </w:rPr>
        <w:t>*Training for practice nurses takes 2 afternoons and differs by being tailored to their roles.</w:t>
      </w:r>
    </w:p>
    <w:p w14:paraId="3067B5D6" w14:textId="77777777" w:rsidR="00C966EA" w:rsidRPr="002F3081" w:rsidRDefault="00C966EA" w:rsidP="002F3081">
      <w:pPr>
        <w:spacing w:line="480" w:lineRule="auto"/>
        <w:rPr>
          <w:rFonts w:ascii="Arial" w:hAnsi="Arial" w:cs="Arial"/>
        </w:rPr>
      </w:pPr>
    </w:p>
    <w:p w14:paraId="15B7A7DD" w14:textId="77777777" w:rsidR="00C966EA" w:rsidRPr="002F3081" w:rsidRDefault="00C966EA" w:rsidP="002F3081">
      <w:pPr>
        <w:spacing w:line="480" w:lineRule="auto"/>
        <w:rPr>
          <w:rFonts w:ascii="Arial" w:hAnsi="Arial" w:cs="Arial"/>
        </w:rPr>
      </w:pPr>
      <w:r w:rsidRPr="002F3081">
        <w:rPr>
          <w:rFonts w:ascii="Arial" w:hAnsi="Arial" w:cs="Arial"/>
          <w:b/>
        </w:rPr>
        <w:t xml:space="preserve">Afternoon 2: HIV </w:t>
      </w:r>
      <w:r w:rsidRPr="002F3081">
        <w:rPr>
          <w:rFonts w:ascii="Arial" w:hAnsi="Arial" w:cs="Arial"/>
        </w:rPr>
        <w:t>(from 2014 viral hepatitis added = Blood Borne Virus session)</w:t>
      </w:r>
    </w:p>
    <w:p w14:paraId="41AF89F3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 xml:space="preserve">Routes of transmission risk groups, risk behaviours for HIV. </w:t>
      </w:r>
    </w:p>
    <w:p w14:paraId="064BFFC1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Global and UK prevalence, the undiagnosed fraction.</w:t>
      </w:r>
    </w:p>
    <w:p w14:paraId="2C9F45BD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 xml:space="preserve">Late diagnosis and impact on outcomes including mortality. </w:t>
      </w:r>
    </w:p>
    <w:p w14:paraId="75432718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 xml:space="preserve">ARVs – a major success story. </w:t>
      </w:r>
    </w:p>
    <w:p w14:paraId="2C3FAFD8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Means of prevention, treatment as prevention, (latterly: PrEP).</w:t>
      </w:r>
    </w:p>
    <w:p w14:paraId="2249A925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Reflection on role of primary care re: testing, reducing late diagnosis, prevention.</w:t>
      </w:r>
    </w:p>
    <w:p w14:paraId="7EEAA257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 xml:space="preserve">Detailed local prevalence. </w:t>
      </w:r>
    </w:p>
    <w:p w14:paraId="0A62E2C3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[</w:t>
      </w:r>
      <w:r w:rsidRPr="002F3081">
        <w:rPr>
          <w:rFonts w:ascii="Arial" w:hAnsi="Arial" w:cs="Arial"/>
          <w:i/>
          <w:sz w:val="24"/>
          <w:szCs w:val="24"/>
        </w:rPr>
        <w:t>When feasible</w:t>
      </w:r>
      <w:r w:rsidRPr="002F3081">
        <w:rPr>
          <w:rFonts w:ascii="Arial" w:hAnsi="Arial" w:cs="Arial"/>
          <w:sz w:val="24"/>
          <w:szCs w:val="24"/>
        </w:rPr>
        <w:t>: feedback testing rates in participants’ own practices]</w:t>
      </w:r>
      <w:r w:rsidRPr="002F3081">
        <w:rPr>
          <w:rFonts w:ascii="Arial" w:hAnsi="Arial" w:cs="Arial"/>
          <w:i/>
          <w:sz w:val="24"/>
          <w:szCs w:val="24"/>
        </w:rPr>
        <w:t>.</w:t>
      </w:r>
    </w:p>
    <w:p w14:paraId="0EA20FC3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Identify barriers to HIV testing (and strike them out as learning proceeds).</w:t>
      </w:r>
    </w:p>
    <w:p w14:paraId="7A4352CD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Primary HIV infection: the ‘diagnostic jackpot’.</w:t>
      </w:r>
    </w:p>
    <w:p w14:paraId="03CC6DB3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HIV-associated symptoms and presenting conditions.</w:t>
      </w:r>
    </w:p>
    <w:p w14:paraId="54991CCE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Further practice of communication strategies (above) with sole focus on HIV</w:t>
      </w:r>
    </w:p>
    <w:p w14:paraId="10F2EE32" w14:textId="77777777" w:rsidR="00C966EA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Local HIV services, meet the consultant, how to refer.</w:t>
      </w:r>
    </w:p>
    <w:p w14:paraId="5CDE1299" w14:textId="10F98D8D" w:rsidR="0034414F" w:rsidRPr="002F3081" w:rsidRDefault="00C966EA" w:rsidP="002F3081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F3081">
        <w:rPr>
          <w:rFonts w:ascii="Arial" w:hAnsi="Arial" w:cs="Arial"/>
          <w:sz w:val="24"/>
          <w:szCs w:val="24"/>
        </w:rPr>
        <w:t>The patient’s story: diagnosis, living with HIV, role of health services (incl. primary care).</w:t>
      </w:r>
    </w:p>
    <w:p w14:paraId="20637136" w14:textId="39296372" w:rsidR="0034414F" w:rsidRPr="002F3081" w:rsidRDefault="0034414F" w:rsidP="002F3081">
      <w:pPr>
        <w:spacing w:line="480" w:lineRule="auto"/>
        <w:rPr>
          <w:rFonts w:ascii="Arial" w:eastAsia="MS Mincho" w:hAnsi="Arial" w:cs="Arial"/>
          <w:b/>
        </w:rPr>
      </w:pPr>
    </w:p>
    <w:sectPr w:rsidR="0034414F" w:rsidRPr="002F3081" w:rsidSect="0034414F">
      <w:endnotePr>
        <w:numFmt w:val="decimal"/>
      </w:endnotePr>
      <w:type w:val="continuous"/>
      <w:pgSz w:w="11900" w:h="16840"/>
      <w:pgMar w:top="1247" w:right="1080" w:bottom="124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D20CB" w14:textId="77777777" w:rsidR="00C966EA" w:rsidRDefault="00C966EA" w:rsidP="00971D24">
      <w:r>
        <w:separator/>
      </w:r>
    </w:p>
  </w:endnote>
  <w:endnote w:type="continuationSeparator" w:id="0">
    <w:p w14:paraId="4289E05C" w14:textId="77777777" w:rsidR="00C966EA" w:rsidRDefault="00C966EA" w:rsidP="0097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BD77C" w14:textId="77777777" w:rsidR="00C966EA" w:rsidRDefault="00C966EA" w:rsidP="00971D24">
      <w:r>
        <w:separator/>
      </w:r>
    </w:p>
  </w:footnote>
  <w:footnote w:type="continuationSeparator" w:id="0">
    <w:p w14:paraId="79555AE9" w14:textId="77777777" w:rsidR="00C966EA" w:rsidRDefault="00C966EA" w:rsidP="0097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9"/>
    <w:multiLevelType w:val="multilevel"/>
    <w:tmpl w:val="00000009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BB05D14"/>
    <w:multiLevelType w:val="hybridMultilevel"/>
    <w:tmpl w:val="0B504AF4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2548EB"/>
    <w:multiLevelType w:val="hybridMultilevel"/>
    <w:tmpl w:val="45CE5018"/>
    <w:lvl w:ilvl="0" w:tplc="AB50A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BC192B"/>
    <w:multiLevelType w:val="hybridMultilevel"/>
    <w:tmpl w:val="B622ECD2"/>
    <w:lvl w:ilvl="0" w:tplc="91CA706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8C55AA"/>
    <w:multiLevelType w:val="hybridMultilevel"/>
    <w:tmpl w:val="53B49ED4"/>
    <w:lvl w:ilvl="0" w:tplc="5E88E1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86"/>
    <w:rsid w:val="000057D1"/>
    <w:rsid w:val="000160BE"/>
    <w:rsid w:val="00055645"/>
    <w:rsid w:val="000732B3"/>
    <w:rsid w:val="000E05A4"/>
    <w:rsid w:val="001B2EB6"/>
    <w:rsid w:val="001F4538"/>
    <w:rsid w:val="00202F75"/>
    <w:rsid w:val="00295D86"/>
    <w:rsid w:val="00296CAE"/>
    <w:rsid w:val="002A7774"/>
    <w:rsid w:val="002B3029"/>
    <w:rsid w:val="002C18F5"/>
    <w:rsid w:val="002F3081"/>
    <w:rsid w:val="0034414F"/>
    <w:rsid w:val="003D240B"/>
    <w:rsid w:val="004C1EA2"/>
    <w:rsid w:val="004C74E5"/>
    <w:rsid w:val="00535E53"/>
    <w:rsid w:val="00543F70"/>
    <w:rsid w:val="00571B13"/>
    <w:rsid w:val="005C57F8"/>
    <w:rsid w:val="00631804"/>
    <w:rsid w:val="00642618"/>
    <w:rsid w:val="006451F0"/>
    <w:rsid w:val="00690CFD"/>
    <w:rsid w:val="007B4370"/>
    <w:rsid w:val="00971D24"/>
    <w:rsid w:val="00A63145"/>
    <w:rsid w:val="00A81F1E"/>
    <w:rsid w:val="00AF205E"/>
    <w:rsid w:val="00B26BCA"/>
    <w:rsid w:val="00B44CC0"/>
    <w:rsid w:val="00BD3089"/>
    <w:rsid w:val="00C966EA"/>
    <w:rsid w:val="00D63641"/>
    <w:rsid w:val="00DD3F0D"/>
    <w:rsid w:val="00DF2049"/>
    <w:rsid w:val="00E57F0C"/>
    <w:rsid w:val="00E940E2"/>
    <w:rsid w:val="00EA7D66"/>
    <w:rsid w:val="00EF5748"/>
    <w:rsid w:val="00FA30D8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92F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295D86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GB" w:eastAsia="ar-SA"/>
    </w:rPr>
  </w:style>
  <w:style w:type="paragraph" w:styleId="ListParagraph">
    <w:name w:val="List Paragraph"/>
    <w:basedOn w:val="Normal"/>
    <w:uiPriority w:val="34"/>
    <w:qFormat/>
    <w:rsid w:val="00296CA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EndNoteBibliography">
    <w:name w:val="EndNote Bibliography"/>
    <w:basedOn w:val="Normal"/>
    <w:rsid w:val="00631804"/>
    <w:pPr>
      <w:suppressAutoHyphens/>
      <w:spacing w:after="200"/>
    </w:pPr>
    <w:rPr>
      <w:rFonts w:ascii="Calibri" w:eastAsia="Calibri" w:hAnsi="Calibri"/>
      <w:sz w:val="22"/>
      <w:szCs w:val="22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971D24"/>
  </w:style>
  <w:style w:type="character" w:customStyle="1" w:styleId="EndnoteTextChar">
    <w:name w:val="Endnote Text Char"/>
    <w:basedOn w:val="DefaultParagraphFont"/>
    <w:link w:val="EndnoteText"/>
    <w:uiPriority w:val="99"/>
    <w:rsid w:val="00971D24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971D2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295D86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GB" w:eastAsia="ar-SA"/>
    </w:rPr>
  </w:style>
  <w:style w:type="paragraph" w:styleId="ListParagraph">
    <w:name w:val="List Paragraph"/>
    <w:basedOn w:val="Normal"/>
    <w:uiPriority w:val="34"/>
    <w:qFormat/>
    <w:rsid w:val="00296CA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EndNoteBibliography">
    <w:name w:val="EndNote Bibliography"/>
    <w:basedOn w:val="Normal"/>
    <w:rsid w:val="00631804"/>
    <w:pPr>
      <w:suppressAutoHyphens/>
      <w:spacing w:after="200"/>
    </w:pPr>
    <w:rPr>
      <w:rFonts w:ascii="Calibri" w:eastAsia="Calibri" w:hAnsi="Calibri"/>
      <w:sz w:val="22"/>
      <w:szCs w:val="22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971D24"/>
  </w:style>
  <w:style w:type="character" w:customStyle="1" w:styleId="EndnoteTextChar">
    <w:name w:val="Endnote Text Char"/>
    <w:basedOn w:val="DefaultParagraphFont"/>
    <w:link w:val="EndnoteText"/>
    <w:uiPriority w:val="99"/>
    <w:rsid w:val="00971D24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971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2364</Characters>
  <Application>Microsoft Macintosh Word</Application>
  <DocSecurity>0</DocSecurity>
  <Lines>19</Lines>
  <Paragraphs>5</Paragraphs>
  <ScaleCrop>false</ScaleCrop>
  <Company>UKZN - Africa Centre Somkhele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Matthews</dc:creator>
  <cp:keywords/>
  <dc:description/>
  <cp:lastModifiedBy>Philippa Matthews</cp:lastModifiedBy>
  <cp:revision>4</cp:revision>
  <dcterms:created xsi:type="dcterms:W3CDTF">2017-10-10T11:09:00Z</dcterms:created>
  <dcterms:modified xsi:type="dcterms:W3CDTF">2017-10-10T15:34:00Z</dcterms:modified>
</cp:coreProperties>
</file>