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90" w:rsidRDefault="00BF4C90" w:rsidP="00CF0F6F"/>
    <w:p w:rsidR="002673D1" w:rsidRPr="00BF4C90" w:rsidRDefault="003D3DF3" w:rsidP="002673D1">
      <w:pPr>
        <w:rPr>
          <w:sz w:val="20"/>
          <w:szCs w:val="20"/>
        </w:rPr>
      </w:pPr>
      <w:r>
        <w:rPr>
          <w:b/>
          <w:sz w:val="20"/>
          <w:szCs w:val="20"/>
        </w:rPr>
        <w:t>S7</w:t>
      </w:r>
      <w:bookmarkStart w:id="0" w:name="_GoBack"/>
      <w:bookmarkEnd w:id="0"/>
      <w:r w:rsidR="0007098C">
        <w:rPr>
          <w:b/>
          <w:sz w:val="20"/>
          <w:szCs w:val="20"/>
        </w:rPr>
        <w:t xml:space="preserve"> file</w:t>
      </w:r>
    </w:p>
    <w:p w:rsidR="00A16952" w:rsidRPr="00A16952" w:rsidRDefault="00A16952" w:rsidP="00CF0F6F">
      <w:pPr>
        <w:rPr>
          <w:sz w:val="20"/>
          <w:szCs w:val="20"/>
        </w:rPr>
      </w:pPr>
    </w:p>
    <w:p w:rsidR="00B33BE8" w:rsidRPr="00A16952" w:rsidRDefault="00B33BE8" w:rsidP="00CF0F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tblpX="-142" w:tblpY="875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1417"/>
        <w:gridCol w:w="1417"/>
        <w:gridCol w:w="1531"/>
        <w:gridCol w:w="1523"/>
        <w:gridCol w:w="1435"/>
        <w:gridCol w:w="1387"/>
      </w:tblGrid>
      <w:tr w:rsidR="00B300B7" w:rsidTr="00240DCB">
        <w:trPr>
          <w:cantSplit/>
          <w:trHeight w:val="1678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:rsidR="00B300B7" w:rsidRDefault="00B300B7" w:rsidP="00240DCB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auto"/>
            </w:tcBorders>
          </w:tcPr>
          <w:p w:rsidR="00B300B7" w:rsidRDefault="00B300B7" w:rsidP="00240DCB">
            <w:pPr>
              <w:spacing w:line="240" w:lineRule="auto"/>
            </w:pPr>
            <w:r>
              <w:t xml:space="preserve">Mucosal </w:t>
            </w:r>
            <w:proofErr w:type="spellStart"/>
            <w:r>
              <w:t>rRNA</w:t>
            </w:r>
            <w:proofErr w:type="spellEnd"/>
            <w:r>
              <w:t xml:space="preserve"> in </w:t>
            </w:r>
            <w:proofErr w:type="spellStart"/>
            <w:r>
              <w:t>tumor</w:t>
            </w:r>
            <w:proofErr w:type="spellEnd"/>
            <w:r>
              <w:t xml:space="preserve"> tissue</w:t>
            </w:r>
          </w:p>
          <w:p w:rsidR="00B300B7" w:rsidRDefault="00B300B7" w:rsidP="00240DCB">
            <w:pPr>
              <w:spacing w:line="240" w:lineRule="auto"/>
            </w:pPr>
            <w:r>
              <w:t>(n=5)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auto"/>
            </w:tcBorders>
          </w:tcPr>
          <w:p w:rsidR="00B300B7" w:rsidRDefault="00B300B7" w:rsidP="00240DCB">
            <w:pPr>
              <w:spacing w:line="240" w:lineRule="auto"/>
            </w:pPr>
            <w:r>
              <w:t xml:space="preserve">Mucosal rDNA in </w:t>
            </w:r>
            <w:proofErr w:type="spellStart"/>
            <w:r>
              <w:t>tumor</w:t>
            </w:r>
            <w:proofErr w:type="spellEnd"/>
            <w:r>
              <w:t xml:space="preserve"> tissue</w:t>
            </w:r>
          </w:p>
          <w:p w:rsidR="00B300B7" w:rsidRDefault="00B300B7" w:rsidP="00240DCB">
            <w:pPr>
              <w:spacing w:line="240" w:lineRule="auto"/>
            </w:pPr>
            <w:r>
              <w:t>(n=5)</w:t>
            </w:r>
          </w:p>
        </w:tc>
        <w:tc>
          <w:tcPr>
            <w:tcW w:w="1531" w:type="dxa"/>
            <w:tcBorders>
              <w:top w:val="single" w:sz="8" w:space="0" w:color="000000"/>
              <w:bottom w:val="single" w:sz="8" w:space="0" w:color="auto"/>
            </w:tcBorders>
          </w:tcPr>
          <w:p w:rsidR="00B300B7" w:rsidRDefault="00B300B7" w:rsidP="00240DCB">
            <w:pPr>
              <w:spacing w:line="240" w:lineRule="auto"/>
            </w:pPr>
            <w:r w:rsidRPr="00044F7C">
              <w:t xml:space="preserve">Mucosal </w:t>
            </w:r>
            <w:proofErr w:type="spellStart"/>
            <w:r w:rsidRPr="00044F7C">
              <w:t>rRNA</w:t>
            </w:r>
            <w:proofErr w:type="spellEnd"/>
            <w:r w:rsidRPr="00044F7C">
              <w:t xml:space="preserve"> in</w:t>
            </w:r>
            <w:r>
              <w:t xml:space="preserve"> adjacent non-</w:t>
            </w:r>
            <w:proofErr w:type="spellStart"/>
            <w:r w:rsidRPr="00044F7C">
              <w:t>tumor</w:t>
            </w:r>
            <w:proofErr w:type="spellEnd"/>
            <w:r w:rsidRPr="00044F7C">
              <w:t xml:space="preserve"> tissue</w:t>
            </w:r>
          </w:p>
          <w:p w:rsidR="00B300B7" w:rsidRPr="00044F7C" w:rsidRDefault="00B300B7" w:rsidP="00240DCB">
            <w:pPr>
              <w:spacing w:line="240" w:lineRule="auto"/>
            </w:pPr>
            <w:r>
              <w:t>(n=8)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auto"/>
            </w:tcBorders>
          </w:tcPr>
          <w:p w:rsidR="00B300B7" w:rsidRDefault="00B300B7" w:rsidP="00240DCB">
            <w:pPr>
              <w:spacing w:line="240" w:lineRule="auto"/>
            </w:pPr>
            <w:r>
              <w:t>Mucosal rDNA in adjacent non-</w:t>
            </w:r>
            <w:proofErr w:type="spellStart"/>
            <w:r>
              <w:t>tumor</w:t>
            </w:r>
            <w:proofErr w:type="spellEnd"/>
            <w:r>
              <w:t xml:space="preserve"> tissue</w:t>
            </w:r>
          </w:p>
          <w:p w:rsidR="00B300B7" w:rsidRDefault="00B300B7" w:rsidP="00240DCB">
            <w:pPr>
              <w:spacing w:line="240" w:lineRule="auto"/>
            </w:pPr>
            <w:r>
              <w:t>(n=8)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auto"/>
            </w:tcBorders>
          </w:tcPr>
          <w:p w:rsidR="00B300B7" w:rsidRDefault="00B300B7" w:rsidP="00240DCB">
            <w:pPr>
              <w:spacing w:line="240" w:lineRule="auto"/>
            </w:pPr>
            <w:proofErr w:type="spellStart"/>
            <w:r>
              <w:t>Fecal</w:t>
            </w:r>
            <w:proofErr w:type="spellEnd"/>
            <w:r>
              <w:t xml:space="preserve"> rDNA in dogs with </w:t>
            </w:r>
            <w:proofErr w:type="spellStart"/>
            <w:r>
              <w:t>tumors</w:t>
            </w:r>
            <w:proofErr w:type="spellEnd"/>
          </w:p>
          <w:p w:rsidR="00B300B7" w:rsidRDefault="00B300B7" w:rsidP="00240DCB">
            <w:pPr>
              <w:spacing w:line="240" w:lineRule="auto"/>
            </w:pPr>
            <w:r>
              <w:t>(n=10)</w:t>
            </w:r>
          </w:p>
        </w:tc>
        <w:tc>
          <w:tcPr>
            <w:tcW w:w="1387" w:type="dxa"/>
            <w:tcBorders>
              <w:top w:val="single" w:sz="8" w:space="0" w:color="000000"/>
              <w:bottom w:val="single" w:sz="8" w:space="0" w:color="auto"/>
            </w:tcBorders>
          </w:tcPr>
          <w:p w:rsidR="00B300B7" w:rsidRDefault="00B300B7" w:rsidP="00240DCB">
            <w:pPr>
              <w:spacing w:line="240" w:lineRule="auto"/>
            </w:pPr>
            <w:proofErr w:type="spellStart"/>
            <w:r>
              <w:t>Fecal</w:t>
            </w:r>
            <w:proofErr w:type="spellEnd"/>
            <w:r>
              <w:t xml:space="preserve"> rDNA in control dogs</w:t>
            </w:r>
          </w:p>
          <w:p w:rsidR="00B300B7" w:rsidRDefault="00B300B7" w:rsidP="00240DCB">
            <w:pPr>
              <w:spacing w:line="240" w:lineRule="auto"/>
            </w:pPr>
            <w:r>
              <w:t>(n=13)</w:t>
            </w:r>
          </w:p>
        </w:tc>
      </w:tr>
      <w:tr w:rsidR="00B300B7" w:rsidTr="00240DCB">
        <w:trPr>
          <w:cantSplit/>
          <w:trHeight w:val="544"/>
        </w:trPr>
        <w:tc>
          <w:tcPr>
            <w:tcW w:w="0" w:type="auto"/>
            <w:vAlign w:val="bottom"/>
          </w:tcPr>
          <w:p w:rsidR="00B300B7" w:rsidRDefault="00B300B7" w:rsidP="00240DCB">
            <w:pPr>
              <w:spacing w:line="240" w:lineRule="auto"/>
            </w:pPr>
            <w:r>
              <w:t>Sobs</w:t>
            </w:r>
          </w:p>
        </w:tc>
        <w:tc>
          <w:tcPr>
            <w:tcW w:w="1417" w:type="dxa"/>
            <w:vAlign w:val="bottom"/>
          </w:tcPr>
          <w:p w:rsidR="00B300B7" w:rsidRDefault="00B300B7" w:rsidP="00240DCB"/>
          <w:p w:rsidR="00B300B7" w:rsidRDefault="00B300B7" w:rsidP="00240DCB">
            <w:pPr>
              <w:spacing w:line="240" w:lineRule="auto"/>
            </w:pPr>
            <w:r>
              <w:t>74(61-96)</w:t>
            </w:r>
          </w:p>
        </w:tc>
        <w:tc>
          <w:tcPr>
            <w:tcW w:w="1417" w:type="dxa"/>
            <w:vAlign w:val="bottom"/>
          </w:tcPr>
          <w:p w:rsidR="00B300B7" w:rsidRDefault="00B300B7" w:rsidP="00240DCB">
            <w:r>
              <w:t xml:space="preserve">                   </w:t>
            </w:r>
          </w:p>
          <w:p w:rsidR="00B300B7" w:rsidRDefault="00B300B7" w:rsidP="00240DCB">
            <w:pPr>
              <w:spacing w:line="240" w:lineRule="auto"/>
            </w:pPr>
            <w:r>
              <w:t>71(65-105)</w:t>
            </w:r>
          </w:p>
        </w:tc>
        <w:tc>
          <w:tcPr>
            <w:tcW w:w="1531" w:type="dxa"/>
            <w:vAlign w:val="bottom"/>
          </w:tcPr>
          <w:p w:rsidR="00B300B7" w:rsidRDefault="00B300B7" w:rsidP="00240DCB"/>
          <w:p w:rsidR="00B300B7" w:rsidRPr="00044F7C" w:rsidRDefault="00B300B7" w:rsidP="00240DCB">
            <w:pPr>
              <w:spacing w:line="240" w:lineRule="auto"/>
            </w:pPr>
            <w:r>
              <w:t>73(64-96)</w:t>
            </w:r>
          </w:p>
        </w:tc>
        <w:tc>
          <w:tcPr>
            <w:tcW w:w="0" w:type="auto"/>
            <w:vAlign w:val="bottom"/>
          </w:tcPr>
          <w:p w:rsidR="00B300B7" w:rsidRDefault="00B300B7" w:rsidP="00240DCB"/>
          <w:p w:rsidR="00B300B7" w:rsidRDefault="00B300B7" w:rsidP="00240DCB">
            <w:pPr>
              <w:spacing w:line="240" w:lineRule="auto"/>
            </w:pPr>
            <w:r>
              <w:t>79(64-84)</w:t>
            </w:r>
          </w:p>
        </w:tc>
        <w:tc>
          <w:tcPr>
            <w:tcW w:w="0" w:type="auto"/>
            <w:vAlign w:val="bottom"/>
          </w:tcPr>
          <w:p w:rsidR="00B300B7" w:rsidRDefault="00B300B7" w:rsidP="00240DCB"/>
          <w:p w:rsidR="00B300B7" w:rsidRDefault="00B300B7" w:rsidP="00240DCB">
            <w:pPr>
              <w:spacing w:line="240" w:lineRule="auto"/>
            </w:pPr>
            <w:r>
              <w:t xml:space="preserve">                        71(21-111)</w:t>
            </w:r>
          </w:p>
        </w:tc>
        <w:tc>
          <w:tcPr>
            <w:tcW w:w="1387" w:type="dxa"/>
            <w:vAlign w:val="bottom"/>
          </w:tcPr>
          <w:p w:rsidR="00B300B7" w:rsidRDefault="00B300B7" w:rsidP="00240DCB">
            <w:pPr>
              <w:spacing w:line="240" w:lineRule="auto"/>
            </w:pPr>
            <w:r>
              <w:t xml:space="preserve">              55(31-106)</w:t>
            </w:r>
          </w:p>
        </w:tc>
      </w:tr>
      <w:tr w:rsidR="00B300B7" w:rsidTr="00240DCB">
        <w:trPr>
          <w:trHeight w:val="543"/>
        </w:trPr>
        <w:tc>
          <w:tcPr>
            <w:tcW w:w="0" w:type="auto"/>
            <w:vAlign w:val="bottom"/>
          </w:tcPr>
          <w:p w:rsidR="00B300B7" w:rsidRDefault="00B300B7" w:rsidP="00240DCB">
            <w:proofErr w:type="spellStart"/>
            <w:r>
              <w:t>NpShannon</w:t>
            </w:r>
            <w:proofErr w:type="spellEnd"/>
          </w:p>
        </w:tc>
        <w:tc>
          <w:tcPr>
            <w:tcW w:w="1417" w:type="dxa"/>
            <w:vAlign w:val="bottom"/>
          </w:tcPr>
          <w:p w:rsidR="00B300B7" w:rsidRDefault="00B300B7" w:rsidP="00240DCB">
            <w:r>
              <w:t>2.6(1.1-3.3)</w:t>
            </w:r>
          </w:p>
        </w:tc>
        <w:tc>
          <w:tcPr>
            <w:tcW w:w="1417" w:type="dxa"/>
            <w:vAlign w:val="bottom"/>
          </w:tcPr>
          <w:p w:rsidR="00B300B7" w:rsidRDefault="00B300B7" w:rsidP="00240DCB"/>
          <w:p w:rsidR="00B300B7" w:rsidRDefault="00B300B7" w:rsidP="00240DCB">
            <w:r>
              <w:t>2.5 (2-3.3)</w:t>
            </w:r>
          </w:p>
        </w:tc>
        <w:tc>
          <w:tcPr>
            <w:tcW w:w="1531" w:type="dxa"/>
            <w:vAlign w:val="bottom"/>
          </w:tcPr>
          <w:p w:rsidR="00B300B7" w:rsidRDefault="00B300B7" w:rsidP="00240DCB"/>
          <w:p w:rsidR="00B300B7" w:rsidRDefault="00B300B7" w:rsidP="00240DCB">
            <w:r>
              <w:t>2.8(2.5-3.1)</w:t>
            </w:r>
          </w:p>
        </w:tc>
        <w:tc>
          <w:tcPr>
            <w:tcW w:w="0" w:type="auto"/>
            <w:vAlign w:val="bottom"/>
          </w:tcPr>
          <w:p w:rsidR="00B300B7" w:rsidRDefault="00B300B7" w:rsidP="00240DCB"/>
          <w:p w:rsidR="00B300B7" w:rsidRDefault="00B300B7" w:rsidP="00240DCB">
            <w:r>
              <w:t>2.7(2.3-3)</w:t>
            </w:r>
          </w:p>
        </w:tc>
        <w:tc>
          <w:tcPr>
            <w:tcW w:w="0" w:type="auto"/>
            <w:vAlign w:val="bottom"/>
          </w:tcPr>
          <w:p w:rsidR="00B300B7" w:rsidRDefault="00B300B7" w:rsidP="00240DCB"/>
          <w:p w:rsidR="00B300B7" w:rsidRDefault="00B300B7" w:rsidP="00240DCB">
            <w:r>
              <w:t>2.3 (1-3.3)</w:t>
            </w:r>
          </w:p>
        </w:tc>
        <w:tc>
          <w:tcPr>
            <w:tcW w:w="1387" w:type="dxa"/>
            <w:vAlign w:val="bottom"/>
          </w:tcPr>
          <w:p w:rsidR="00B300B7" w:rsidRDefault="00B300B7" w:rsidP="00240DCB"/>
          <w:p w:rsidR="00B300B7" w:rsidRDefault="00B300B7" w:rsidP="00240DCB">
            <w:r>
              <w:t xml:space="preserve">                        2.8(1.5-3.3)</w:t>
            </w:r>
          </w:p>
        </w:tc>
      </w:tr>
      <w:tr w:rsidR="00B300B7" w:rsidTr="00240DCB">
        <w:trPr>
          <w:trHeight w:val="543"/>
        </w:trPr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B300B7" w:rsidRDefault="00B300B7" w:rsidP="00240DCB">
            <w:proofErr w:type="spellStart"/>
            <w:r>
              <w:t>InvSimpson</w:t>
            </w:r>
            <w:proofErr w:type="spellEnd"/>
          </w:p>
        </w:tc>
        <w:tc>
          <w:tcPr>
            <w:tcW w:w="1417" w:type="dxa"/>
            <w:tcBorders>
              <w:bottom w:val="single" w:sz="8" w:space="0" w:color="000000"/>
            </w:tcBorders>
            <w:vAlign w:val="bottom"/>
          </w:tcPr>
          <w:p w:rsidR="00B300B7" w:rsidRDefault="00B300B7" w:rsidP="00240DCB"/>
          <w:p w:rsidR="00B300B7" w:rsidRDefault="00B300B7" w:rsidP="00240DCB">
            <w:r>
              <w:t xml:space="preserve">                                       7.1(1.5-13.6)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vAlign w:val="bottom"/>
          </w:tcPr>
          <w:p w:rsidR="00B300B7" w:rsidRDefault="00B300B7" w:rsidP="00240DCB"/>
          <w:p w:rsidR="00B300B7" w:rsidRDefault="00B300B7" w:rsidP="00240DCB">
            <w:r>
              <w:t xml:space="preserve">                    6.5(3.4-17.3)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  <w:vAlign w:val="bottom"/>
          </w:tcPr>
          <w:p w:rsidR="00B300B7" w:rsidRDefault="00B300B7" w:rsidP="00240DCB"/>
          <w:p w:rsidR="00B300B7" w:rsidRDefault="00B300B7" w:rsidP="00240DCB">
            <w:r>
              <w:t>11.7(4.5-13.8)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B300B7" w:rsidRDefault="00B300B7" w:rsidP="00240DCB"/>
          <w:p w:rsidR="00B300B7" w:rsidRDefault="00B300B7" w:rsidP="00240DCB">
            <w:r>
              <w:t>5.6(3.417.3)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B300B7" w:rsidRDefault="00B300B7" w:rsidP="00240DCB"/>
          <w:p w:rsidR="00B300B7" w:rsidRDefault="00B300B7" w:rsidP="00240DCB">
            <w:r>
              <w:t>4.7(1.718.4)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  <w:vAlign w:val="bottom"/>
          </w:tcPr>
          <w:p w:rsidR="00B300B7" w:rsidRDefault="00B300B7" w:rsidP="00240DCB"/>
          <w:p w:rsidR="00B300B7" w:rsidRDefault="00B300B7" w:rsidP="00240DCB">
            <w:r>
              <w:t xml:space="preserve">           9.5(2.8-18.3)</w:t>
            </w:r>
          </w:p>
        </w:tc>
      </w:tr>
    </w:tbl>
    <w:p w:rsidR="00CF0F6F" w:rsidRPr="00D027AF" w:rsidRDefault="00CF0F6F" w:rsidP="00CF0F6F"/>
    <w:p w:rsidR="00CF0F6F" w:rsidRPr="00D027AF" w:rsidRDefault="00CF0F6F" w:rsidP="00CF0F6F"/>
    <w:p w:rsidR="00CF0F6F" w:rsidRPr="00D027AF" w:rsidRDefault="00CF0F6F" w:rsidP="00CF0F6F"/>
    <w:p w:rsidR="00CF0F6F" w:rsidRPr="00D027AF" w:rsidRDefault="00CF0F6F" w:rsidP="00CF0F6F"/>
    <w:p w:rsidR="00CF0F6F" w:rsidRPr="00D027AF" w:rsidRDefault="00CF0F6F" w:rsidP="00CF0F6F"/>
    <w:p w:rsidR="00CF0F6F" w:rsidRPr="00D027AF" w:rsidRDefault="00CF0F6F" w:rsidP="00CF0F6F"/>
    <w:p w:rsidR="00CF0F6F" w:rsidRPr="00D027AF" w:rsidRDefault="00CF0F6F" w:rsidP="00CF0F6F"/>
    <w:p w:rsidR="00CF0F6F" w:rsidRPr="00D027AF" w:rsidRDefault="00CF0F6F" w:rsidP="00CF0F6F"/>
    <w:p w:rsidR="005F10F8" w:rsidRDefault="003D3DF3"/>
    <w:sectPr w:rsidR="005F1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6F"/>
    <w:rsid w:val="00044F7C"/>
    <w:rsid w:val="0007098C"/>
    <w:rsid w:val="000C4D69"/>
    <w:rsid w:val="00175010"/>
    <w:rsid w:val="001A7E97"/>
    <w:rsid w:val="001C7738"/>
    <w:rsid w:val="00240DCB"/>
    <w:rsid w:val="002673D1"/>
    <w:rsid w:val="00373410"/>
    <w:rsid w:val="003D3DF3"/>
    <w:rsid w:val="0041445E"/>
    <w:rsid w:val="00442802"/>
    <w:rsid w:val="00472FB9"/>
    <w:rsid w:val="00686E77"/>
    <w:rsid w:val="006A1FDD"/>
    <w:rsid w:val="00741D69"/>
    <w:rsid w:val="008F2B13"/>
    <w:rsid w:val="009077FD"/>
    <w:rsid w:val="00A16952"/>
    <w:rsid w:val="00A80A91"/>
    <w:rsid w:val="00A953ED"/>
    <w:rsid w:val="00AD32E1"/>
    <w:rsid w:val="00AD6335"/>
    <w:rsid w:val="00B300B7"/>
    <w:rsid w:val="00B33BE8"/>
    <w:rsid w:val="00B664AA"/>
    <w:rsid w:val="00B8590C"/>
    <w:rsid w:val="00BF4C90"/>
    <w:rsid w:val="00C109EF"/>
    <w:rsid w:val="00C60414"/>
    <w:rsid w:val="00CF0F6F"/>
    <w:rsid w:val="00D111F0"/>
    <w:rsid w:val="00DE5C3B"/>
    <w:rsid w:val="00E95E91"/>
    <w:rsid w:val="00EA14AE"/>
    <w:rsid w:val="00EF03FF"/>
    <w:rsid w:val="00FA79DE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0E5B6C-E206-44F0-9AAF-93E42644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F6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4A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4A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4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4AE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4AE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4AE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4AE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4AE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4AE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EA14AE"/>
    <w:rPr>
      <w:rFonts w:ascii="Times New Roman" w:hAnsi="Times New Roman" w:cs="Times New Roman"/>
      <w:sz w:val="38"/>
      <w:szCs w:val="38"/>
    </w:rPr>
  </w:style>
  <w:style w:type="character" w:customStyle="1" w:styleId="Style1Char">
    <w:name w:val="Style1 Char"/>
    <w:basedOn w:val="Heading1Char"/>
    <w:link w:val="Style1"/>
    <w:rsid w:val="00EA14AE"/>
    <w:rPr>
      <w:rFonts w:ascii="Times New Roman" w:eastAsiaTheme="majorEastAsia" w:hAnsi="Times New Roman" w:cs="Times New Roman"/>
      <w:color w:val="2E74B5" w:themeColor="accent1" w:themeShade="BF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EA14A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14A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14A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4A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4A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4A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4A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4A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4A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14AE"/>
    <w:pPr>
      <w:spacing w:after="120"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14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A14A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4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A14A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A14AE"/>
    <w:rPr>
      <w:b/>
      <w:bCs/>
    </w:rPr>
  </w:style>
  <w:style w:type="character" w:styleId="Emphasis">
    <w:name w:val="Emphasis"/>
    <w:basedOn w:val="DefaultParagraphFont"/>
    <w:uiPriority w:val="20"/>
    <w:qFormat/>
    <w:rsid w:val="00EA14AE"/>
    <w:rPr>
      <w:i/>
      <w:iCs/>
    </w:rPr>
  </w:style>
  <w:style w:type="paragraph" w:styleId="NoSpacing">
    <w:name w:val="No Spacing"/>
    <w:uiPriority w:val="1"/>
    <w:qFormat/>
    <w:rsid w:val="00EA14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14AE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EA14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4AE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4A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A14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A14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14A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A14A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A14A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EA14AE"/>
    <w:pPr>
      <w:outlineLvl w:val="9"/>
    </w:pPr>
  </w:style>
  <w:style w:type="paragraph" w:customStyle="1" w:styleId="Style7">
    <w:name w:val="Style7"/>
    <w:basedOn w:val="Normal"/>
    <w:link w:val="Style7Char"/>
    <w:qFormat/>
    <w:rsid w:val="00EA14AE"/>
    <w:pPr>
      <w:keepNext/>
      <w:keepLines/>
      <w:pBdr>
        <w:bottom w:val="single" w:sz="4" w:space="1" w:color="auto"/>
      </w:pBdr>
      <w:spacing w:before="400" w:after="40" w:line="240" w:lineRule="auto"/>
      <w:outlineLvl w:val="0"/>
    </w:pPr>
    <w:rPr>
      <w:rFonts w:ascii="Times New Roman" w:eastAsiaTheme="majorEastAsia" w:hAnsi="Times New Roman" w:cs="Times New Roman"/>
      <w:color w:val="2E74B5" w:themeColor="accent1" w:themeShade="BF"/>
      <w:sz w:val="38"/>
      <w:szCs w:val="38"/>
    </w:rPr>
  </w:style>
  <w:style w:type="character" w:customStyle="1" w:styleId="Style7Char">
    <w:name w:val="Style7 Char"/>
    <w:basedOn w:val="DefaultParagraphFont"/>
    <w:link w:val="Style7"/>
    <w:rsid w:val="00EA14AE"/>
    <w:rPr>
      <w:rFonts w:ascii="Times New Roman" w:eastAsiaTheme="majorEastAsia" w:hAnsi="Times New Roman" w:cs="Times New Roman"/>
      <w:color w:val="2E74B5" w:themeColor="accent1" w:themeShade="BF"/>
      <w:sz w:val="38"/>
      <w:szCs w:val="38"/>
    </w:rPr>
  </w:style>
  <w:style w:type="paragraph" w:customStyle="1" w:styleId="Style8">
    <w:name w:val="Style8"/>
    <w:basedOn w:val="Heading1"/>
    <w:link w:val="Style8Char"/>
    <w:autoRedefine/>
    <w:qFormat/>
    <w:rsid w:val="00EA14AE"/>
    <w:rPr>
      <w:rFonts w:ascii="Times New Roman" w:hAnsi="Times New Roman" w:cs="Times New Roman"/>
      <w:sz w:val="38"/>
      <w:szCs w:val="38"/>
    </w:rPr>
  </w:style>
  <w:style w:type="character" w:customStyle="1" w:styleId="Style8Char">
    <w:name w:val="Style8 Char"/>
    <w:basedOn w:val="Heading1Char"/>
    <w:link w:val="Style8"/>
    <w:rsid w:val="00EA14AE"/>
    <w:rPr>
      <w:rFonts w:ascii="Times New Roman" w:eastAsiaTheme="majorEastAsia" w:hAnsi="Times New Roman" w:cs="Times New Roman"/>
      <w:color w:val="2E74B5" w:themeColor="accent1" w:themeShade="BF"/>
      <w:sz w:val="38"/>
      <w:szCs w:val="38"/>
    </w:rPr>
  </w:style>
  <w:style w:type="table" w:styleId="TableGrid">
    <w:name w:val="Table Grid"/>
    <w:basedOn w:val="TableNormal"/>
    <w:uiPriority w:val="39"/>
    <w:rsid w:val="00CF0F6F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Marie Valand Herstad</dc:creator>
  <cp:keywords/>
  <dc:description/>
  <cp:lastModifiedBy>Kristin Herstad</cp:lastModifiedBy>
  <cp:revision>16</cp:revision>
  <dcterms:created xsi:type="dcterms:W3CDTF">2017-05-26T20:37:00Z</dcterms:created>
  <dcterms:modified xsi:type="dcterms:W3CDTF">2018-02-22T00:20:00Z</dcterms:modified>
</cp:coreProperties>
</file>