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5" w:rsidRPr="00BC27B9" w:rsidRDefault="004818F5" w:rsidP="004818F5">
      <w:pPr>
        <w:keepNext/>
        <w:spacing w:before="480" w:after="480" w:line="276" w:lineRule="auto"/>
        <w:jc w:val="both"/>
        <w:outlineLvl w:val="0"/>
        <w:rPr>
          <w:rFonts w:ascii="Times New Roman" w:hAnsi="Times New Roman" w:cs="Arial"/>
          <w:b/>
          <w:kern w:val="28"/>
          <w:sz w:val="36"/>
        </w:rPr>
      </w:pPr>
      <w:proofErr w:type="gramStart"/>
      <w:r w:rsidRPr="00BC27B9">
        <w:rPr>
          <w:rFonts w:ascii="Times New Roman" w:hAnsi="Times New Roman" w:cs="Arial"/>
          <w:b/>
          <w:kern w:val="28"/>
          <w:sz w:val="36"/>
        </w:rPr>
        <w:t>S1 Fig.</w:t>
      </w:r>
      <w:proofErr w:type="gramEnd"/>
      <w:r w:rsidRPr="00BC27B9">
        <w:rPr>
          <w:rFonts w:ascii="Times New Roman" w:hAnsi="Times New Roman" w:cs="Arial"/>
          <w:b/>
          <w:kern w:val="28"/>
          <w:sz w:val="36"/>
        </w:rPr>
        <w:t xml:space="preserve"> Cardiovascular mortality: TAVI versus SAVR (operable at a high risk) </w:t>
      </w:r>
    </w:p>
    <w:p w:rsidR="004818F5" w:rsidRPr="005D66F3" w:rsidRDefault="004818F5" w:rsidP="004818F5">
      <w:pPr>
        <w:pStyle w:val="Caption"/>
        <w:keepNext/>
        <w:rPr>
          <w:rFonts w:ascii="Times New Roman" w:hAnsi="Times New Roman"/>
        </w:rPr>
      </w:pPr>
      <w:r w:rsidRPr="005D66F3">
        <w:rPr>
          <w:rFonts w:ascii="Times New Roman" w:hAnsi="Times New Roman"/>
          <w:noProof/>
          <w:lang w:eastAsia="en-GB"/>
        </w:rPr>
        <w:drawing>
          <wp:inline distT="0" distB="0" distL="0" distR="0" wp14:anchorId="0D4004FF" wp14:editId="6C0C58CA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0E" w:rsidRDefault="00FE440E">
      <w:bookmarkStart w:id="0" w:name="_GoBack"/>
      <w:bookmarkEnd w:id="0"/>
    </w:p>
    <w:sectPr w:rsidR="00FE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5"/>
    <w:rsid w:val="00115B38"/>
    <w:rsid w:val="001A779B"/>
    <w:rsid w:val="001D0BEB"/>
    <w:rsid w:val="00285BDC"/>
    <w:rsid w:val="0032270D"/>
    <w:rsid w:val="003440E6"/>
    <w:rsid w:val="0035242A"/>
    <w:rsid w:val="004818F5"/>
    <w:rsid w:val="004B5913"/>
    <w:rsid w:val="004F6541"/>
    <w:rsid w:val="005247BD"/>
    <w:rsid w:val="0055677E"/>
    <w:rsid w:val="005E2AE1"/>
    <w:rsid w:val="005F5D9D"/>
    <w:rsid w:val="00615186"/>
    <w:rsid w:val="006D2F0D"/>
    <w:rsid w:val="00984332"/>
    <w:rsid w:val="009B4AA9"/>
    <w:rsid w:val="00A64369"/>
    <w:rsid w:val="00AD3E60"/>
    <w:rsid w:val="00AE66E9"/>
    <w:rsid w:val="00C578AE"/>
    <w:rsid w:val="00CA1626"/>
    <w:rsid w:val="00CC2F20"/>
    <w:rsid w:val="00CF6E05"/>
    <w:rsid w:val="00DF6C21"/>
    <w:rsid w:val="00E70577"/>
    <w:rsid w:val="00E97029"/>
    <w:rsid w:val="00F4619F"/>
    <w:rsid w:val="00F70B97"/>
    <w:rsid w:val="00FD5A2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5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818F5"/>
    <w:pPr>
      <w:snapToGrid w:val="0"/>
      <w:spacing w:before="120" w:after="6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F5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818F5"/>
    <w:pPr>
      <w:snapToGrid w:val="0"/>
      <w:spacing w:before="120" w:after="6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cummiclz</dc:creator>
  <cp:lastModifiedBy>cummiclz</cp:lastModifiedBy>
  <cp:revision>1</cp:revision>
  <dcterms:created xsi:type="dcterms:W3CDTF">2018-04-26T15:29:00Z</dcterms:created>
  <dcterms:modified xsi:type="dcterms:W3CDTF">2018-04-26T15:30:00Z</dcterms:modified>
</cp:coreProperties>
</file>