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844" w:rsidRPr="00964844" w:rsidRDefault="00964844" w:rsidP="00A85B78">
      <w:pPr>
        <w:bidi w:val="0"/>
        <w:spacing w:line="360" w:lineRule="auto"/>
        <w:ind w:firstLine="720"/>
        <w:jc w:val="center"/>
        <w:rPr>
          <w:rFonts w:asciiTheme="majorBidi" w:hAnsiTheme="majorBidi" w:cs="David"/>
          <w:sz w:val="24"/>
          <w:szCs w:val="24"/>
        </w:rPr>
      </w:pPr>
      <w:r w:rsidRPr="00964844">
        <w:rPr>
          <w:rFonts w:asciiTheme="majorBidi" w:hAnsiTheme="majorBidi" w:cs="Times New Roman"/>
          <w:sz w:val="24"/>
          <w:szCs w:val="24"/>
        </w:rPr>
        <w:t>Supplemental Appendix for</w:t>
      </w:r>
      <w:r w:rsidR="00CC0400">
        <w:rPr>
          <w:rFonts w:asciiTheme="majorBidi" w:hAnsiTheme="majorBidi" w:cs="Times New Roman"/>
          <w:sz w:val="24"/>
          <w:szCs w:val="24"/>
        </w:rPr>
        <w:t>:</w:t>
      </w:r>
    </w:p>
    <w:p w:rsidR="00964844" w:rsidRDefault="00964844" w:rsidP="009C7724">
      <w:pPr>
        <w:bidi w:val="0"/>
        <w:spacing w:line="360" w:lineRule="auto"/>
        <w:ind w:firstLine="720"/>
        <w:jc w:val="center"/>
        <w:rPr>
          <w:rFonts w:asciiTheme="majorBidi" w:hAnsiTheme="majorBidi" w:cs="David"/>
          <w:b/>
          <w:bCs/>
          <w:sz w:val="24"/>
          <w:szCs w:val="24"/>
        </w:rPr>
      </w:pPr>
    </w:p>
    <w:p w:rsidR="002540B7" w:rsidRDefault="002540B7" w:rsidP="003E6F75">
      <w:pPr>
        <w:bidi w:val="0"/>
        <w:spacing w:line="360" w:lineRule="auto"/>
        <w:ind w:firstLine="720"/>
        <w:jc w:val="center"/>
        <w:rPr>
          <w:rFonts w:asciiTheme="majorBidi" w:hAnsiTheme="majorBidi" w:cs="David"/>
          <w:b/>
          <w:bCs/>
          <w:sz w:val="24"/>
          <w:szCs w:val="24"/>
        </w:rPr>
      </w:pPr>
      <w:r>
        <w:rPr>
          <w:rFonts w:asciiTheme="majorBidi" w:hAnsiTheme="majorBidi" w:cs="David"/>
          <w:b/>
          <w:bCs/>
          <w:sz w:val="24"/>
          <w:szCs w:val="24"/>
        </w:rPr>
        <w:t xml:space="preserve">When </w:t>
      </w:r>
      <w:r w:rsidR="00964844">
        <w:rPr>
          <w:rFonts w:asciiTheme="majorBidi" w:hAnsiTheme="majorBidi" w:cs="David"/>
          <w:b/>
          <w:bCs/>
          <w:sz w:val="24"/>
          <w:szCs w:val="24"/>
        </w:rPr>
        <w:t xml:space="preserve">do we care about political </w:t>
      </w:r>
      <w:r w:rsidR="003E6F75">
        <w:rPr>
          <w:rFonts w:asciiTheme="majorBidi" w:hAnsiTheme="majorBidi" w:cs="David"/>
          <w:b/>
          <w:bCs/>
          <w:sz w:val="24"/>
          <w:szCs w:val="24"/>
        </w:rPr>
        <w:t>neutrality</w:t>
      </w:r>
      <w:r w:rsidR="00964844">
        <w:rPr>
          <w:rFonts w:asciiTheme="majorBidi" w:hAnsiTheme="majorBidi" w:cs="David"/>
          <w:b/>
          <w:bCs/>
          <w:sz w:val="24"/>
          <w:szCs w:val="24"/>
        </w:rPr>
        <w:t>?</w:t>
      </w:r>
    </w:p>
    <w:p w:rsidR="009C7724" w:rsidRDefault="00964844" w:rsidP="009C7724">
      <w:pPr>
        <w:bidi w:val="0"/>
        <w:spacing w:line="360" w:lineRule="auto"/>
        <w:ind w:firstLine="720"/>
        <w:jc w:val="center"/>
        <w:rPr>
          <w:rFonts w:asciiTheme="majorBidi" w:hAnsiTheme="majorBidi" w:cs="David"/>
          <w:b/>
          <w:bCs/>
          <w:sz w:val="24"/>
          <w:szCs w:val="24"/>
        </w:rPr>
      </w:pPr>
      <w:r>
        <w:rPr>
          <w:rFonts w:asciiTheme="majorBidi" w:hAnsiTheme="majorBidi" w:cs="David"/>
          <w:b/>
          <w:bCs/>
          <w:sz w:val="24"/>
          <w:szCs w:val="24"/>
        </w:rPr>
        <w:t>T</w:t>
      </w:r>
      <w:r w:rsidRPr="0091092E">
        <w:rPr>
          <w:rFonts w:asciiTheme="majorBidi" w:hAnsiTheme="majorBidi" w:cs="David"/>
          <w:b/>
          <w:bCs/>
          <w:sz w:val="24"/>
          <w:szCs w:val="24"/>
        </w:rPr>
        <w:t>he hypocritical nature of reacti</w:t>
      </w:r>
      <w:r>
        <w:rPr>
          <w:rFonts w:asciiTheme="majorBidi" w:hAnsiTheme="majorBidi" w:cs="David"/>
          <w:b/>
          <w:bCs/>
          <w:sz w:val="24"/>
          <w:szCs w:val="24"/>
        </w:rPr>
        <w:t>o</w:t>
      </w:r>
      <w:r w:rsidRPr="0091092E">
        <w:rPr>
          <w:rFonts w:asciiTheme="majorBidi" w:hAnsiTheme="majorBidi" w:cs="David"/>
          <w:b/>
          <w:bCs/>
          <w:sz w:val="24"/>
          <w:szCs w:val="24"/>
        </w:rPr>
        <w:t>n to political bias</w:t>
      </w:r>
    </w:p>
    <w:p w:rsidR="009C7724" w:rsidRDefault="009C7724" w:rsidP="009C7724">
      <w:pPr>
        <w:bidi w:val="0"/>
        <w:spacing w:line="360" w:lineRule="auto"/>
        <w:ind w:firstLine="720"/>
        <w:jc w:val="center"/>
        <w:rPr>
          <w:rFonts w:asciiTheme="majorBidi" w:hAnsiTheme="majorBidi" w:cs="David"/>
          <w:b/>
          <w:bCs/>
          <w:sz w:val="24"/>
          <w:szCs w:val="24"/>
        </w:rPr>
      </w:pPr>
    </w:p>
    <w:p w:rsidR="002B129B" w:rsidRPr="009C7724" w:rsidRDefault="000C75C1" w:rsidP="009C7724">
      <w:pPr>
        <w:bidi w:val="0"/>
        <w:spacing w:line="360" w:lineRule="auto"/>
        <w:ind w:firstLine="720"/>
        <w:jc w:val="center"/>
        <w:rPr>
          <w:rFonts w:asciiTheme="majorBidi" w:hAnsiTheme="majorBidi" w:cs="David"/>
          <w:b/>
          <w:bCs/>
          <w:sz w:val="24"/>
          <w:szCs w:val="24"/>
          <w:rtl/>
        </w:rPr>
      </w:pPr>
      <w:r>
        <w:rPr>
          <w:rFonts w:asciiTheme="majorBidi" w:hAnsiTheme="majorBidi" w:cs="Times New Roman"/>
          <w:sz w:val="24"/>
          <w:szCs w:val="24"/>
        </w:rPr>
        <w:t xml:space="preserve">--- </w:t>
      </w:r>
      <w:r w:rsidR="002540B7" w:rsidRPr="00964844">
        <w:rPr>
          <w:rFonts w:asciiTheme="majorBidi" w:hAnsiTheme="majorBidi" w:cs="Times New Roman"/>
          <w:sz w:val="24"/>
          <w:szCs w:val="24"/>
        </w:rPr>
        <w:t xml:space="preserve">For </w:t>
      </w:r>
      <w:r>
        <w:rPr>
          <w:rFonts w:asciiTheme="majorBidi" w:hAnsiTheme="majorBidi" w:cs="Times New Roman"/>
          <w:sz w:val="24"/>
          <w:szCs w:val="24"/>
        </w:rPr>
        <w:t>o</w:t>
      </w:r>
      <w:r w:rsidR="002540B7" w:rsidRPr="00964844">
        <w:rPr>
          <w:rFonts w:asciiTheme="majorBidi" w:hAnsiTheme="majorBidi" w:cs="Times New Roman"/>
          <w:sz w:val="24"/>
          <w:szCs w:val="24"/>
        </w:rPr>
        <w:t xml:space="preserve">nline </w:t>
      </w:r>
      <w:r>
        <w:rPr>
          <w:rFonts w:asciiTheme="majorBidi" w:hAnsiTheme="majorBidi" w:cs="Times New Roman"/>
          <w:sz w:val="24"/>
          <w:szCs w:val="24"/>
        </w:rPr>
        <w:t>p</w:t>
      </w:r>
      <w:r w:rsidR="002540B7" w:rsidRPr="00964844">
        <w:rPr>
          <w:rFonts w:asciiTheme="majorBidi" w:hAnsiTheme="majorBidi" w:cs="Times New Roman"/>
          <w:sz w:val="24"/>
          <w:szCs w:val="24"/>
        </w:rPr>
        <w:t xml:space="preserve">ublication </w:t>
      </w:r>
      <w:r>
        <w:rPr>
          <w:rFonts w:asciiTheme="majorBidi" w:hAnsiTheme="majorBidi" w:cs="Times New Roman"/>
          <w:sz w:val="24"/>
          <w:szCs w:val="24"/>
        </w:rPr>
        <w:t>only ---</w:t>
      </w:r>
    </w:p>
    <w:p w:rsidR="00052F86" w:rsidRDefault="00052F86" w:rsidP="003F6685">
      <w:pPr>
        <w:bidi w:val="0"/>
        <w:spacing w:after="0" w:line="360" w:lineRule="auto"/>
        <w:jc w:val="center"/>
        <w:rPr>
          <w:rFonts w:asciiTheme="majorBidi" w:hAnsiTheme="majorBidi" w:cs="David"/>
          <w:sz w:val="24"/>
          <w:szCs w:val="24"/>
        </w:rPr>
      </w:pPr>
    </w:p>
    <w:p w:rsidR="00052F86" w:rsidRDefault="00052F86" w:rsidP="00052F86">
      <w:pPr>
        <w:bidi w:val="0"/>
        <w:spacing w:after="0" w:line="360" w:lineRule="auto"/>
        <w:jc w:val="center"/>
        <w:rPr>
          <w:rFonts w:asciiTheme="majorBidi" w:hAnsiTheme="majorBidi" w:cs="Times New Roman"/>
          <w:b/>
          <w:bCs/>
          <w:sz w:val="24"/>
          <w:szCs w:val="24"/>
        </w:rPr>
      </w:pPr>
    </w:p>
    <w:p w:rsidR="00964844" w:rsidRDefault="00964844" w:rsidP="00964844">
      <w:pPr>
        <w:bidi w:val="0"/>
        <w:spacing w:after="0" w:line="360" w:lineRule="auto"/>
        <w:jc w:val="center"/>
        <w:rPr>
          <w:rFonts w:asciiTheme="majorBidi" w:hAnsiTheme="majorBidi" w:cs="Times New Roman"/>
          <w:b/>
          <w:bCs/>
          <w:sz w:val="24"/>
          <w:szCs w:val="24"/>
        </w:rPr>
      </w:pPr>
    </w:p>
    <w:p w:rsidR="00052F86" w:rsidRPr="00F147E2" w:rsidRDefault="008F6397" w:rsidP="00D60C55">
      <w:pPr>
        <w:bidi w:val="0"/>
        <w:spacing w:after="120" w:line="360" w:lineRule="auto"/>
        <w:jc w:val="center"/>
        <w:rPr>
          <w:rFonts w:asciiTheme="majorBidi" w:hAnsiTheme="majorBidi" w:cs="Times New Roman"/>
          <w:b/>
          <w:bCs/>
          <w:sz w:val="24"/>
          <w:szCs w:val="24"/>
        </w:rPr>
      </w:pPr>
      <w:r>
        <w:rPr>
          <w:rFonts w:asciiTheme="majorBidi" w:hAnsiTheme="majorBidi" w:cs="Times New Roman"/>
          <w:b/>
          <w:bCs/>
          <w:sz w:val="24"/>
          <w:szCs w:val="24"/>
        </w:rPr>
        <w:t>The appendix contains the following materials:</w:t>
      </w:r>
    </w:p>
    <w:p w:rsidR="00F147E2" w:rsidRDefault="008F6397" w:rsidP="00D60C55">
      <w:pPr>
        <w:autoSpaceDE w:val="0"/>
        <w:autoSpaceDN w:val="0"/>
        <w:bidi w:val="0"/>
        <w:adjustRightInd w:val="0"/>
        <w:spacing w:after="120" w:line="360" w:lineRule="auto"/>
        <w:rPr>
          <w:rFonts w:asciiTheme="majorBidi" w:hAnsiTheme="majorBidi" w:cs="Times New Roman"/>
          <w:sz w:val="24"/>
          <w:szCs w:val="24"/>
        </w:rPr>
      </w:pPr>
      <w:r>
        <w:rPr>
          <w:rFonts w:asciiTheme="majorBidi" w:hAnsiTheme="majorBidi" w:cs="Times New Roman"/>
          <w:sz w:val="24"/>
          <w:szCs w:val="24"/>
        </w:rPr>
        <w:t>Section A</w:t>
      </w:r>
      <w:r w:rsidR="00F147E2" w:rsidRPr="00F147E2">
        <w:rPr>
          <w:rFonts w:asciiTheme="majorBidi" w:hAnsiTheme="majorBidi" w:cs="Times New Roman"/>
          <w:sz w:val="24"/>
          <w:szCs w:val="24"/>
        </w:rPr>
        <w:t xml:space="preserve">: </w:t>
      </w:r>
      <w:r w:rsidR="00F147E2">
        <w:rPr>
          <w:rFonts w:asciiTheme="majorBidi" w:hAnsiTheme="majorBidi" w:cs="Times New Roman"/>
          <w:sz w:val="24"/>
          <w:szCs w:val="24"/>
        </w:rPr>
        <w:t xml:space="preserve">Response Rates and </w:t>
      </w:r>
      <w:r w:rsidR="00F147E2" w:rsidRPr="00F147E2">
        <w:rPr>
          <w:rFonts w:asciiTheme="majorBidi" w:hAnsiTheme="majorBidi" w:cs="Times New Roman"/>
          <w:sz w:val="24"/>
          <w:szCs w:val="24"/>
        </w:rPr>
        <w:t xml:space="preserve">Comparisons </w:t>
      </w:r>
      <w:r w:rsidR="00F147E2">
        <w:rPr>
          <w:rFonts w:asciiTheme="majorBidi" w:hAnsiTheme="majorBidi" w:cs="Times New Roman"/>
          <w:sz w:val="24"/>
          <w:szCs w:val="24"/>
        </w:rPr>
        <w:t>w</w:t>
      </w:r>
      <w:r w:rsidR="00F147E2" w:rsidRPr="00F147E2">
        <w:rPr>
          <w:rFonts w:asciiTheme="majorBidi" w:hAnsiTheme="majorBidi" w:cs="Times New Roman"/>
          <w:sz w:val="24"/>
          <w:szCs w:val="24"/>
        </w:rPr>
        <w:t xml:space="preserve">ith Other </w:t>
      </w:r>
      <w:r w:rsidR="00A070C0" w:rsidRPr="00A070C0">
        <w:rPr>
          <w:rFonts w:asciiTheme="majorBidi" w:hAnsiTheme="majorBidi" w:cs="Times New Roman"/>
          <w:sz w:val="24"/>
          <w:szCs w:val="24"/>
        </w:rPr>
        <w:t>Samples</w:t>
      </w:r>
    </w:p>
    <w:p w:rsidR="004A0886" w:rsidRDefault="008F6397" w:rsidP="00D60C55">
      <w:pPr>
        <w:autoSpaceDE w:val="0"/>
        <w:autoSpaceDN w:val="0"/>
        <w:bidi w:val="0"/>
        <w:adjustRightInd w:val="0"/>
        <w:spacing w:after="120" w:line="360" w:lineRule="auto"/>
        <w:rPr>
          <w:rFonts w:asciiTheme="majorBidi" w:hAnsiTheme="majorBidi" w:cs="Times New Roman"/>
          <w:sz w:val="24"/>
          <w:szCs w:val="24"/>
        </w:rPr>
      </w:pPr>
      <w:r>
        <w:rPr>
          <w:rFonts w:asciiTheme="majorBidi" w:hAnsiTheme="majorBidi" w:cs="Times New Roman"/>
          <w:sz w:val="24"/>
          <w:szCs w:val="24"/>
        </w:rPr>
        <w:t>Section B</w:t>
      </w:r>
      <w:r w:rsidR="00246F02" w:rsidRPr="00F147E2">
        <w:rPr>
          <w:rFonts w:asciiTheme="majorBidi" w:hAnsiTheme="majorBidi" w:cs="Times New Roman"/>
          <w:sz w:val="24"/>
          <w:szCs w:val="24"/>
        </w:rPr>
        <w:t xml:space="preserve">: </w:t>
      </w:r>
      <w:r w:rsidR="004A0886">
        <w:rPr>
          <w:rFonts w:asciiTheme="majorBidi" w:hAnsiTheme="majorBidi" w:cs="Times New Roman"/>
          <w:sz w:val="24"/>
          <w:szCs w:val="24"/>
        </w:rPr>
        <w:t>T</w:t>
      </w:r>
      <w:r w:rsidR="004A0886" w:rsidRPr="004706CA">
        <w:rPr>
          <w:rFonts w:asciiTheme="majorBidi" w:hAnsiTheme="majorBidi" w:cs="Times New Roman"/>
          <w:sz w:val="24"/>
          <w:szCs w:val="24"/>
        </w:rPr>
        <w:t xml:space="preserve">he </w:t>
      </w:r>
      <w:r w:rsidR="004A0886">
        <w:rPr>
          <w:rFonts w:asciiTheme="majorBidi" w:hAnsiTheme="majorBidi" w:cs="Times New Roman"/>
          <w:sz w:val="24"/>
          <w:szCs w:val="24"/>
        </w:rPr>
        <w:t>T</w:t>
      </w:r>
      <w:r w:rsidR="004A0886" w:rsidRPr="004706CA">
        <w:rPr>
          <w:rFonts w:asciiTheme="majorBidi" w:hAnsiTheme="majorBidi" w:cs="Times New Roman"/>
          <w:sz w:val="24"/>
          <w:szCs w:val="24"/>
        </w:rPr>
        <w:t xml:space="preserve">exts of </w:t>
      </w:r>
      <w:r w:rsidR="004A0886">
        <w:rPr>
          <w:rFonts w:asciiTheme="majorBidi" w:hAnsiTheme="majorBidi" w:cs="Times New Roman"/>
          <w:sz w:val="24"/>
          <w:szCs w:val="24"/>
        </w:rPr>
        <w:t>the</w:t>
      </w:r>
      <w:r w:rsidR="004A0886" w:rsidRPr="004706CA">
        <w:rPr>
          <w:rFonts w:asciiTheme="majorBidi" w:hAnsiTheme="majorBidi" w:cs="Times New Roman"/>
          <w:sz w:val="24"/>
          <w:szCs w:val="24"/>
        </w:rPr>
        <w:t xml:space="preserve"> </w:t>
      </w:r>
      <w:r w:rsidR="004A0886">
        <w:rPr>
          <w:rFonts w:asciiTheme="majorBidi" w:hAnsiTheme="majorBidi" w:cs="Times New Roman"/>
          <w:sz w:val="24"/>
          <w:szCs w:val="24"/>
        </w:rPr>
        <w:t>A</w:t>
      </w:r>
      <w:r w:rsidR="004A0886" w:rsidRPr="004706CA">
        <w:rPr>
          <w:rFonts w:asciiTheme="majorBidi" w:hAnsiTheme="majorBidi" w:cs="Times New Roman"/>
          <w:sz w:val="24"/>
          <w:szCs w:val="24"/>
        </w:rPr>
        <w:t xml:space="preserve">rticles </w:t>
      </w:r>
      <w:r w:rsidR="004A0886">
        <w:rPr>
          <w:rFonts w:asciiTheme="majorBidi" w:hAnsiTheme="majorBidi" w:cs="Times New Roman"/>
          <w:sz w:val="24"/>
          <w:szCs w:val="24"/>
        </w:rPr>
        <w:t>U</w:t>
      </w:r>
      <w:r w:rsidR="004A0886" w:rsidRPr="004706CA">
        <w:rPr>
          <w:rFonts w:asciiTheme="majorBidi" w:hAnsiTheme="majorBidi" w:cs="Times New Roman"/>
          <w:sz w:val="24"/>
          <w:szCs w:val="24"/>
        </w:rPr>
        <w:t xml:space="preserve">sed in </w:t>
      </w:r>
      <w:r w:rsidR="004A0886">
        <w:rPr>
          <w:rFonts w:asciiTheme="majorBidi" w:hAnsiTheme="majorBidi" w:cs="Times New Roman"/>
          <w:sz w:val="24"/>
          <w:szCs w:val="24"/>
        </w:rPr>
        <w:t>the Three S</w:t>
      </w:r>
      <w:r w:rsidR="004A0886" w:rsidRPr="004706CA">
        <w:rPr>
          <w:rFonts w:asciiTheme="majorBidi" w:hAnsiTheme="majorBidi" w:cs="Times New Roman"/>
          <w:sz w:val="24"/>
          <w:szCs w:val="24"/>
        </w:rPr>
        <w:t>tudies</w:t>
      </w:r>
    </w:p>
    <w:p w:rsidR="00F147E2" w:rsidRDefault="008F6397" w:rsidP="00D60C55">
      <w:pPr>
        <w:autoSpaceDE w:val="0"/>
        <w:autoSpaceDN w:val="0"/>
        <w:bidi w:val="0"/>
        <w:adjustRightInd w:val="0"/>
        <w:spacing w:after="120" w:line="360" w:lineRule="auto"/>
        <w:rPr>
          <w:rFonts w:asciiTheme="majorBidi" w:hAnsiTheme="majorBidi" w:cs="Times New Roman"/>
          <w:sz w:val="24"/>
          <w:szCs w:val="24"/>
        </w:rPr>
      </w:pPr>
      <w:r>
        <w:rPr>
          <w:rFonts w:asciiTheme="majorBidi" w:hAnsiTheme="majorBidi" w:cs="Times New Roman"/>
          <w:sz w:val="24"/>
          <w:szCs w:val="24"/>
        </w:rPr>
        <w:t>Section C</w:t>
      </w:r>
      <w:r w:rsidR="00F147E2" w:rsidRPr="00444885">
        <w:rPr>
          <w:rFonts w:asciiTheme="majorBidi" w:hAnsiTheme="majorBidi" w:cs="Times New Roman"/>
          <w:sz w:val="24"/>
          <w:szCs w:val="24"/>
        </w:rPr>
        <w:t xml:space="preserve">: </w:t>
      </w:r>
      <w:r w:rsidR="00444885" w:rsidRPr="00444885">
        <w:rPr>
          <w:rFonts w:asciiTheme="majorBidi" w:hAnsiTheme="majorBidi" w:cs="Times New Roman"/>
          <w:sz w:val="24"/>
          <w:szCs w:val="24"/>
        </w:rPr>
        <w:t>Robustness Tests for Study 1</w:t>
      </w:r>
    </w:p>
    <w:p w:rsidR="00DB2A0A" w:rsidRPr="00444885" w:rsidRDefault="00DB2A0A" w:rsidP="00D60C55">
      <w:pPr>
        <w:autoSpaceDE w:val="0"/>
        <w:autoSpaceDN w:val="0"/>
        <w:bidi w:val="0"/>
        <w:adjustRightInd w:val="0"/>
        <w:spacing w:after="120" w:line="360" w:lineRule="auto"/>
        <w:rPr>
          <w:rFonts w:asciiTheme="majorBidi" w:hAnsiTheme="majorBidi" w:cs="Times New Roman"/>
          <w:sz w:val="24"/>
          <w:szCs w:val="24"/>
        </w:rPr>
      </w:pPr>
      <w:r>
        <w:rPr>
          <w:rFonts w:asciiTheme="majorBidi" w:hAnsiTheme="majorBidi" w:cs="Times New Roman"/>
          <w:sz w:val="24"/>
          <w:szCs w:val="24"/>
        </w:rPr>
        <w:t>Section D</w:t>
      </w:r>
      <w:r w:rsidRPr="00444885">
        <w:rPr>
          <w:rFonts w:asciiTheme="majorBidi" w:hAnsiTheme="majorBidi" w:cs="Times New Roman"/>
          <w:sz w:val="24"/>
          <w:szCs w:val="24"/>
        </w:rPr>
        <w:t xml:space="preserve">: </w:t>
      </w:r>
      <w:r w:rsidRPr="00386822">
        <w:rPr>
          <w:rFonts w:ascii="Times New Roman" w:hAnsi="Times New Roman" w:cs="Times New Roman"/>
          <w:sz w:val="24"/>
          <w:szCs w:val="24"/>
        </w:rPr>
        <w:t xml:space="preserve">Study </w:t>
      </w:r>
      <w:r>
        <w:rPr>
          <w:rFonts w:ascii="Times New Roman" w:hAnsi="Times New Roman" w:cs="Times New Roman"/>
          <w:sz w:val="24"/>
          <w:szCs w:val="24"/>
        </w:rPr>
        <w:t>1</w:t>
      </w:r>
      <w:r w:rsidRPr="00386822">
        <w:rPr>
          <w:rFonts w:ascii="Times New Roman" w:hAnsi="Times New Roman" w:cs="Times New Roman"/>
          <w:sz w:val="24"/>
          <w:szCs w:val="24"/>
        </w:rPr>
        <w:t xml:space="preserve"> –</w:t>
      </w:r>
      <w:r w:rsidR="0053172A">
        <w:rPr>
          <w:rFonts w:ascii="Times New Roman" w:hAnsi="Times New Roman" w:cs="Times New Roman"/>
          <w:sz w:val="24"/>
          <w:szCs w:val="24"/>
        </w:rPr>
        <w:t xml:space="preserve"> </w:t>
      </w:r>
      <w:r w:rsidRPr="006B262D">
        <w:rPr>
          <w:rFonts w:ascii="Times New Roman" w:hAnsi="Times New Roman" w:cs="Times New Roman"/>
          <w:sz w:val="24"/>
          <w:szCs w:val="24"/>
        </w:rPr>
        <w:t>Non-partisans</w:t>
      </w:r>
    </w:p>
    <w:p w:rsidR="001938A1" w:rsidRDefault="008F6397" w:rsidP="00D60C55">
      <w:pPr>
        <w:autoSpaceDE w:val="0"/>
        <w:autoSpaceDN w:val="0"/>
        <w:bidi w:val="0"/>
        <w:adjustRightInd w:val="0"/>
        <w:spacing w:after="120" w:line="360" w:lineRule="auto"/>
        <w:rPr>
          <w:rFonts w:asciiTheme="majorBidi" w:hAnsiTheme="majorBidi" w:cs="Times New Roman"/>
          <w:sz w:val="24"/>
          <w:szCs w:val="24"/>
        </w:rPr>
      </w:pPr>
      <w:r>
        <w:rPr>
          <w:rFonts w:asciiTheme="majorBidi" w:hAnsiTheme="majorBidi" w:cs="Times New Roman"/>
          <w:sz w:val="24"/>
          <w:szCs w:val="24"/>
        </w:rPr>
        <w:t xml:space="preserve">Section </w:t>
      </w:r>
      <w:r w:rsidR="00DB2A0A">
        <w:rPr>
          <w:rFonts w:asciiTheme="majorBidi" w:hAnsiTheme="majorBidi" w:cs="Times New Roman"/>
          <w:sz w:val="24"/>
          <w:szCs w:val="24"/>
        </w:rPr>
        <w:t>E</w:t>
      </w:r>
      <w:r w:rsidR="001938A1" w:rsidRPr="00444885">
        <w:rPr>
          <w:rFonts w:asciiTheme="majorBidi" w:hAnsiTheme="majorBidi" w:cs="Times New Roman"/>
          <w:sz w:val="24"/>
          <w:szCs w:val="24"/>
        </w:rPr>
        <w:t>: Robustness Tests for Study 2</w:t>
      </w:r>
    </w:p>
    <w:p w:rsidR="00DB2A0A" w:rsidRPr="00444885" w:rsidRDefault="00DB2A0A" w:rsidP="00D60C55">
      <w:pPr>
        <w:autoSpaceDE w:val="0"/>
        <w:autoSpaceDN w:val="0"/>
        <w:bidi w:val="0"/>
        <w:adjustRightInd w:val="0"/>
        <w:spacing w:after="120" w:line="360" w:lineRule="auto"/>
        <w:rPr>
          <w:rFonts w:asciiTheme="majorBidi" w:hAnsiTheme="majorBidi" w:cs="Times New Roman"/>
          <w:sz w:val="24"/>
          <w:szCs w:val="24"/>
        </w:rPr>
      </w:pPr>
      <w:r w:rsidRPr="009663DF">
        <w:rPr>
          <w:rFonts w:asciiTheme="majorBidi" w:hAnsiTheme="majorBidi" w:cs="Times New Roman"/>
          <w:sz w:val="24"/>
          <w:szCs w:val="24"/>
        </w:rPr>
        <w:t xml:space="preserve">Section F: </w:t>
      </w:r>
      <w:r w:rsidRPr="009663DF">
        <w:rPr>
          <w:rFonts w:ascii="Times New Roman" w:hAnsi="Times New Roman" w:cs="Times New Roman"/>
          <w:sz w:val="24"/>
          <w:szCs w:val="24"/>
        </w:rPr>
        <w:t>Study 2 –</w:t>
      </w:r>
      <w:r w:rsidR="0053172A" w:rsidRPr="009663DF">
        <w:rPr>
          <w:rFonts w:ascii="Times New Roman" w:hAnsi="Times New Roman" w:cs="Times New Roman"/>
          <w:sz w:val="24"/>
          <w:szCs w:val="24"/>
        </w:rPr>
        <w:t xml:space="preserve"> </w:t>
      </w:r>
      <w:r w:rsidRPr="009663DF">
        <w:rPr>
          <w:rFonts w:ascii="Times New Roman" w:hAnsi="Times New Roman" w:cs="Times New Roman"/>
          <w:sz w:val="24"/>
          <w:szCs w:val="24"/>
        </w:rPr>
        <w:t>Non-partisans</w:t>
      </w:r>
    </w:p>
    <w:p w:rsidR="00F147E2" w:rsidRDefault="008F6397" w:rsidP="00D60C55">
      <w:pPr>
        <w:autoSpaceDE w:val="0"/>
        <w:autoSpaceDN w:val="0"/>
        <w:bidi w:val="0"/>
        <w:adjustRightInd w:val="0"/>
        <w:spacing w:after="120" w:line="360" w:lineRule="auto"/>
        <w:rPr>
          <w:rFonts w:asciiTheme="majorBidi" w:hAnsiTheme="majorBidi" w:cs="Times New Roman"/>
          <w:sz w:val="24"/>
          <w:szCs w:val="24"/>
        </w:rPr>
      </w:pPr>
      <w:r>
        <w:rPr>
          <w:rFonts w:asciiTheme="majorBidi" w:hAnsiTheme="majorBidi" w:cs="Times New Roman"/>
          <w:sz w:val="24"/>
          <w:szCs w:val="24"/>
        </w:rPr>
        <w:t xml:space="preserve">Section </w:t>
      </w:r>
      <w:r w:rsidR="00DB2A0A">
        <w:rPr>
          <w:rFonts w:asciiTheme="majorBidi" w:hAnsiTheme="majorBidi" w:cs="Times New Roman"/>
          <w:sz w:val="24"/>
          <w:szCs w:val="24"/>
        </w:rPr>
        <w:t>G</w:t>
      </w:r>
      <w:r w:rsidR="00F147E2" w:rsidRPr="00F147E2">
        <w:rPr>
          <w:rFonts w:asciiTheme="majorBidi" w:hAnsiTheme="majorBidi" w:cs="Times New Roman"/>
          <w:sz w:val="24"/>
          <w:szCs w:val="24"/>
        </w:rPr>
        <w:t xml:space="preserve">: </w:t>
      </w:r>
      <w:r w:rsidR="00A93922" w:rsidRPr="00A93922">
        <w:rPr>
          <w:rFonts w:asciiTheme="majorBidi" w:hAnsiTheme="majorBidi" w:cs="Times New Roman"/>
          <w:sz w:val="24"/>
          <w:szCs w:val="24"/>
        </w:rPr>
        <w:t>Study 3 – Pilot Study</w:t>
      </w:r>
      <w:r w:rsidR="00546B56">
        <w:rPr>
          <w:rFonts w:asciiTheme="majorBidi" w:hAnsiTheme="majorBidi" w:cs="Times New Roman"/>
          <w:sz w:val="24"/>
          <w:szCs w:val="24"/>
        </w:rPr>
        <w:t>, Evaluations of Articles,</w:t>
      </w:r>
      <w:r w:rsidR="00A93922" w:rsidRPr="00A93922">
        <w:rPr>
          <w:rFonts w:asciiTheme="majorBidi" w:hAnsiTheme="majorBidi" w:cs="Times New Roman"/>
          <w:sz w:val="24"/>
          <w:szCs w:val="24"/>
        </w:rPr>
        <w:t xml:space="preserve"> and Balance Checks</w:t>
      </w:r>
    </w:p>
    <w:p w:rsidR="00A070C0" w:rsidRDefault="00DB2A0A" w:rsidP="00D60C55">
      <w:pPr>
        <w:bidi w:val="0"/>
        <w:spacing w:after="120" w:line="360" w:lineRule="auto"/>
        <w:rPr>
          <w:rFonts w:asciiTheme="majorBidi" w:hAnsiTheme="majorBidi" w:cs="Times New Roman"/>
          <w:sz w:val="24"/>
          <w:szCs w:val="24"/>
        </w:rPr>
      </w:pPr>
      <w:r>
        <w:rPr>
          <w:rFonts w:asciiTheme="majorBidi" w:hAnsiTheme="majorBidi" w:cs="Times New Roman"/>
          <w:sz w:val="24"/>
          <w:szCs w:val="24"/>
        </w:rPr>
        <w:t>Section H</w:t>
      </w:r>
      <w:r w:rsidR="00A070C0" w:rsidRPr="00A070C0">
        <w:rPr>
          <w:rFonts w:asciiTheme="majorBidi" w:hAnsiTheme="majorBidi" w:cs="Times New Roman"/>
          <w:sz w:val="24"/>
          <w:szCs w:val="24"/>
        </w:rPr>
        <w:t>: Study 3 – Instrumental Variable</w:t>
      </w:r>
      <w:r w:rsidR="00386822">
        <w:rPr>
          <w:rFonts w:asciiTheme="majorBidi" w:hAnsiTheme="majorBidi" w:cs="Times New Roman"/>
          <w:sz w:val="24"/>
          <w:szCs w:val="24"/>
        </w:rPr>
        <w:t xml:space="preserve"> (IV)</w:t>
      </w:r>
      <w:r w:rsidR="00A070C0" w:rsidRPr="00A070C0">
        <w:rPr>
          <w:rFonts w:asciiTheme="majorBidi" w:hAnsiTheme="majorBidi" w:cs="Times New Roman"/>
          <w:sz w:val="24"/>
          <w:szCs w:val="24"/>
        </w:rPr>
        <w:t xml:space="preserve"> Estimatio</w:t>
      </w:r>
      <w:r w:rsidR="00A070C0">
        <w:rPr>
          <w:rFonts w:asciiTheme="majorBidi" w:hAnsiTheme="majorBidi" w:cs="Times New Roman"/>
          <w:sz w:val="24"/>
          <w:szCs w:val="24"/>
        </w:rPr>
        <w:t>n</w:t>
      </w:r>
    </w:p>
    <w:p w:rsidR="005062BA" w:rsidRPr="001A29AD" w:rsidRDefault="008F6397" w:rsidP="00826E1B">
      <w:pPr>
        <w:bidi w:val="0"/>
        <w:spacing w:after="120" w:line="480" w:lineRule="auto"/>
        <w:rPr>
          <w:rFonts w:ascii="Times New Roman" w:hAnsi="Times New Roman" w:cs="Times New Roman"/>
          <w:sz w:val="24"/>
          <w:szCs w:val="24"/>
        </w:rPr>
      </w:pPr>
      <w:r>
        <w:rPr>
          <w:rFonts w:asciiTheme="majorBidi" w:hAnsiTheme="majorBidi" w:cs="Times New Roman"/>
          <w:sz w:val="24"/>
          <w:szCs w:val="24"/>
        </w:rPr>
        <w:t xml:space="preserve">Section </w:t>
      </w:r>
      <w:r w:rsidR="00DB2A0A">
        <w:rPr>
          <w:rFonts w:asciiTheme="majorBidi" w:hAnsiTheme="majorBidi" w:cs="Times New Roman"/>
          <w:sz w:val="24"/>
          <w:szCs w:val="24"/>
        </w:rPr>
        <w:t>I</w:t>
      </w:r>
      <w:r w:rsidR="00F147E2" w:rsidRPr="00F147E2">
        <w:rPr>
          <w:rFonts w:asciiTheme="majorBidi" w:hAnsiTheme="majorBidi" w:cs="Times New Roman"/>
          <w:sz w:val="24"/>
          <w:szCs w:val="24"/>
        </w:rPr>
        <w:t>:</w:t>
      </w:r>
      <w:r w:rsidR="00386822" w:rsidRPr="00386822">
        <w:rPr>
          <w:rFonts w:ascii="Times New Roman" w:hAnsi="Times New Roman" w:cs="Times New Roman"/>
          <w:sz w:val="24"/>
          <w:szCs w:val="24"/>
        </w:rPr>
        <w:t xml:space="preserve"> Study 3 –</w:t>
      </w:r>
      <w:r w:rsidR="0053172A">
        <w:rPr>
          <w:rFonts w:ascii="Times New Roman" w:hAnsi="Times New Roman" w:cs="Times New Roman"/>
          <w:sz w:val="24"/>
          <w:szCs w:val="24"/>
        </w:rPr>
        <w:t xml:space="preserve"> </w:t>
      </w:r>
      <w:r w:rsidR="006B262D" w:rsidRPr="006B262D">
        <w:rPr>
          <w:rFonts w:ascii="Times New Roman" w:hAnsi="Times New Roman" w:cs="Times New Roman"/>
          <w:sz w:val="24"/>
          <w:szCs w:val="24"/>
        </w:rPr>
        <w:t>Non-partisans</w:t>
      </w:r>
      <w:r w:rsidR="00F147E2" w:rsidRPr="004A0886">
        <w:rPr>
          <w:rFonts w:asciiTheme="majorBidi" w:hAnsiTheme="majorBidi" w:cs="Times New Roman"/>
          <w:b/>
          <w:bCs/>
          <w:sz w:val="24"/>
          <w:szCs w:val="24"/>
        </w:rPr>
        <w:br w:type="page"/>
      </w:r>
      <w:r w:rsidR="001A12BC">
        <w:rPr>
          <w:rFonts w:asciiTheme="majorBidi" w:hAnsiTheme="majorBidi" w:cs="Times New Roman"/>
          <w:b/>
          <w:bCs/>
          <w:sz w:val="24"/>
          <w:szCs w:val="24"/>
        </w:rPr>
        <w:lastRenderedPageBreak/>
        <w:t>Section A</w:t>
      </w:r>
      <w:r w:rsidR="004A0886" w:rsidRPr="004A0886">
        <w:rPr>
          <w:rFonts w:asciiTheme="majorBidi" w:hAnsiTheme="majorBidi" w:cs="Times New Roman"/>
          <w:b/>
          <w:bCs/>
          <w:sz w:val="24"/>
          <w:szCs w:val="24"/>
        </w:rPr>
        <w:t>:</w:t>
      </w:r>
      <w:r w:rsidR="00A070C0">
        <w:rPr>
          <w:rFonts w:asciiTheme="majorBidi" w:hAnsiTheme="majorBidi" w:cs="Times New Roman"/>
          <w:b/>
          <w:bCs/>
          <w:sz w:val="24"/>
          <w:szCs w:val="24"/>
        </w:rPr>
        <w:t xml:space="preserve"> </w:t>
      </w:r>
      <w:r w:rsidR="00F147E2" w:rsidRPr="004A0886">
        <w:rPr>
          <w:rFonts w:asciiTheme="majorBidi" w:hAnsiTheme="majorBidi" w:cs="Times New Roman"/>
          <w:b/>
          <w:bCs/>
          <w:sz w:val="24"/>
          <w:szCs w:val="24"/>
        </w:rPr>
        <w:t xml:space="preserve">Response Rates and Comparisons with Other </w:t>
      </w:r>
      <w:r w:rsidR="00A070C0">
        <w:rPr>
          <w:rFonts w:asciiTheme="majorBidi" w:hAnsiTheme="majorBidi" w:cs="Times New Roman"/>
          <w:b/>
          <w:bCs/>
          <w:sz w:val="24"/>
          <w:szCs w:val="24"/>
        </w:rPr>
        <w:t>Samples</w:t>
      </w:r>
    </w:p>
    <w:p w:rsidR="002B29A0" w:rsidRPr="00CF6072" w:rsidRDefault="00246F02" w:rsidP="00826E1B">
      <w:pPr>
        <w:bidi w:val="0"/>
        <w:spacing w:line="480" w:lineRule="auto"/>
        <w:jc w:val="both"/>
        <w:rPr>
          <w:rFonts w:asciiTheme="majorBidi" w:hAnsiTheme="majorBidi" w:cs="Times New Roman"/>
          <w:sz w:val="24"/>
          <w:szCs w:val="24"/>
        </w:rPr>
      </w:pPr>
      <w:r>
        <w:rPr>
          <w:rFonts w:asciiTheme="majorBidi" w:hAnsiTheme="majorBidi" w:cs="Times New Roman"/>
          <w:sz w:val="24"/>
          <w:szCs w:val="24"/>
          <w:u w:val="single"/>
        </w:rPr>
        <w:t xml:space="preserve">Section </w:t>
      </w:r>
      <w:r w:rsidR="00A04809">
        <w:rPr>
          <w:rFonts w:asciiTheme="majorBidi" w:hAnsiTheme="majorBidi" w:cs="Times New Roman"/>
          <w:sz w:val="24"/>
          <w:szCs w:val="24"/>
          <w:u w:val="single"/>
        </w:rPr>
        <w:t>A</w:t>
      </w:r>
      <w:r>
        <w:rPr>
          <w:rFonts w:asciiTheme="majorBidi" w:hAnsiTheme="majorBidi" w:cs="Times New Roman"/>
          <w:sz w:val="24"/>
          <w:szCs w:val="24"/>
          <w:u w:val="single"/>
        </w:rPr>
        <w:t>.1 – T</w:t>
      </w:r>
      <w:r w:rsidR="002B29A0" w:rsidRPr="00535873">
        <w:rPr>
          <w:rFonts w:asciiTheme="majorBidi" w:hAnsiTheme="majorBidi" w:cs="Times New Roman"/>
          <w:sz w:val="24"/>
          <w:szCs w:val="24"/>
          <w:u w:val="single"/>
        </w:rPr>
        <w:t>he "participation rates" for the two Israeli samples</w:t>
      </w:r>
      <w:r w:rsidR="002B29A0" w:rsidRPr="00535873">
        <w:rPr>
          <w:rFonts w:asciiTheme="majorBidi" w:hAnsiTheme="majorBidi" w:cs="Times New Roman"/>
          <w:sz w:val="24"/>
          <w:szCs w:val="24"/>
        </w:rPr>
        <w:t>:</w:t>
      </w:r>
    </w:p>
    <w:p w:rsidR="002E6D58" w:rsidRDefault="00B65CBE" w:rsidP="00826E1B">
      <w:pPr>
        <w:bidi w:val="0"/>
        <w:spacing w:line="480" w:lineRule="auto"/>
        <w:jc w:val="both"/>
        <w:rPr>
          <w:rFonts w:asciiTheme="majorBidi" w:hAnsiTheme="majorBidi" w:cs="Times New Roman"/>
          <w:sz w:val="24"/>
          <w:szCs w:val="24"/>
        </w:rPr>
      </w:pPr>
      <w:r>
        <w:rPr>
          <w:rFonts w:asciiTheme="majorBidi" w:hAnsiTheme="majorBidi" w:cs="Times New Roman"/>
          <w:sz w:val="24"/>
          <w:szCs w:val="24"/>
        </w:rPr>
        <w:t xml:space="preserve">The </w:t>
      </w:r>
      <w:r w:rsidR="00C667FB">
        <w:rPr>
          <w:rFonts w:asciiTheme="majorBidi" w:hAnsiTheme="majorBidi" w:cs="Times New Roman"/>
          <w:sz w:val="24"/>
          <w:szCs w:val="24"/>
        </w:rPr>
        <w:t xml:space="preserve">internet </w:t>
      </w:r>
      <w:r>
        <w:rPr>
          <w:rFonts w:asciiTheme="majorBidi" w:hAnsiTheme="majorBidi" w:cs="Times New Roman"/>
          <w:sz w:val="24"/>
          <w:szCs w:val="24"/>
        </w:rPr>
        <w:t>sample</w:t>
      </w:r>
      <w:r w:rsidR="00A4557B">
        <w:rPr>
          <w:rFonts w:asciiTheme="majorBidi" w:hAnsiTheme="majorBidi" w:cs="Times New Roman"/>
          <w:sz w:val="24"/>
          <w:szCs w:val="24"/>
        </w:rPr>
        <w:t>s</w:t>
      </w:r>
      <w:r>
        <w:rPr>
          <w:rFonts w:asciiTheme="majorBidi" w:hAnsiTheme="majorBidi" w:cs="Times New Roman"/>
          <w:sz w:val="24"/>
          <w:szCs w:val="24"/>
        </w:rPr>
        <w:t xml:space="preserve"> </w:t>
      </w:r>
      <w:r w:rsidR="00C667FB">
        <w:rPr>
          <w:rFonts w:asciiTheme="majorBidi" w:hAnsiTheme="majorBidi" w:cs="Times New Roman"/>
          <w:sz w:val="24"/>
          <w:szCs w:val="24"/>
        </w:rPr>
        <w:t>we used in Studies</w:t>
      </w:r>
      <w:r w:rsidR="002B29A0" w:rsidRPr="002B29A0">
        <w:rPr>
          <w:rFonts w:asciiTheme="majorBidi" w:hAnsiTheme="majorBidi" w:cs="Times New Roman"/>
          <w:sz w:val="24"/>
          <w:szCs w:val="24"/>
        </w:rPr>
        <w:t xml:space="preserve"> 1 </w:t>
      </w:r>
      <w:r w:rsidR="00C667FB">
        <w:rPr>
          <w:rFonts w:asciiTheme="majorBidi" w:hAnsiTheme="majorBidi" w:cs="Times New Roman"/>
          <w:sz w:val="24"/>
          <w:szCs w:val="24"/>
        </w:rPr>
        <w:t>and</w:t>
      </w:r>
      <w:r w:rsidR="002B29A0" w:rsidRPr="002B29A0">
        <w:rPr>
          <w:rFonts w:asciiTheme="majorBidi" w:hAnsiTheme="majorBidi" w:cs="Times New Roman"/>
          <w:sz w:val="24"/>
          <w:szCs w:val="24"/>
        </w:rPr>
        <w:t xml:space="preserve"> 3 </w:t>
      </w:r>
      <w:r w:rsidR="00320104">
        <w:rPr>
          <w:rFonts w:asciiTheme="majorBidi" w:hAnsiTheme="majorBidi" w:cs="Times New Roman"/>
          <w:sz w:val="24"/>
          <w:szCs w:val="24"/>
        </w:rPr>
        <w:t>are</w:t>
      </w:r>
      <w:r w:rsidR="002B29A0" w:rsidRPr="002B29A0">
        <w:rPr>
          <w:rFonts w:asciiTheme="majorBidi" w:hAnsiTheme="majorBidi" w:cs="Times New Roman"/>
          <w:sz w:val="24"/>
          <w:szCs w:val="24"/>
        </w:rPr>
        <w:t xml:space="preserve"> non-probability sample</w:t>
      </w:r>
      <w:r w:rsidR="00320104">
        <w:rPr>
          <w:rFonts w:asciiTheme="majorBidi" w:hAnsiTheme="majorBidi" w:cs="Times New Roman"/>
          <w:sz w:val="24"/>
          <w:szCs w:val="24"/>
        </w:rPr>
        <w:t>s</w:t>
      </w:r>
      <w:r w:rsidR="005D3575">
        <w:rPr>
          <w:rFonts w:asciiTheme="majorBidi" w:hAnsiTheme="majorBidi" w:cs="Times New Roman"/>
          <w:sz w:val="24"/>
          <w:szCs w:val="24"/>
        </w:rPr>
        <w:t xml:space="preserve">. Thus, we </w:t>
      </w:r>
      <w:r w:rsidR="002B29A0" w:rsidRPr="002B29A0">
        <w:rPr>
          <w:rFonts w:asciiTheme="majorBidi" w:hAnsiTheme="majorBidi" w:cs="Times New Roman"/>
          <w:sz w:val="24"/>
          <w:szCs w:val="24"/>
        </w:rPr>
        <w:t>followed the</w:t>
      </w:r>
      <w:r w:rsidR="00466BF6">
        <w:rPr>
          <w:rFonts w:asciiTheme="majorBidi" w:hAnsiTheme="majorBidi" w:cs="Times New Roman"/>
          <w:sz w:val="24"/>
          <w:szCs w:val="24"/>
        </w:rPr>
        <w:t xml:space="preserve"> American Association of Public Opinion Research's (</w:t>
      </w:r>
      <w:r w:rsidR="002B29A0" w:rsidRPr="002B29A0">
        <w:rPr>
          <w:rFonts w:asciiTheme="majorBidi" w:hAnsiTheme="majorBidi" w:cs="Times New Roman"/>
          <w:sz w:val="24"/>
          <w:szCs w:val="24"/>
        </w:rPr>
        <w:t>AAPOR</w:t>
      </w:r>
      <w:r w:rsidR="00466BF6">
        <w:rPr>
          <w:rFonts w:asciiTheme="majorBidi" w:hAnsiTheme="majorBidi" w:cs="Times New Roman"/>
          <w:sz w:val="24"/>
          <w:szCs w:val="24"/>
        </w:rPr>
        <w:t>)</w:t>
      </w:r>
      <w:r w:rsidR="002B29A0" w:rsidRPr="002B29A0">
        <w:rPr>
          <w:rFonts w:asciiTheme="majorBidi" w:hAnsiTheme="majorBidi" w:cs="Times New Roman"/>
          <w:sz w:val="24"/>
          <w:szCs w:val="24"/>
        </w:rPr>
        <w:t xml:space="preserve"> recommendations regarding non-probability samples, and calculated the "participation rate" (</w:t>
      </w:r>
      <w:r w:rsidR="00104C8B" w:rsidRPr="002B29A0">
        <w:rPr>
          <w:rFonts w:asciiTheme="majorBidi" w:hAnsiTheme="majorBidi" w:cs="Times New Roman"/>
          <w:sz w:val="24"/>
          <w:szCs w:val="24"/>
        </w:rPr>
        <w:t>pp. 49–50</w:t>
      </w:r>
      <w:r w:rsidR="00104C8B">
        <w:rPr>
          <w:rFonts w:asciiTheme="majorBidi" w:hAnsiTheme="majorBidi" w:cs="Times New Roman"/>
          <w:sz w:val="24"/>
          <w:szCs w:val="24"/>
        </w:rPr>
        <w:t xml:space="preserve"> in </w:t>
      </w:r>
      <w:r w:rsidR="001C0DB1">
        <w:rPr>
          <w:rFonts w:asciiTheme="majorBidi" w:hAnsiTheme="majorBidi" w:cs="Times New Roman"/>
          <w:sz w:val="24"/>
          <w:szCs w:val="24"/>
        </w:rPr>
        <w:fldChar w:fldCharType="begin" w:fldLock="1"/>
      </w:r>
      <w:r w:rsidR="00104C8B">
        <w:rPr>
          <w:rFonts w:asciiTheme="majorBidi" w:hAnsiTheme="majorBidi" w:cs="Times New Roman"/>
          <w:sz w:val="24"/>
          <w:szCs w:val="24"/>
        </w:rPr>
        <w:instrText>ADDIN CSL_CITATION { "citationItems" : [ { "id" : "ITEM-1", "itemData" : { "author" : [ { "dropping-particle" : "", "family" : "AAPOR", "given" : "The American Association for Public Opinion Research", "non-dropping-particle" : "", "parse-names" : false, "suffix" : "" } ], "id" : "ITEM-1", "issued" : { "date-parts" : [ [ "2016" ] ] }, "title" : "Standard Definitions: Final Dispositions of Case Codes and Outcome Rates for Surveys. 9th edition. AAPOR", "type" : "report" }, "uris" : [ "http://www.mendeley.com/documents/?uuid=ce9eeace-3303-4d00-adea-1b3506992f58" ] } ], "mendeley" : { "formattedCitation" : "[1]", "plainTextFormattedCitation" : "[1]", "previouslyFormattedCitation" : "[1]" }, "properties" : { "noteIndex" : 0 }, "schema" : "https://github.com/citation-style-language/schema/raw/master/csl-citation.json" }</w:instrText>
      </w:r>
      <w:r w:rsidR="001C0DB1">
        <w:rPr>
          <w:rFonts w:asciiTheme="majorBidi" w:hAnsiTheme="majorBidi" w:cs="Times New Roman"/>
          <w:sz w:val="24"/>
          <w:szCs w:val="24"/>
        </w:rPr>
        <w:fldChar w:fldCharType="separate"/>
      </w:r>
      <w:r w:rsidR="00104C8B" w:rsidRPr="00104C8B">
        <w:rPr>
          <w:rFonts w:asciiTheme="majorBidi" w:hAnsiTheme="majorBidi" w:cs="Times New Roman"/>
          <w:noProof/>
          <w:sz w:val="24"/>
          <w:szCs w:val="24"/>
        </w:rPr>
        <w:t>[1]</w:t>
      </w:r>
      <w:r w:rsidR="001C0DB1">
        <w:rPr>
          <w:rFonts w:asciiTheme="majorBidi" w:hAnsiTheme="majorBidi" w:cs="Times New Roman"/>
          <w:sz w:val="24"/>
          <w:szCs w:val="24"/>
        </w:rPr>
        <w:fldChar w:fldCharType="end"/>
      </w:r>
      <w:r w:rsidR="002B29A0" w:rsidRPr="002B29A0">
        <w:rPr>
          <w:rFonts w:asciiTheme="majorBidi" w:hAnsiTheme="majorBidi" w:cs="Times New Roman"/>
          <w:sz w:val="24"/>
          <w:szCs w:val="24"/>
        </w:rPr>
        <w:t>), or "completion rate" (pp. 1021–1022</w:t>
      </w:r>
      <w:r w:rsidR="00104C8B">
        <w:rPr>
          <w:rFonts w:asciiTheme="majorBidi" w:hAnsiTheme="majorBidi" w:cs="Times New Roman"/>
          <w:sz w:val="24"/>
          <w:szCs w:val="24"/>
        </w:rPr>
        <w:t xml:space="preserve"> in </w:t>
      </w:r>
      <w:r w:rsidR="001C0DB1">
        <w:rPr>
          <w:rFonts w:asciiTheme="majorBidi" w:hAnsiTheme="majorBidi" w:cs="Times New Roman"/>
          <w:sz w:val="24"/>
          <w:szCs w:val="24"/>
        </w:rPr>
        <w:fldChar w:fldCharType="begin" w:fldLock="1"/>
      </w:r>
      <w:r w:rsidR="00104C8B">
        <w:rPr>
          <w:rFonts w:asciiTheme="majorBidi" w:hAnsiTheme="majorBidi" w:cs="Times New Roman"/>
          <w:sz w:val="24"/>
          <w:szCs w:val="24"/>
        </w:rPr>
        <w:instrText>ADDIN CSL_CITATION { "citationItems" : [ { "id" : "ITEM-1", "itemData" : { "DOI" : "10.1093/poq/nfn065", "ISBN" : "0033-362X", "ISSN" : "0033362X", "abstract" : "As more researchers use online panels for studies, the need for standardized rates to evaluate these studies becomes paramount. There are currently many different ways and conflicting terminology used to compute various metrics for online panels. This paper discusses the sparse literature on how to compute response, refusal, and other rates and proposes a set of formulas and a standardized terminology that can be used to calculate and interpret these metrics for online panel studies. A description of and distinction between probability-based and volunteer opt-in panels is made since not all metrics apply to both types. A review of the existing discussion and recommendations, mostly from international organizations, is presented for background and context. In order to propose response and other metrics, the different stages involved in building an online panel are delineated. Metrics associated with these stages contribute to cumulative response rate formulas that can be used to evaluate studies using online probability-based panels. (Only completion rates can be calculated with opt-in panels.) We conclude with a discussion of the meaning of the different metrics proposed and what we think should be reported for which type of panel.", "author" : [ { "dropping-particle" : "", "family" : "Callegaro", "given" : "Mario", "non-dropping-particle" : "", "parse-names" : false, "suffix" : "" }, { "dropping-particle" : "", "family" : "Disogra", "given" : "Charles", "non-dropping-particle" : "", "parse-names" : false, "suffix" : "" } ], "container-title" : "Public Opinion Quarterly", "id" : "ITEM-1", "issue" : "5", "issued" : { "date-parts" : [ [ "2008" ] ] }, "page" : "1008-1032", "title" : "Computing response metrics for online panels", "type" : "article-journal", "volume" : "72" }, "uris" : [ "http://www.mendeley.com/documents/?uuid=2f77b071-b272-431e-8b89-b9bdb99fe922" ] } ], "mendeley" : { "formattedCitation" : "[2]", "plainTextFormattedCitation" : "[2]", "previouslyFormattedCitation" : "[2]" }, "properties" : { "noteIndex" : 0 }, "schema" : "https://github.com/citation-style-language/schema/raw/master/csl-citation.json" }</w:instrText>
      </w:r>
      <w:r w:rsidR="001C0DB1">
        <w:rPr>
          <w:rFonts w:asciiTheme="majorBidi" w:hAnsiTheme="majorBidi" w:cs="Times New Roman"/>
          <w:sz w:val="24"/>
          <w:szCs w:val="24"/>
        </w:rPr>
        <w:fldChar w:fldCharType="separate"/>
      </w:r>
      <w:r w:rsidR="00104C8B" w:rsidRPr="00104C8B">
        <w:rPr>
          <w:rFonts w:asciiTheme="majorBidi" w:hAnsiTheme="majorBidi" w:cs="Times New Roman"/>
          <w:noProof/>
          <w:sz w:val="24"/>
          <w:szCs w:val="24"/>
        </w:rPr>
        <w:t>[2]</w:t>
      </w:r>
      <w:r w:rsidR="001C0DB1">
        <w:rPr>
          <w:rFonts w:asciiTheme="majorBidi" w:hAnsiTheme="majorBidi" w:cs="Times New Roman"/>
          <w:sz w:val="24"/>
          <w:szCs w:val="24"/>
        </w:rPr>
        <w:fldChar w:fldCharType="end"/>
      </w:r>
      <w:r w:rsidR="002B29A0" w:rsidRPr="002B29A0">
        <w:rPr>
          <w:rFonts w:asciiTheme="majorBidi" w:hAnsiTheme="majorBidi" w:cs="Times New Roman"/>
          <w:sz w:val="24"/>
          <w:szCs w:val="24"/>
        </w:rPr>
        <w:t>)</w:t>
      </w:r>
      <w:r w:rsidR="006225CB">
        <w:rPr>
          <w:rFonts w:asciiTheme="majorBidi" w:hAnsiTheme="majorBidi" w:cs="Times New Roman"/>
          <w:sz w:val="24"/>
          <w:szCs w:val="24"/>
        </w:rPr>
        <w:t>,</w:t>
      </w:r>
      <w:r w:rsidR="002B29A0" w:rsidRPr="002B29A0">
        <w:rPr>
          <w:rFonts w:asciiTheme="majorBidi" w:hAnsiTheme="majorBidi" w:cs="Times New Roman"/>
          <w:sz w:val="24"/>
          <w:szCs w:val="24"/>
        </w:rPr>
        <w:t xml:space="preserve"> for each of the two Israeli samples.</w:t>
      </w:r>
    </w:p>
    <w:p w:rsidR="00791AD1" w:rsidRPr="002B29A0" w:rsidRDefault="00631691" w:rsidP="00104C8B">
      <w:pPr>
        <w:bidi w:val="0"/>
        <w:spacing w:line="480" w:lineRule="auto"/>
        <w:ind w:firstLine="720"/>
        <w:jc w:val="both"/>
        <w:rPr>
          <w:rFonts w:asciiTheme="majorBidi" w:hAnsiTheme="majorBidi" w:cs="Times New Roman"/>
          <w:sz w:val="24"/>
          <w:szCs w:val="24"/>
        </w:rPr>
      </w:pPr>
      <w:r w:rsidRPr="002E6D58">
        <w:rPr>
          <w:rFonts w:asciiTheme="majorBidi" w:hAnsiTheme="majorBidi" w:cs="Times New Roman"/>
          <w:sz w:val="24"/>
          <w:szCs w:val="24"/>
          <w:shd w:val="clear" w:color="auto" w:fill="FFFFFF"/>
        </w:rPr>
        <w:t xml:space="preserve">Study 1 was embedded in a larger sample which served additional research purposes. </w:t>
      </w:r>
      <w:r w:rsidRPr="002E6D58">
        <w:rPr>
          <w:rFonts w:asciiTheme="majorBidi" w:hAnsiTheme="majorBidi" w:cs="Times New Roman"/>
          <w:sz w:val="24"/>
          <w:szCs w:val="24"/>
        </w:rPr>
        <w:t>The survey company sent out a total of 9,959 invitations to answer the survey, and closed the survey after a pre-set quota ha</w:t>
      </w:r>
      <w:r w:rsidR="00E676CE">
        <w:rPr>
          <w:rFonts w:asciiTheme="majorBidi" w:hAnsiTheme="majorBidi" w:cs="Times New Roman"/>
          <w:sz w:val="24"/>
          <w:szCs w:val="24"/>
        </w:rPr>
        <w:t>d</w:t>
      </w:r>
      <w:r w:rsidRPr="002E6D58">
        <w:rPr>
          <w:rFonts w:asciiTheme="majorBidi" w:hAnsiTheme="majorBidi" w:cs="Times New Roman"/>
          <w:sz w:val="24"/>
          <w:szCs w:val="24"/>
        </w:rPr>
        <w:t xml:space="preserve"> been filled.</w:t>
      </w:r>
      <w:r w:rsidR="002E6D58" w:rsidRPr="002E6D58">
        <w:rPr>
          <w:rFonts w:asciiTheme="majorBidi" w:hAnsiTheme="majorBidi" w:cs="Times New Roman"/>
          <w:sz w:val="24"/>
          <w:szCs w:val="24"/>
          <w:shd w:val="clear" w:color="auto" w:fill="FFFFFF"/>
        </w:rPr>
        <w:t xml:space="preserve"> Overall, a total of 1,018 respondents provided "a usable response" (p. 49</w:t>
      </w:r>
      <w:r w:rsidR="00104C8B">
        <w:rPr>
          <w:rFonts w:asciiTheme="majorBidi" w:hAnsiTheme="majorBidi" w:cs="Times New Roman"/>
          <w:sz w:val="24"/>
          <w:szCs w:val="24"/>
          <w:shd w:val="clear" w:color="auto" w:fill="FFFFFF"/>
        </w:rPr>
        <w:t xml:space="preserve"> in </w:t>
      </w:r>
      <w:r w:rsidR="001C0DB1">
        <w:rPr>
          <w:rFonts w:asciiTheme="majorBidi" w:hAnsiTheme="majorBidi" w:cs="Times New Roman"/>
          <w:sz w:val="24"/>
          <w:szCs w:val="24"/>
          <w:shd w:val="clear" w:color="auto" w:fill="FFFFFF"/>
        </w:rPr>
        <w:fldChar w:fldCharType="begin" w:fldLock="1"/>
      </w:r>
      <w:r w:rsidR="00104C8B">
        <w:rPr>
          <w:rFonts w:asciiTheme="majorBidi" w:hAnsiTheme="majorBidi" w:cs="Times New Roman"/>
          <w:sz w:val="24"/>
          <w:szCs w:val="24"/>
          <w:shd w:val="clear" w:color="auto" w:fill="FFFFFF"/>
        </w:rPr>
        <w:instrText>ADDIN CSL_CITATION { "citationItems" : [ { "id" : "ITEM-1", "itemData" : { "author" : [ { "dropping-particle" : "", "family" : "AAPOR", "given" : "The American Association for Public Opinion Research", "non-dropping-particle" : "", "parse-names" : false, "suffix" : "" } ], "id" : "ITEM-1", "issued" : { "date-parts" : [ [ "2016" ] ] }, "title" : "Standard Definitions: Final Dispositions of Case Codes and Outcome Rates for Surveys. 9th edition. AAPOR", "type" : "report" }, "uris" : [ "http://www.mendeley.com/documents/?uuid=ce9eeace-3303-4d00-adea-1b3506992f58" ] } ], "mendeley" : { "formattedCitation" : "[1]", "plainTextFormattedCitation" : "[1]", "previouslyFormattedCitation" : "[1]" }, "properties" : { "noteIndex" : 0 }, "schema" : "https://github.com/citation-style-language/schema/raw/master/csl-citation.json" }</w:instrText>
      </w:r>
      <w:r w:rsidR="001C0DB1">
        <w:rPr>
          <w:rFonts w:asciiTheme="majorBidi" w:hAnsiTheme="majorBidi" w:cs="Times New Roman"/>
          <w:sz w:val="24"/>
          <w:szCs w:val="24"/>
          <w:shd w:val="clear" w:color="auto" w:fill="FFFFFF"/>
        </w:rPr>
        <w:fldChar w:fldCharType="separate"/>
      </w:r>
      <w:r w:rsidR="00104C8B" w:rsidRPr="00104C8B">
        <w:rPr>
          <w:rFonts w:asciiTheme="majorBidi" w:hAnsiTheme="majorBidi" w:cs="Times New Roman"/>
          <w:noProof/>
          <w:sz w:val="24"/>
          <w:szCs w:val="24"/>
          <w:shd w:val="clear" w:color="auto" w:fill="FFFFFF"/>
        </w:rPr>
        <w:t>[1]</w:t>
      </w:r>
      <w:r w:rsidR="001C0DB1">
        <w:rPr>
          <w:rFonts w:asciiTheme="majorBidi" w:hAnsiTheme="majorBidi" w:cs="Times New Roman"/>
          <w:sz w:val="24"/>
          <w:szCs w:val="24"/>
          <w:shd w:val="clear" w:color="auto" w:fill="FFFFFF"/>
        </w:rPr>
        <w:fldChar w:fldCharType="end"/>
      </w:r>
      <w:r w:rsidR="002E6D58" w:rsidRPr="002E6D58">
        <w:rPr>
          <w:rFonts w:asciiTheme="majorBidi" w:hAnsiTheme="majorBidi" w:cs="Times New Roman"/>
          <w:sz w:val="24"/>
          <w:szCs w:val="24"/>
          <w:shd w:val="clear" w:color="auto" w:fill="FFFFFF"/>
        </w:rPr>
        <w:t>)</w:t>
      </w:r>
      <w:r w:rsidR="00E676CE">
        <w:rPr>
          <w:rFonts w:asciiTheme="majorBidi" w:hAnsiTheme="majorBidi" w:cs="Times New Roman"/>
          <w:sz w:val="24"/>
          <w:szCs w:val="24"/>
          <w:shd w:val="clear" w:color="auto" w:fill="FFFFFF"/>
        </w:rPr>
        <w:t>;</w:t>
      </w:r>
      <w:r w:rsidR="002E6D58" w:rsidRPr="002E6D58">
        <w:rPr>
          <w:rFonts w:asciiTheme="majorBidi" w:hAnsiTheme="majorBidi" w:cs="Times New Roman"/>
          <w:sz w:val="24"/>
          <w:szCs w:val="24"/>
          <w:shd w:val="clear" w:color="auto" w:fill="FFFFFF"/>
        </w:rPr>
        <w:t xml:space="preserve"> thus</w:t>
      </w:r>
      <w:r w:rsidR="00E676CE">
        <w:rPr>
          <w:rFonts w:asciiTheme="majorBidi" w:hAnsiTheme="majorBidi" w:cs="Times New Roman"/>
          <w:sz w:val="24"/>
          <w:szCs w:val="24"/>
          <w:shd w:val="clear" w:color="auto" w:fill="FFFFFF"/>
        </w:rPr>
        <w:t>,</w:t>
      </w:r>
      <w:r w:rsidR="002E6D58" w:rsidRPr="002E6D58">
        <w:rPr>
          <w:rFonts w:asciiTheme="majorBidi" w:hAnsiTheme="majorBidi" w:cs="Times New Roman"/>
          <w:sz w:val="24"/>
          <w:szCs w:val="24"/>
          <w:shd w:val="clear" w:color="auto" w:fill="FFFFFF"/>
        </w:rPr>
        <w:t xml:space="preserve"> the participation rate </w:t>
      </w:r>
      <w:r w:rsidR="00E676CE">
        <w:rPr>
          <w:rFonts w:asciiTheme="majorBidi" w:hAnsiTheme="majorBidi" w:cs="Times New Roman"/>
          <w:sz w:val="24"/>
          <w:szCs w:val="24"/>
          <w:shd w:val="clear" w:color="auto" w:fill="FFFFFF"/>
        </w:rPr>
        <w:t>wa</w:t>
      </w:r>
      <w:r w:rsidR="002E6D58" w:rsidRPr="002E6D58">
        <w:rPr>
          <w:rFonts w:asciiTheme="majorBidi" w:hAnsiTheme="majorBidi" w:cs="Times New Roman"/>
          <w:sz w:val="24"/>
          <w:szCs w:val="24"/>
          <w:shd w:val="clear" w:color="auto" w:fill="FFFFFF"/>
        </w:rPr>
        <w:t>s 1,018 / 9,959 = 10.2%. </w:t>
      </w:r>
      <w:r w:rsidR="00984E7C">
        <w:rPr>
          <w:rFonts w:asciiTheme="majorBidi" w:hAnsiTheme="majorBidi" w:cs="Times New Roman"/>
          <w:sz w:val="24"/>
          <w:szCs w:val="24"/>
          <w:shd w:val="clear" w:color="auto" w:fill="FFFFFF"/>
        </w:rPr>
        <w:t>Roughly o</w:t>
      </w:r>
      <w:r w:rsidR="002E6D58" w:rsidRPr="002E6D58">
        <w:rPr>
          <w:rFonts w:asciiTheme="majorBidi" w:hAnsiTheme="majorBidi" w:cs="Times New Roman"/>
          <w:sz w:val="24"/>
          <w:szCs w:val="24"/>
          <w:shd w:val="clear" w:color="auto" w:fill="FFFFFF"/>
        </w:rPr>
        <w:t>ne third of the survey's respondents (346) were part of Study 1.</w:t>
      </w:r>
      <w:r w:rsidR="002E6D58" w:rsidRPr="002E6D58">
        <w:rPr>
          <w:rFonts w:asciiTheme="majorBidi" w:hAnsiTheme="majorBidi" w:cs="Times New Roman"/>
          <w:sz w:val="24"/>
          <w:szCs w:val="24"/>
        </w:rPr>
        <w:t xml:space="preserve"> </w:t>
      </w:r>
      <w:r w:rsidR="001B3D00" w:rsidRPr="002E6D58">
        <w:rPr>
          <w:rFonts w:asciiTheme="majorBidi" w:hAnsiTheme="majorBidi" w:cs="Times New Roman"/>
          <w:sz w:val="24"/>
          <w:szCs w:val="24"/>
        </w:rPr>
        <w:t>In Study 3, a total of 344</w:t>
      </w:r>
      <w:r w:rsidR="0018013C" w:rsidRPr="002E6D58">
        <w:rPr>
          <w:rFonts w:asciiTheme="majorBidi" w:hAnsiTheme="majorBidi" w:cs="Times New Roman"/>
          <w:sz w:val="24"/>
          <w:szCs w:val="24"/>
        </w:rPr>
        <w:t xml:space="preserve"> respondents </w:t>
      </w:r>
      <w:r w:rsidR="00303CE8" w:rsidRPr="002E6D58">
        <w:rPr>
          <w:rFonts w:asciiTheme="majorBidi" w:hAnsiTheme="majorBidi" w:cs="Times New Roman"/>
          <w:sz w:val="24"/>
          <w:szCs w:val="24"/>
        </w:rPr>
        <w:t xml:space="preserve">provided </w:t>
      </w:r>
      <w:r w:rsidR="00427F15" w:rsidRPr="002E6D58">
        <w:rPr>
          <w:rFonts w:asciiTheme="majorBidi" w:hAnsiTheme="majorBidi" w:cs="Times New Roman"/>
          <w:sz w:val="24"/>
          <w:szCs w:val="24"/>
        </w:rPr>
        <w:t>a usable response. T</w:t>
      </w:r>
      <w:r w:rsidR="00303CE8" w:rsidRPr="002E6D58">
        <w:rPr>
          <w:rFonts w:asciiTheme="majorBidi" w:hAnsiTheme="majorBidi" w:cs="Times New Roman"/>
          <w:sz w:val="24"/>
          <w:szCs w:val="24"/>
        </w:rPr>
        <w:t xml:space="preserve">he survey company sent out a total of </w:t>
      </w:r>
      <w:r w:rsidR="00314EE4" w:rsidRPr="002E6D58">
        <w:rPr>
          <w:rFonts w:asciiTheme="majorBidi" w:hAnsiTheme="majorBidi" w:cs="Times New Roman"/>
          <w:sz w:val="24"/>
          <w:szCs w:val="24"/>
        </w:rPr>
        <w:t>3</w:t>
      </w:r>
      <w:r w:rsidR="00303CE8" w:rsidRPr="002E6D58">
        <w:rPr>
          <w:rFonts w:asciiTheme="majorBidi" w:hAnsiTheme="majorBidi" w:cs="Times New Roman"/>
          <w:sz w:val="24"/>
          <w:szCs w:val="24"/>
        </w:rPr>
        <w:t>,</w:t>
      </w:r>
      <w:r w:rsidR="00314EE4" w:rsidRPr="002E6D58">
        <w:rPr>
          <w:rFonts w:asciiTheme="majorBidi" w:hAnsiTheme="majorBidi" w:cs="Times New Roman"/>
          <w:sz w:val="24"/>
          <w:szCs w:val="24"/>
        </w:rPr>
        <w:t>067</w:t>
      </w:r>
      <w:r w:rsidR="00303CE8" w:rsidRPr="002E6D58">
        <w:rPr>
          <w:rFonts w:asciiTheme="majorBidi" w:hAnsiTheme="majorBidi" w:cs="Times New Roman"/>
          <w:sz w:val="24"/>
          <w:szCs w:val="24"/>
        </w:rPr>
        <w:t xml:space="preserve"> invitations to answer the survey, and </w:t>
      </w:r>
      <w:r w:rsidR="00706813" w:rsidRPr="002E6D58">
        <w:rPr>
          <w:rFonts w:asciiTheme="majorBidi" w:hAnsiTheme="majorBidi" w:cs="Times New Roman"/>
          <w:sz w:val="24"/>
          <w:szCs w:val="24"/>
        </w:rPr>
        <w:t xml:space="preserve">again </w:t>
      </w:r>
      <w:r w:rsidR="00303CE8" w:rsidRPr="002E6D58">
        <w:rPr>
          <w:rFonts w:asciiTheme="majorBidi" w:hAnsiTheme="majorBidi" w:cs="Times New Roman"/>
          <w:sz w:val="24"/>
          <w:szCs w:val="24"/>
        </w:rPr>
        <w:t>closed the survey after a pre-set quota ha</w:t>
      </w:r>
      <w:r w:rsidR="00E676CE">
        <w:rPr>
          <w:rFonts w:asciiTheme="majorBidi" w:hAnsiTheme="majorBidi" w:cs="Times New Roman"/>
          <w:sz w:val="24"/>
          <w:szCs w:val="24"/>
        </w:rPr>
        <w:t>d</w:t>
      </w:r>
      <w:r w:rsidR="00303CE8" w:rsidRPr="002E6D58">
        <w:rPr>
          <w:rFonts w:asciiTheme="majorBidi" w:hAnsiTheme="majorBidi" w:cs="Times New Roman"/>
          <w:sz w:val="24"/>
          <w:szCs w:val="24"/>
        </w:rPr>
        <w:t xml:space="preserve"> been filled. The participation rate</w:t>
      </w:r>
      <w:r w:rsidR="00CB5363" w:rsidRPr="002E6D58">
        <w:rPr>
          <w:rFonts w:asciiTheme="majorBidi" w:hAnsiTheme="majorBidi" w:cs="Times New Roman"/>
          <w:sz w:val="24"/>
          <w:szCs w:val="24"/>
        </w:rPr>
        <w:t xml:space="preserve"> </w:t>
      </w:r>
      <w:r w:rsidR="00E676CE">
        <w:rPr>
          <w:rFonts w:asciiTheme="majorBidi" w:hAnsiTheme="majorBidi" w:cs="Times New Roman"/>
          <w:sz w:val="24"/>
          <w:szCs w:val="24"/>
        </w:rPr>
        <w:t>wa</w:t>
      </w:r>
      <w:r w:rsidR="00CB5363" w:rsidRPr="002E6D58">
        <w:rPr>
          <w:rFonts w:asciiTheme="majorBidi" w:hAnsiTheme="majorBidi" w:cs="Times New Roman"/>
          <w:sz w:val="24"/>
          <w:szCs w:val="24"/>
        </w:rPr>
        <w:t>s thus 344</w:t>
      </w:r>
      <w:r w:rsidR="00303CE8" w:rsidRPr="002E6D58">
        <w:rPr>
          <w:rFonts w:asciiTheme="majorBidi" w:hAnsiTheme="majorBidi" w:cs="Times New Roman"/>
          <w:sz w:val="24"/>
          <w:szCs w:val="24"/>
        </w:rPr>
        <w:t xml:space="preserve"> / </w:t>
      </w:r>
      <w:r w:rsidR="00CB5363" w:rsidRPr="002E6D58">
        <w:rPr>
          <w:rFonts w:asciiTheme="majorBidi" w:hAnsiTheme="majorBidi" w:cs="Times New Roman"/>
          <w:sz w:val="24"/>
          <w:szCs w:val="24"/>
        </w:rPr>
        <w:t>3</w:t>
      </w:r>
      <w:r w:rsidR="00303CE8" w:rsidRPr="002E6D58">
        <w:rPr>
          <w:rFonts w:asciiTheme="majorBidi" w:hAnsiTheme="majorBidi" w:cs="Times New Roman"/>
          <w:sz w:val="24"/>
          <w:szCs w:val="24"/>
        </w:rPr>
        <w:t>,</w:t>
      </w:r>
      <w:r w:rsidR="00CB5363" w:rsidRPr="002E6D58">
        <w:rPr>
          <w:rFonts w:asciiTheme="majorBidi" w:hAnsiTheme="majorBidi" w:cs="Times New Roman"/>
          <w:sz w:val="24"/>
          <w:szCs w:val="24"/>
        </w:rPr>
        <w:t>067</w:t>
      </w:r>
      <w:r w:rsidR="00303CE8" w:rsidRPr="002E6D58">
        <w:rPr>
          <w:rFonts w:asciiTheme="majorBidi" w:hAnsiTheme="majorBidi" w:cs="Times New Roman"/>
          <w:sz w:val="24"/>
          <w:szCs w:val="24"/>
        </w:rPr>
        <w:t xml:space="preserve"> = 1</w:t>
      </w:r>
      <w:r w:rsidR="00CB5363" w:rsidRPr="002E6D58">
        <w:rPr>
          <w:rFonts w:asciiTheme="majorBidi" w:hAnsiTheme="majorBidi" w:cs="Times New Roman"/>
          <w:sz w:val="24"/>
          <w:szCs w:val="24"/>
        </w:rPr>
        <w:t>1</w:t>
      </w:r>
      <w:r w:rsidR="00303CE8" w:rsidRPr="002E6D58">
        <w:rPr>
          <w:rFonts w:asciiTheme="majorBidi" w:hAnsiTheme="majorBidi" w:cs="Times New Roman"/>
          <w:sz w:val="24"/>
          <w:szCs w:val="24"/>
        </w:rPr>
        <w:t>.2%.</w:t>
      </w:r>
      <w:r w:rsidR="008D6066">
        <w:rPr>
          <w:rFonts w:asciiTheme="majorBidi" w:hAnsiTheme="majorBidi" w:cs="Times New Roman"/>
          <w:sz w:val="24"/>
          <w:szCs w:val="24"/>
        </w:rPr>
        <w:t xml:space="preserve"> </w:t>
      </w:r>
      <w:r w:rsidR="00791AD1">
        <w:rPr>
          <w:rFonts w:asciiTheme="majorBidi" w:hAnsiTheme="majorBidi" w:cs="Times New Roman"/>
          <w:sz w:val="24"/>
          <w:szCs w:val="24"/>
        </w:rPr>
        <w:t xml:space="preserve">We did not calculate </w:t>
      </w:r>
      <w:r w:rsidR="00791AD1" w:rsidRPr="002B29A0">
        <w:rPr>
          <w:rFonts w:asciiTheme="majorBidi" w:hAnsiTheme="majorBidi" w:cs="Times New Roman"/>
          <w:sz w:val="24"/>
          <w:szCs w:val="24"/>
        </w:rPr>
        <w:t>participation rate</w:t>
      </w:r>
      <w:r w:rsidR="00791AD1">
        <w:rPr>
          <w:rFonts w:asciiTheme="majorBidi" w:hAnsiTheme="majorBidi" w:cs="Times New Roman"/>
          <w:sz w:val="24"/>
          <w:szCs w:val="24"/>
        </w:rPr>
        <w:t xml:space="preserve"> for Study 2 </w:t>
      </w:r>
      <w:r w:rsidR="00A577E9">
        <w:rPr>
          <w:rFonts w:asciiTheme="majorBidi" w:hAnsiTheme="majorBidi" w:cs="Times New Roman"/>
          <w:sz w:val="24"/>
          <w:szCs w:val="24"/>
        </w:rPr>
        <w:t>(</w:t>
      </w:r>
      <w:r w:rsidR="00791AD1">
        <w:rPr>
          <w:rFonts w:asciiTheme="majorBidi" w:hAnsiTheme="majorBidi" w:cs="Times New Roman"/>
          <w:sz w:val="24"/>
          <w:szCs w:val="24"/>
        </w:rPr>
        <w:t>MTurk sample</w:t>
      </w:r>
      <w:r w:rsidR="00A577E9">
        <w:rPr>
          <w:rFonts w:asciiTheme="majorBidi" w:hAnsiTheme="majorBidi" w:cs="Times New Roman"/>
          <w:sz w:val="24"/>
          <w:szCs w:val="24"/>
        </w:rPr>
        <w:t>)</w:t>
      </w:r>
      <w:r w:rsidR="00791AD1">
        <w:rPr>
          <w:rFonts w:asciiTheme="majorBidi" w:hAnsiTheme="majorBidi" w:cs="Times New Roman"/>
          <w:sz w:val="24"/>
          <w:szCs w:val="24"/>
        </w:rPr>
        <w:t xml:space="preserve"> since we do not know how many MTurk worker</w:t>
      </w:r>
      <w:r w:rsidR="00864789">
        <w:rPr>
          <w:rFonts w:asciiTheme="majorBidi" w:hAnsiTheme="majorBidi" w:cs="Times New Roman"/>
          <w:sz w:val="24"/>
          <w:szCs w:val="24"/>
        </w:rPr>
        <w:t>s</w:t>
      </w:r>
      <w:r w:rsidR="00791AD1">
        <w:rPr>
          <w:rFonts w:asciiTheme="majorBidi" w:hAnsiTheme="majorBidi" w:cs="Times New Roman"/>
          <w:sz w:val="24"/>
          <w:szCs w:val="24"/>
        </w:rPr>
        <w:t xml:space="preserve"> </w:t>
      </w:r>
      <w:r w:rsidR="00E676CE">
        <w:rPr>
          <w:rFonts w:asciiTheme="majorBidi" w:hAnsiTheme="majorBidi" w:cs="Times New Roman"/>
          <w:sz w:val="24"/>
          <w:szCs w:val="24"/>
        </w:rPr>
        <w:t>were</w:t>
      </w:r>
      <w:r w:rsidR="00791AD1">
        <w:rPr>
          <w:rFonts w:asciiTheme="majorBidi" w:hAnsiTheme="majorBidi" w:cs="Times New Roman"/>
          <w:sz w:val="24"/>
          <w:szCs w:val="24"/>
        </w:rPr>
        <w:t xml:space="preserve"> exposed to our </w:t>
      </w:r>
      <w:r w:rsidR="00CB2E29">
        <w:rPr>
          <w:rFonts w:asciiTheme="majorBidi" w:hAnsiTheme="majorBidi" w:cs="Times New Roman"/>
          <w:sz w:val="24"/>
          <w:szCs w:val="24"/>
        </w:rPr>
        <w:t xml:space="preserve">task's advertisement. </w:t>
      </w:r>
    </w:p>
    <w:p w:rsidR="00964844" w:rsidRDefault="00964844" w:rsidP="00A04809">
      <w:pPr>
        <w:bidi w:val="0"/>
        <w:spacing w:line="480" w:lineRule="auto"/>
        <w:jc w:val="both"/>
        <w:rPr>
          <w:rFonts w:asciiTheme="majorBidi" w:hAnsiTheme="majorBidi" w:cs="Times New Roman"/>
          <w:sz w:val="24"/>
          <w:szCs w:val="24"/>
          <w:u w:val="single"/>
        </w:rPr>
      </w:pPr>
    </w:p>
    <w:p w:rsidR="00CF6072" w:rsidRPr="00CF6072" w:rsidRDefault="00CF6072" w:rsidP="00964844">
      <w:pPr>
        <w:bidi w:val="0"/>
        <w:spacing w:line="480" w:lineRule="auto"/>
        <w:jc w:val="both"/>
        <w:rPr>
          <w:rFonts w:asciiTheme="majorBidi" w:hAnsiTheme="majorBidi" w:cs="Times New Roman"/>
          <w:sz w:val="24"/>
          <w:szCs w:val="24"/>
        </w:rPr>
      </w:pPr>
      <w:r>
        <w:rPr>
          <w:rFonts w:asciiTheme="majorBidi" w:hAnsiTheme="majorBidi" w:cs="Times New Roman"/>
          <w:sz w:val="24"/>
          <w:szCs w:val="24"/>
          <w:u w:val="single"/>
        </w:rPr>
        <w:t xml:space="preserve">Section </w:t>
      </w:r>
      <w:r w:rsidR="00A04809">
        <w:rPr>
          <w:rFonts w:asciiTheme="majorBidi" w:hAnsiTheme="majorBidi" w:cs="Times New Roman"/>
          <w:sz w:val="24"/>
          <w:szCs w:val="24"/>
          <w:u w:val="single"/>
        </w:rPr>
        <w:t>A</w:t>
      </w:r>
      <w:r w:rsidR="006F5DE0" w:rsidRPr="0069147F">
        <w:rPr>
          <w:rFonts w:asciiTheme="majorBidi" w:hAnsiTheme="majorBidi" w:cs="Times New Roman"/>
          <w:sz w:val="24"/>
          <w:szCs w:val="24"/>
          <w:u w:val="single"/>
        </w:rPr>
        <w:t>.</w:t>
      </w:r>
      <w:r w:rsidR="002B29A0" w:rsidRPr="0069147F">
        <w:rPr>
          <w:rFonts w:asciiTheme="majorBidi" w:hAnsiTheme="majorBidi" w:cs="Times New Roman"/>
          <w:sz w:val="24"/>
          <w:szCs w:val="24"/>
          <w:u w:val="single"/>
        </w:rPr>
        <w:t>2</w:t>
      </w:r>
      <w:r w:rsidR="00246F02">
        <w:rPr>
          <w:rFonts w:asciiTheme="majorBidi" w:hAnsiTheme="majorBidi" w:cs="Times New Roman"/>
          <w:sz w:val="24"/>
          <w:szCs w:val="24"/>
          <w:u w:val="single"/>
        </w:rPr>
        <w:t xml:space="preserve"> – C</w:t>
      </w:r>
      <w:r>
        <w:rPr>
          <w:rFonts w:asciiTheme="majorBidi" w:hAnsiTheme="majorBidi" w:cs="Times New Roman"/>
          <w:sz w:val="24"/>
          <w:szCs w:val="24"/>
          <w:u w:val="single"/>
        </w:rPr>
        <w:t xml:space="preserve">omparing the </w:t>
      </w:r>
      <w:r w:rsidR="00C65C13">
        <w:rPr>
          <w:rFonts w:asciiTheme="majorBidi" w:hAnsiTheme="majorBidi" w:cs="Times New Roman"/>
          <w:sz w:val="24"/>
          <w:szCs w:val="24"/>
          <w:u w:val="single"/>
        </w:rPr>
        <w:t xml:space="preserve">two </w:t>
      </w:r>
      <w:r>
        <w:rPr>
          <w:rFonts w:asciiTheme="majorBidi" w:hAnsiTheme="majorBidi" w:cs="Times New Roman"/>
          <w:sz w:val="24"/>
          <w:szCs w:val="24"/>
          <w:u w:val="single"/>
        </w:rPr>
        <w:t>Israeli samples with a representative sample</w:t>
      </w:r>
      <w:r>
        <w:rPr>
          <w:rFonts w:asciiTheme="majorBidi" w:hAnsiTheme="majorBidi" w:cs="Times New Roman"/>
          <w:sz w:val="24"/>
          <w:szCs w:val="24"/>
        </w:rPr>
        <w:t>:</w:t>
      </w:r>
    </w:p>
    <w:p w:rsidR="00F56DAF" w:rsidRDefault="00C907C0" w:rsidP="00DB630A">
      <w:pPr>
        <w:bidi w:val="0"/>
        <w:spacing w:line="480" w:lineRule="auto"/>
        <w:jc w:val="both"/>
        <w:rPr>
          <w:rFonts w:ascii="Times New Roman" w:hAnsi="Times New Roman" w:cs="Times New Roman"/>
          <w:sz w:val="24"/>
          <w:szCs w:val="24"/>
        </w:rPr>
      </w:pPr>
      <w:r>
        <w:rPr>
          <w:rFonts w:asciiTheme="majorBidi" w:hAnsiTheme="majorBidi" w:cs="Times New Roman"/>
          <w:sz w:val="24"/>
          <w:szCs w:val="24"/>
        </w:rPr>
        <w:t xml:space="preserve">In Table </w:t>
      </w:r>
      <w:r w:rsidR="00DB630A">
        <w:rPr>
          <w:rFonts w:asciiTheme="majorBidi" w:hAnsiTheme="majorBidi" w:cs="Times New Roman"/>
          <w:sz w:val="24"/>
          <w:szCs w:val="24"/>
        </w:rPr>
        <w:t xml:space="preserve">S1 </w:t>
      </w:r>
      <w:r>
        <w:rPr>
          <w:rFonts w:asciiTheme="majorBidi" w:hAnsiTheme="majorBidi" w:cs="Times New Roman"/>
          <w:sz w:val="24"/>
          <w:szCs w:val="24"/>
        </w:rPr>
        <w:t xml:space="preserve">we compare some of the demographic characteristics of our Israeli online samples (Studies 1 </w:t>
      </w:r>
      <w:r w:rsidR="00FF7E09">
        <w:rPr>
          <w:rFonts w:asciiTheme="majorBidi" w:hAnsiTheme="majorBidi" w:cs="Times New Roman"/>
          <w:sz w:val="24"/>
          <w:szCs w:val="24"/>
        </w:rPr>
        <w:t>and</w:t>
      </w:r>
      <w:r>
        <w:rPr>
          <w:rFonts w:asciiTheme="majorBidi" w:hAnsiTheme="majorBidi" w:cs="Times New Roman"/>
          <w:sz w:val="24"/>
          <w:szCs w:val="24"/>
        </w:rPr>
        <w:t xml:space="preserve"> 3) with those of a nationally representative</w:t>
      </w:r>
      <w:r w:rsidR="00C934F7">
        <w:rPr>
          <w:rFonts w:asciiTheme="majorBidi" w:hAnsiTheme="majorBidi" w:cs="Times New Roman"/>
          <w:sz w:val="24"/>
          <w:szCs w:val="24"/>
        </w:rPr>
        <w:t xml:space="preserve"> sample con</w:t>
      </w:r>
      <w:r w:rsidR="00C934F7" w:rsidRPr="00441D3B">
        <w:rPr>
          <w:rFonts w:asciiTheme="majorBidi" w:hAnsiTheme="majorBidi" w:cs="Times New Roman"/>
          <w:sz w:val="24"/>
          <w:szCs w:val="24"/>
        </w:rPr>
        <w:t xml:space="preserve">ducted by the </w:t>
      </w:r>
      <w:r w:rsidR="00C934F7" w:rsidRPr="00441D3B">
        <w:rPr>
          <w:rFonts w:asciiTheme="majorBidi" w:hAnsiTheme="majorBidi" w:cs="Times New Roman"/>
          <w:sz w:val="24"/>
          <w:szCs w:val="24"/>
        </w:rPr>
        <w:lastRenderedPageBreak/>
        <w:t>Israeli National Elections Study (INES)</w:t>
      </w:r>
      <w:r w:rsidR="003B7318" w:rsidRPr="00441D3B">
        <w:rPr>
          <w:rFonts w:asciiTheme="majorBidi" w:hAnsiTheme="majorBidi" w:cs="Times New Roman"/>
          <w:sz w:val="24"/>
          <w:szCs w:val="24"/>
        </w:rPr>
        <w:t xml:space="preserve"> (</w:t>
      </w:r>
      <w:hyperlink r:id="rId8" w:history="1">
        <w:r w:rsidR="00441D3B" w:rsidRPr="008A7DD7">
          <w:rPr>
            <w:rStyle w:val="Hyperlink"/>
            <w:rFonts w:asciiTheme="majorBidi" w:hAnsiTheme="majorBidi" w:cstheme="majorBidi"/>
            <w:sz w:val="24"/>
            <w:szCs w:val="24"/>
          </w:rPr>
          <w:t>http://ines.tau.ac.il/2015.html</w:t>
        </w:r>
      </w:hyperlink>
      <w:r w:rsidR="003B7318" w:rsidRPr="00441D3B">
        <w:rPr>
          <w:rFonts w:asciiTheme="majorBidi" w:hAnsiTheme="majorBidi" w:cstheme="majorBidi"/>
          <w:sz w:val="24"/>
          <w:szCs w:val="24"/>
        </w:rPr>
        <w:t>)</w:t>
      </w:r>
      <w:r w:rsidR="00C934F7">
        <w:rPr>
          <w:rFonts w:asciiTheme="majorBidi" w:hAnsiTheme="majorBidi" w:cs="Times New Roman"/>
          <w:sz w:val="24"/>
          <w:szCs w:val="24"/>
        </w:rPr>
        <w:t xml:space="preserve"> between February and April 2015. </w:t>
      </w:r>
      <w:r w:rsidR="0069147F">
        <w:rPr>
          <w:rFonts w:asciiTheme="majorBidi" w:hAnsiTheme="majorBidi" w:cs="Times New Roman"/>
          <w:sz w:val="24"/>
          <w:szCs w:val="24"/>
        </w:rPr>
        <w:t xml:space="preserve">As can be seen in Table </w:t>
      </w:r>
      <w:r w:rsidR="00DB630A">
        <w:rPr>
          <w:rFonts w:ascii="Times New Roman" w:hAnsi="Times New Roman" w:cs="Times New Roman"/>
          <w:sz w:val="24"/>
          <w:szCs w:val="24"/>
        </w:rPr>
        <w:t>S</w:t>
      </w:r>
      <w:r w:rsidR="00DB630A" w:rsidRPr="0069147F">
        <w:rPr>
          <w:rFonts w:ascii="Times New Roman" w:hAnsi="Times New Roman" w:cs="Times New Roman"/>
          <w:sz w:val="24"/>
          <w:szCs w:val="24"/>
        </w:rPr>
        <w:t>1</w:t>
      </w:r>
      <w:r w:rsidR="00877067">
        <w:rPr>
          <w:rFonts w:asciiTheme="majorBidi" w:hAnsiTheme="majorBidi" w:cs="Times New Roman"/>
          <w:sz w:val="24"/>
          <w:szCs w:val="24"/>
        </w:rPr>
        <w:t xml:space="preserve">, there is no meaningful difference between the </w:t>
      </w:r>
      <w:r w:rsidR="00877067" w:rsidRPr="00877067">
        <w:rPr>
          <w:rFonts w:ascii="Times New Roman" w:hAnsi="Times New Roman" w:cs="Times New Roman"/>
          <w:sz w:val="24"/>
          <w:szCs w:val="24"/>
        </w:rPr>
        <w:t>characteristics</w:t>
      </w:r>
      <w:r w:rsidR="00877067">
        <w:rPr>
          <w:rFonts w:ascii="Times New Roman" w:hAnsi="Times New Roman" w:cs="Times New Roman"/>
          <w:sz w:val="24"/>
          <w:szCs w:val="24"/>
        </w:rPr>
        <w:t xml:space="preserve"> of either of our two Israeli samples. B</w:t>
      </w:r>
      <w:r w:rsidR="00467E29">
        <w:rPr>
          <w:rFonts w:ascii="Times New Roman" w:hAnsi="Times New Roman" w:cs="Times New Roman"/>
          <w:sz w:val="24"/>
          <w:szCs w:val="24"/>
        </w:rPr>
        <w:t xml:space="preserve">oth samples, however, </w:t>
      </w:r>
      <w:r w:rsidR="00CB6BC7">
        <w:rPr>
          <w:rFonts w:ascii="Times New Roman" w:hAnsi="Times New Roman" w:cs="Times New Roman"/>
          <w:sz w:val="24"/>
          <w:szCs w:val="24"/>
        </w:rPr>
        <w:t>are somewhat dis</w:t>
      </w:r>
      <w:r w:rsidR="00467E29">
        <w:rPr>
          <w:rFonts w:ascii="Times New Roman" w:hAnsi="Times New Roman" w:cs="Times New Roman"/>
          <w:sz w:val="24"/>
          <w:szCs w:val="24"/>
        </w:rPr>
        <w:t xml:space="preserve">similar to the </w:t>
      </w:r>
      <w:r w:rsidR="00467E29" w:rsidRPr="00467E29">
        <w:rPr>
          <w:rFonts w:ascii="Times New Roman" w:hAnsi="Times New Roman" w:cs="Times New Roman"/>
          <w:sz w:val="24"/>
          <w:szCs w:val="24"/>
        </w:rPr>
        <w:t>nationally representative sample</w:t>
      </w:r>
      <w:r w:rsidR="00467E29">
        <w:rPr>
          <w:rFonts w:asciiTheme="majorBidi" w:hAnsiTheme="majorBidi" w:cs="Times New Roman"/>
          <w:sz w:val="24"/>
          <w:szCs w:val="24"/>
        </w:rPr>
        <w:t xml:space="preserve">. </w:t>
      </w:r>
      <w:r w:rsidR="00EF2C4D">
        <w:rPr>
          <w:rFonts w:asciiTheme="majorBidi" w:hAnsiTheme="majorBidi" w:cs="Times New Roman"/>
          <w:sz w:val="24"/>
          <w:szCs w:val="24"/>
        </w:rPr>
        <w:t>P</w:t>
      </w:r>
      <w:r w:rsidR="00467E29">
        <w:rPr>
          <w:rFonts w:asciiTheme="majorBidi" w:hAnsiTheme="majorBidi" w:cs="Times New Roman"/>
          <w:sz w:val="24"/>
          <w:szCs w:val="24"/>
        </w:rPr>
        <w:t xml:space="preserve">articipants </w:t>
      </w:r>
      <w:r w:rsidR="00762B80">
        <w:rPr>
          <w:rFonts w:asciiTheme="majorBidi" w:hAnsiTheme="majorBidi" w:cs="Times New Roman"/>
          <w:sz w:val="24"/>
          <w:szCs w:val="24"/>
        </w:rPr>
        <w:t xml:space="preserve">in both our </w:t>
      </w:r>
      <w:r w:rsidR="002E5F52">
        <w:rPr>
          <w:rFonts w:asciiTheme="majorBidi" w:hAnsiTheme="majorBidi" w:cs="Times New Roman"/>
          <w:sz w:val="24"/>
          <w:szCs w:val="24"/>
        </w:rPr>
        <w:t>samples</w:t>
      </w:r>
      <w:r w:rsidR="00762B80">
        <w:rPr>
          <w:rFonts w:asciiTheme="majorBidi" w:hAnsiTheme="majorBidi" w:cs="Times New Roman"/>
          <w:sz w:val="24"/>
          <w:szCs w:val="24"/>
        </w:rPr>
        <w:t xml:space="preserve"> are younger</w:t>
      </w:r>
      <w:r w:rsidR="00467E29">
        <w:rPr>
          <w:rFonts w:asciiTheme="majorBidi" w:hAnsiTheme="majorBidi" w:cs="Times New Roman"/>
          <w:sz w:val="24"/>
          <w:szCs w:val="24"/>
        </w:rPr>
        <w:t xml:space="preserve"> and </w:t>
      </w:r>
      <w:r w:rsidR="00D15741">
        <w:rPr>
          <w:rFonts w:asciiTheme="majorBidi" w:hAnsiTheme="majorBidi" w:cs="Times New Roman"/>
          <w:sz w:val="24"/>
          <w:szCs w:val="24"/>
        </w:rPr>
        <w:t xml:space="preserve">more </w:t>
      </w:r>
      <w:r w:rsidR="00A74EB0">
        <w:rPr>
          <w:rFonts w:asciiTheme="majorBidi" w:hAnsiTheme="majorBidi" w:cs="Times New Roman"/>
          <w:sz w:val="24"/>
          <w:szCs w:val="24"/>
        </w:rPr>
        <w:t>support</w:t>
      </w:r>
      <w:r w:rsidR="00D15741">
        <w:rPr>
          <w:rFonts w:asciiTheme="majorBidi" w:hAnsiTheme="majorBidi" w:cs="Times New Roman"/>
          <w:sz w:val="24"/>
          <w:szCs w:val="24"/>
        </w:rPr>
        <w:t>ive of</w:t>
      </w:r>
      <w:r w:rsidR="00A74EB0">
        <w:rPr>
          <w:rFonts w:asciiTheme="majorBidi" w:hAnsiTheme="majorBidi" w:cs="Times New Roman"/>
          <w:sz w:val="24"/>
          <w:szCs w:val="24"/>
        </w:rPr>
        <w:t xml:space="preserve"> the </w:t>
      </w:r>
      <w:r w:rsidR="00762B80">
        <w:rPr>
          <w:rFonts w:asciiTheme="majorBidi" w:hAnsiTheme="majorBidi" w:cs="Times New Roman"/>
          <w:sz w:val="24"/>
          <w:szCs w:val="24"/>
        </w:rPr>
        <w:t>political right</w:t>
      </w:r>
      <w:r w:rsidR="00A74EB0">
        <w:rPr>
          <w:rFonts w:asciiTheme="majorBidi" w:hAnsiTheme="majorBidi" w:cs="Times New Roman"/>
          <w:sz w:val="24"/>
          <w:szCs w:val="24"/>
        </w:rPr>
        <w:t xml:space="preserve"> </w:t>
      </w:r>
      <w:r w:rsidR="00467E29">
        <w:rPr>
          <w:rFonts w:asciiTheme="majorBidi" w:hAnsiTheme="majorBidi" w:cs="Times New Roman"/>
          <w:sz w:val="24"/>
          <w:szCs w:val="24"/>
        </w:rPr>
        <w:t xml:space="preserve">than </w:t>
      </w:r>
      <w:r w:rsidR="004B1422">
        <w:rPr>
          <w:rFonts w:ascii="Times New Roman" w:hAnsi="Times New Roman" w:cs="Times New Roman"/>
          <w:sz w:val="24"/>
          <w:szCs w:val="24"/>
        </w:rPr>
        <w:t>p</w:t>
      </w:r>
      <w:r w:rsidR="004B1422" w:rsidRPr="004B1422">
        <w:rPr>
          <w:rFonts w:ascii="Times New Roman" w:hAnsi="Times New Roman" w:cs="Times New Roman"/>
          <w:sz w:val="24"/>
          <w:szCs w:val="24"/>
        </w:rPr>
        <w:t>articipants</w:t>
      </w:r>
      <w:r w:rsidR="004B1422">
        <w:rPr>
          <w:rFonts w:ascii="Times New Roman" w:hAnsi="Times New Roman" w:cs="Times New Roman"/>
          <w:sz w:val="24"/>
          <w:szCs w:val="24"/>
        </w:rPr>
        <w:t xml:space="preserve"> in the</w:t>
      </w:r>
      <w:r w:rsidR="004B1422" w:rsidRPr="004B1422">
        <w:rPr>
          <w:rFonts w:ascii="Times New Roman" w:hAnsi="Times New Roman" w:cs="Times New Roman"/>
          <w:sz w:val="24"/>
          <w:szCs w:val="24"/>
        </w:rPr>
        <w:t xml:space="preserve"> </w:t>
      </w:r>
      <w:r w:rsidR="00D15741">
        <w:rPr>
          <w:rFonts w:asciiTheme="majorBidi" w:hAnsiTheme="majorBidi" w:cs="Times New Roman"/>
          <w:sz w:val="24"/>
          <w:szCs w:val="24"/>
        </w:rPr>
        <w:t xml:space="preserve">nationally </w:t>
      </w:r>
      <w:r w:rsidR="00467E29" w:rsidRPr="00467E29">
        <w:rPr>
          <w:rFonts w:ascii="Times New Roman" w:hAnsi="Times New Roman" w:cs="Times New Roman"/>
          <w:sz w:val="24"/>
          <w:szCs w:val="24"/>
        </w:rPr>
        <w:t>representative sample</w:t>
      </w:r>
      <w:r w:rsidR="00D15741">
        <w:rPr>
          <w:rFonts w:ascii="Times New Roman" w:hAnsi="Times New Roman" w:cs="Times New Roman"/>
          <w:sz w:val="24"/>
          <w:szCs w:val="24"/>
        </w:rPr>
        <w:t xml:space="preserve">. Our </w:t>
      </w:r>
      <w:r w:rsidR="00467E29">
        <w:rPr>
          <w:rFonts w:ascii="Times New Roman" w:hAnsi="Times New Roman" w:cs="Times New Roman"/>
          <w:sz w:val="24"/>
          <w:szCs w:val="24"/>
        </w:rPr>
        <w:t>samples also underrepresent Israel's non-Jewish, mostly Arab population.</w:t>
      </w:r>
      <w:r w:rsidR="002143CD">
        <w:rPr>
          <w:rFonts w:ascii="Times New Roman" w:hAnsi="Times New Roman" w:cs="Times New Roman"/>
          <w:sz w:val="24"/>
          <w:szCs w:val="24"/>
        </w:rPr>
        <w:t xml:space="preserve"> In contrast, our samples do resemble the</w:t>
      </w:r>
      <w:r w:rsidR="00043DD4">
        <w:rPr>
          <w:rFonts w:ascii="Times New Roman" w:hAnsi="Times New Roman" w:cs="Times New Roman"/>
          <w:sz w:val="24"/>
          <w:szCs w:val="24"/>
        </w:rPr>
        <w:t xml:space="preserve"> </w:t>
      </w:r>
      <w:r w:rsidR="00043DD4">
        <w:rPr>
          <w:rFonts w:asciiTheme="majorBidi" w:hAnsiTheme="majorBidi" w:cs="Times New Roman"/>
          <w:sz w:val="24"/>
          <w:szCs w:val="24"/>
        </w:rPr>
        <w:t>nationally</w:t>
      </w:r>
      <w:r w:rsidR="002143CD">
        <w:rPr>
          <w:rFonts w:ascii="Times New Roman" w:hAnsi="Times New Roman" w:cs="Times New Roman"/>
          <w:sz w:val="24"/>
          <w:szCs w:val="24"/>
        </w:rPr>
        <w:t xml:space="preserve"> </w:t>
      </w:r>
      <w:r w:rsidR="002143CD" w:rsidRPr="00467E29">
        <w:rPr>
          <w:rFonts w:ascii="Times New Roman" w:hAnsi="Times New Roman" w:cs="Times New Roman"/>
          <w:sz w:val="24"/>
          <w:szCs w:val="24"/>
        </w:rPr>
        <w:t>representative sample</w:t>
      </w:r>
      <w:r w:rsidR="002143CD">
        <w:rPr>
          <w:rFonts w:ascii="Times New Roman" w:hAnsi="Times New Roman" w:cs="Times New Roman"/>
          <w:sz w:val="24"/>
          <w:szCs w:val="24"/>
        </w:rPr>
        <w:t xml:space="preserve"> in terms of the proportion of women, the </w:t>
      </w:r>
      <w:r w:rsidR="00E676CE">
        <w:rPr>
          <w:rFonts w:ascii="Times New Roman" w:hAnsi="Times New Roman" w:cs="Times New Roman"/>
          <w:sz w:val="24"/>
          <w:szCs w:val="24"/>
        </w:rPr>
        <w:t>number</w:t>
      </w:r>
      <w:r w:rsidR="002143CD">
        <w:rPr>
          <w:rFonts w:ascii="Times New Roman" w:hAnsi="Times New Roman" w:cs="Times New Roman"/>
          <w:sz w:val="24"/>
          <w:szCs w:val="24"/>
        </w:rPr>
        <w:t xml:space="preserve"> of respondents who studied in college, and in terms of the levels of religious observance.</w:t>
      </w:r>
    </w:p>
    <w:p w:rsidR="001A29AD" w:rsidRDefault="001A29AD">
      <w:pPr>
        <w:bidi w:val="0"/>
        <w:rPr>
          <w:rFonts w:asciiTheme="majorBidi" w:hAnsiTheme="majorBidi" w:cs="Times New Roman"/>
          <w:b/>
          <w:bCs/>
          <w:sz w:val="24"/>
          <w:szCs w:val="24"/>
        </w:rPr>
      </w:pPr>
      <w:r>
        <w:rPr>
          <w:rFonts w:asciiTheme="majorBidi" w:hAnsiTheme="majorBidi" w:cs="Times New Roman"/>
          <w:b/>
          <w:bCs/>
          <w:sz w:val="24"/>
          <w:szCs w:val="24"/>
        </w:rPr>
        <w:br w:type="page"/>
      </w:r>
    </w:p>
    <w:p w:rsidR="00F56DAF" w:rsidRPr="00A15376" w:rsidRDefault="00F56DAF" w:rsidP="00DB630A">
      <w:pPr>
        <w:bidi w:val="0"/>
        <w:spacing w:after="0"/>
        <w:rPr>
          <w:rFonts w:asciiTheme="majorBidi" w:hAnsiTheme="majorBidi" w:cs="Times New Roman"/>
          <w:b/>
          <w:bCs/>
          <w:sz w:val="24"/>
          <w:szCs w:val="24"/>
        </w:rPr>
      </w:pPr>
      <w:r w:rsidRPr="00A15376">
        <w:rPr>
          <w:rFonts w:asciiTheme="majorBidi" w:hAnsiTheme="majorBidi" w:cs="Times New Roman"/>
          <w:b/>
          <w:bCs/>
          <w:sz w:val="24"/>
          <w:szCs w:val="24"/>
        </w:rPr>
        <w:lastRenderedPageBreak/>
        <w:t xml:space="preserve">Table </w:t>
      </w:r>
      <w:r w:rsidR="00DB630A">
        <w:rPr>
          <w:rFonts w:asciiTheme="majorBidi" w:hAnsiTheme="majorBidi" w:cs="Times New Roman"/>
          <w:b/>
          <w:bCs/>
          <w:sz w:val="24"/>
          <w:szCs w:val="24"/>
        </w:rPr>
        <w:t>S</w:t>
      </w:r>
      <w:r w:rsidR="00DB630A" w:rsidRPr="0069147F">
        <w:rPr>
          <w:rFonts w:asciiTheme="majorBidi" w:hAnsiTheme="majorBidi" w:cs="Times New Roman"/>
          <w:b/>
          <w:bCs/>
          <w:sz w:val="24"/>
          <w:szCs w:val="24"/>
        </w:rPr>
        <w:t>1</w:t>
      </w:r>
      <w:r w:rsidRPr="00A15376">
        <w:rPr>
          <w:rFonts w:asciiTheme="majorBidi" w:hAnsiTheme="majorBidi" w:cs="Times New Roman"/>
          <w:b/>
          <w:bCs/>
          <w:sz w:val="24"/>
          <w:szCs w:val="24"/>
        </w:rPr>
        <w:t>. Compari</w:t>
      </w:r>
      <w:r>
        <w:rPr>
          <w:rFonts w:asciiTheme="majorBidi" w:hAnsiTheme="majorBidi" w:cs="Times New Roman"/>
          <w:b/>
          <w:bCs/>
          <w:sz w:val="24"/>
          <w:szCs w:val="24"/>
        </w:rPr>
        <w:t xml:space="preserve">ng the Israeli samples with a nationally representative </w:t>
      </w:r>
      <w:r w:rsidRPr="00A15376">
        <w:rPr>
          <w:rFonts w:asciiTheme="majorBidi" w:hAnsiTheme="majorBidi" w:cs="Times New Roman"/>
          <w:b/>
          <w:bCs/>
          <w:sz w:val="24"/>
          <w:szCs w:val="24"/>
        </w:rPr>
        <w:t>sample</w:t>
      </w:r>
    </w:p>
    <w:tbl>
      <w:tblPr>
        <w:tblW w:w="0" w:type="auto"/>
        <w:tblLayout w:type="fixed"/>
        <w:tblCellMar>
          <w:left w:w="75" w:type="dxa"/>
          <w:right w:w="75" w:type="dxa"/>
        </w:tblCellMar>
        <w:tblLook w:val="0000" w:firstRow="0" w:lastRow="0" w:firstColumn="0" w:lastColumn="0" w:noHBand="0" w:noVBand="0"/>
      </w:tblPr>
      <w:tblGrid>
        <w:gridCol w:w="3903"/>
        <w:gridCol w:w="1617"/>
        <w:gridCol w:w="1617"/>
        <w:gridCol w:w="1618"/>
      </w:tblGrid>
      <w:tr w:rsidR="00F56DAF" w:rsidRPr="00781C41" w:rsidTr="00F0720A">
        <w:trPr>
          <w:trHeight w:val="379"/>
        </w:trPr>
        <w:tc>
          <w:tcPr>
            <w:tcW w:w="3903" w:type="dxa"/>
            <w:tcBorders>
              <w:top w:val="single" w:sz="6" w:space="0" w:color="auto"/>
              <w:left w:val="nil"/>
              <w:bottom w:val="nil"/>
              <w:right w:val="nil"/>
            </w:tcBorders>
          </w:tcPr>
          <w:p w:rsidR="00F56DAF" w:rsidRPr="00781C41" w:rsidRDefault="00F56DAF" w:rsidP="00F0720A">
            <w:pPr>
              <w:widowControl w:val="0"/>
              <w:autoSpaceDE w:val="0"/>
              <w:autoSpaceDN w:val="0"/>
              <w:bidi w:val="0"/>
              <w:adjustRightInd w:val="0"/>
              <w:spacing w:after="0" w:line="240" w:lineRule="auto"/>
              <w:rPr>
                <w:rFonts w:ascii="Times New Roman" w:hAnsi="Times New Roman" w:cs="Times New Roman"/>
              </w:rPr>
            </w:pPr>
          </w:p>
        </w:tc>
        <w:tc>
          <w:tcPr>
            <w:tcW w:w="1617" w:type="dxa"/>
            <w:vMerge w:val="restart"/>
            <w:tcBorders>
              <w:top w:val="single" w:sz="6" w:space="0" w:color="auto"/>
              <w:left w:val="nil"/>
              <w:right w:val="nil"/>
            </w:tcBorders>
          </w:tcPr>
          <w:p w:rsidR="00F56DAF" w:rsidRPr="00781C41" w:rsidRDefault="00F56DAF" w:rsidP="00F0720A">
            <w:pPr>
              <w:widowControl w:val="0"/>
              <w:autoSpaceDE w:val="0"/>
              <w:autoSpaceDN w:val="0"/>
              <w:bidi w:val="0"/>
              <w:adjustRightInd w:val="0"/>
              <w:spacing w:after="0"/>
              <w:jc w:val="center"/>
              <w:rPr>
                <w:rFonts w:ascii="Times New Roman" w:hAnsi="Times New Roman" w:cs="Times New Roman"/>
              </w:rPr>
            </w:pPr>
            <w:r>
              <w:rPr>
                <w:rFonts w:ascii="Times New Roman" w:hAnsi="Times New Roman" w:cs="Times New Roman"/>
              </w:rPr>
              <w:t>Study 1's Sample (Jan. - Feb. 2016)</w:t>
            </w:r>
          </w:p>
        </w:tc>
        <w:tc>
          <w:tcPr>
            <w:tcW w:w="1617" w:type="dxa"/>
            <w:vMerge w:val="restart"/>
            <w:tcBorders>
              <w:top w:val="single" w:sz="6" w:space="0" w:color="auto"/>
              <w:left w:val="nil"/>
              <w:right w:val="nil"/>
            </w:tcBorders>
          </w:tcPr>
          <w:p w:rsidR="00F56DAF" w:rsidRPr="00781C41" w:rsidRDefault="00F56DAF" w:rsidP="00F0720A">
            <w:pPr>
              <w:widowControl w:val="0"/>
              <w:autoSpaceDE w:val="0"/>
              <w:autoSpaceDN w:val="0"/>
              <w:bidi w:val="0"/>
              <w:adjustRightInd w:val="0"/>
              <w:spacing w:after="0"/>
              <w:jc w:val="center"/>
              <w:rPr>
                <w:rFonts w:ascii="Times New Roman" w:hAnsi="Times New Roman" w:cs="Times New Roman"/>
              </w:rPr>
            </w:pPr>
            <w:r>
              <w:rPr>
                <w:rFonts w:ascii="Times New Roman" w:hAnsi="Times New Roman" w:cs="Times New Roman"/>
              </w:rPr>
              <w:t>Study 3's Sample (May 2016)</w:t>
            </w:r>
          </w:p>
        </w:tc>
        <w:tc>
          <w:tcPr>
            <w:tcW w:w="1618" w:type="dxa"/>
            <w:vMerge w:val="restart"/>
            <w:tcBorders>
              <w:top w:val="single" w:sz="6" w:space="0" w:color="auto"/>
              <w:left w:val="nil"/>
              <w:right w:val="nil"/>
            </w:tcBorders>
          </w:tcPr>
          <w:p w:rsidR="00F56DAF" w:rsidRPr="00A15376" w:rsidRDefault="00F56DAF" w:rsidP="00F0720A">
            <w:pPr>
              <w:widowControl w:val="0"/>
              <w:autoSpaceDE w:val="0"/>
              <w:autoSpaceDN w:val="0"/>
              <w:bidi w:val="0"/>
              <w:adjustRightInd w:val="0"/>
              <w:spacing w:after="0"/>
              <w:jc w:val="center"/>
              <w:rPr>
                <w:rFonts w:ascii="Times New Roman" w:hAnsi="Times New Roman" w:cs="Times New Roman"/>
              </w:rPr>
            </w:pPr>
            <w:r w:rsidRPr="00A15376">
              <w:rPr>
                <w:rFonts w:ascii="Times New Roman" w:hAnsi="Times New Roman" w:cs="Times New Roman"/>
              </w:rPr>
              <w:t xml:space="preserve">INES 2015 </w:t>
            </w:r>
            <w:r>
              <w:rPr>
                <w:rFonts w:ascii="Times New Roman" w:hAnsi="Times New Roman" w:cs="Times New Roman"/>
              </w:rPr>
              <w:t>N</w:t>
            </w:r>
            <w:r w:rsidRPr="00A15376">
              <w:rPr>
                <w:rFonts w:ascii="Times New Roman" w:hAnsi="Times New Roman" w:cs="Times New Roman"/>
              </w:rPr>
              <w:t xml:space="preserve">ational </w:t>
            </w:r>
            <w:r>
              <w:rPr>
                <w:rFonts w:ascii="Times New Roman" w:hAnsi="Times New Roman" w:cs="Times New Roman"/>
              </w:rPr>
              <w:t>S</w:t>
            </w:r>
            <w:r w:rsidRPr="00A15376">
              <w:rPr>
                <w:rFonts w:ascii="Times New Roman" w:hAnsi="Times New Roman" w:cs="Times New Roman"/>
              </w:rPr>
              <w:t>ample</w:t>
            </w:r>
          </w:p>
        </w:tc>
      </w:tr>
      <w:tr w:rsidR="00F56DAF" w:rsidRPr="00781C41" w:rsidTr="00F0720A">
        <w:trPr>
          <w:trHeight w:val="379"/>
        </w:trPr>
        <w:tc>
          <w:tcPr>
            <w:tcW w:w="3903" w:type="dxa"/>
            <w:tcBorders>
              <w:top w:val="nil"/>
              <w:left w:val="nil"/>
              <w:bottom w:val="single" w:sz="6" w:space="0" w:color="auto"/>
              <w:right w:val="nil"/>
            </w:tcBorders>
          </w:tcPr>
          <w:p w:rsidR="00F56DAF" w:rsidRPr="00781C41" w:rsidRDefault="00F56DAF" w:rsidP="00F0720A">
            <w:pPr>
              <w:widowControl w:val="0"/>
              <w:autoSpaceDE w:val="0"/>
              <w:autoSpaceDN w:val="0"/>
              <w:bidi w:val="0"/>
              <w:adjustRightInd w:val="0"/>
              <w:spacing w:after="0" w:line="240" w:lineRule="auto"/>
              <w:rPr>
                <w:rFonts w:ascii="Times New Roman" w:hAnsi="Times New Roman" w:cs="Times New Roman"/>
              </w:rPr>
            </w:pPr>
          </w:p>
        </w:tc>
        <w:tc>
          <w:tcPr>
            <w:tcW w:w="1617" w:type="dxa"/>
            <w:vMerge/>
            <w:tcBorders>
              <w:left w:val="nil"/>
              <w:bottom w:val="single" w:sz="6" w:space="0" w:color="auto"/>
              <w:right w:val="nil"/>
            </w:tcBorders>
          </w:tcPr>
          <w:p w:rsidR="00F56DAF" w:rsidRPr="00781C41" w:rsidRDefault="00F56DAF" w:rsidP="00F0720A">
            <w:pPr>
              <w:widowControl w:val="0"/>
              <w:autoSpaceDE w:val="0"/>
              <w:autoSpaceDN w:val="0"/>
              <w:bidi w:val="0"/>
              <w:adjustRightInd w:val="0"/>
              <w:spacing w:after="0" w:line="240" w:lineRule="auto"/>
              <w:jc w:val="center"/>
              <w:rPr>
                <w:rFonts w:ascii="Times New Roman" w:hAnsi="Times New Roman" w:cs="Times New Roman"/>
              </w:rPr>
            </w:pPr>
          </w:p>
        </w:tc>
        <w:tc>
          <w:tcPr>
            <w:tcW w:w="1617" w:type="dxa"/>
            <w:vMerge/>
            <w:tcBorders>
              <w:left w:val="nil"/>
              <w:bottom w:val="single" w:sz="6" w:space="0" w:color="auto"/>
              <w:right w:val="nil"/>
            </w:tcBorders>
          </w:tcPr>
          <w:p w:rsidR="00F56DAF" w:rsidRPr="00781C41" w:rsidRDefault="00F56DAF" w:rsidP="00F0720A">
            <w:pPr>
              <w:widowControl w:val="0"/>
              <w:autoSpaceDE w:val="0"/>
              <w:autoSpaceDN w:val="0"/>
              <w:bidi w:val="0"/>
              <w:adjustRightInd w:val="0"/>
              <w:spacing w:after="0" w:line="240" w:lineRule="auto"/>
              <w:jc w:val="center"/>
              <w:rPr>
                <w:rFonts w:ascii="Times New Roman" w:hAnsi="Times New Roman" w:cs="Times New Roman"/>
              </w:rPr>
            </w:pPr>
          </w:p>
        </w:tc>
        <w:tc>
          <w:tcPr>
            <w:tcW w:w="1618" w:type="dxa"/>
            <w:vMerge/>
            <w:tcBorders>
              <w:left w:val="nil"/>
              <w:bottom w:val="single" w:sz="6" w:space="0" w:color="auto"/>
              <w:right w:val="nil"/>
            </w:tcBorders>
          </w:tcPr>
          <w:p w:rsidR="00F56DAF" w:rsidRPr="00A15376" w:rsidRDefault="00F56DAF" w:rsidP="00F0720A">
            <w:pPr>
              <w:widowControl w:val="0"/>
              <w:autoSpaceDE w:val="0"/>
              <w:autoSpaceDN w:val="0"/>
              <w:bidi w:val="0"/>
              <w:adjustRightInd w:val="0"/>
              <w:spacing w:after="0" w:line="240" w:lineRule="auto"/>
              <w:jc w:val="center"/>
              <w:rPr>
                <w:rFonts w:ascii="Times New Roman" w:hAnsi="Times New Roman" w:cs="Times New Roman"/>
              </w:rPr>
            </w:pPr>
          </w:p>
        </w:tc>
      </w:tr>
      <w:tr w:rsidR="00F56DAF" w:rsidRPr="00781C41" w:rsidTr="00F0720A">
        <w:trPr>
          <w:trHeight w:val="380"/>
        </w:trPr>
        <w:tc>
          <w:tcPr>
            <w:tcW w:w="3903"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rPr>
                <w:rFonts w:ascii="Times New Roman" w:hAnsi="Times New Roman" w:cs="Times New Roman"/>
              </w:rPr>
            </w:pP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p>
        </w:tc>
      </w:tr>
      <w:tr w:rsidR="00F56DAF" w:rsidRPr="00781C41" w:rsidTr="00F0720A">
        <w:trPr>
          <w:trHeight w:val="379"/>
        </w:trPr>
        <w:tc>
          <w:tcPr>
            <w:tcW w:w="3903"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rPr>
                <w:rFonts w:ascii="Times New Roman" w:hAnsi="Times New Roman" w:cs="Times New Roman"/>
              </w:rPr>
            </w:pPr>
            <w:r>
              <w:rPr>
                <w:rFonts w:ascii="Times New Roman" w:hAnsi="Times New Roman" w:cs="Times New Roman"/>
              </w:rPr>
              <w:t>A</w:t>
            </w:r>
            <w:r w:rsidRPr="00781C41">
              <w:rPr>
                <w:rFonts w:ascii="Times New Roman" w:hAnsi="Times New Roman" w:cs="Times New Roman"/>
              </w:rPr>
              <w:t>ge</w:t>
            </w:r>
            <w:r>
              <w:rPr>
                <w:rFonts w:ascii="Times New Roman" w:hAnsi="Times New Roman" w:cs="Times New Roman"/>
              </w:rPr>
              <w:t xml:space="preserve"> (Mean; </w:t>
            </w:r>
            <w:r w:rsidRPr="005D501A">
              <w:rPr>
                <w:rFonts w:ascii="Times New Roman" w:hAnsi="Times New Roman" w:cs="Times New Roman"/>
                <w:i/>
                <w:iCs/>
              </w:rPr>
              <w:t>SD</w:t>
            </w:r>
            <w:r>
              <w:rPr>
                <w:rFonts w:ascii="Times New Roman" w:hAnsi="Times New Roman" w:cs="Times New Roman"/>
              </w:rPr>
              <w:t>)</w:t>
            </w:r>
          </w:p>
        </w:tc>
        <w:tc>
          <w:tcPr>
            <w:tcW w:w="1617" w:type="dxa"/>
            <w:tcBorders>
              <w:top w:val="nil"/>
              <w:left w:val="nil"/>
              <w:bottom w:val="nil"/>
              <w:right w:val="nil"/>
            </w:tcBorders>
          </w:tcPr>
          <w:p w:rsidR="00F56DAF" w:rsidRPr="00BF3AAC"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38.8 (</w:t>
            </w:r>
            <w:r>
              <w:rPr>
                <w:rFonts w:ascii="Times New Roman" w:hAnsi="Times New Roman" w:cs="Times New Roman"/>
                <w:i/>
                <w:iCs/>
              </w:rPr>
              <w:t>12.</w:t>
            </w:r>
            <w:r>
              <w:rPr>
                <w:rFonts w:ascii="Times New Roman" w:hAnsi="Times New Roman" w:cs="Times New Roman"/>
              </w:rPr>
              <w:t>6)</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38.8 (</w:t>
            </w:r>
            <w:r>
              <w:rPr>
                <w:rFonts w:ascii="Times New Roman" w:hAnsi="Times New Roman" w:cs="Times New Roman"/>
                <w:i/>
                <w:iCs/>
              </w:rPr>
              <w:t>12.</w:t>
            </w:r>
            <w:r>
              <w:rPr>
                <w:rFonts w:ascii="Times New Roman" w:hAnsi="Times New Roman" w:cs="Times New Roman"/>
              </w:rPr>
              <w:t>8)</w:t>
            </w: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47.1 (</w:t>
            </w:r>
            <w:r w:rsidRPr="005D501A">
              <w:rPr>
                <w:rFonts w:ascii="Times New Roman" w:hAnsi="Times New Roman" w:cs="Times New Roman"/>
                <w:i/>
                <w:iCs/>
              </w:rPr>
              <w:t>18.9</w:t>
            </w:r>
            <w:r>
              <w:rPr>
                <w:rFonts w:ascii="Times New Roman" w:hAnsi="Times New Roman" w:cs="Times New Roman"/>
              </w:rPr>
              <w:t>)</w:t>
            </w:r>
          </w:p>
        </w:tc>
      </w:tr>
      <w:tr w:rsidR="00F56DAF" w:rsidRPr="00781C41" w:rsidTr="00F0720A">
        <w:trPr>
          <w:trHeight w:val="380"/>
        </w:trPr>
        <w:tc>
          <w:tcPr>
            <w:tcW w:w="3903"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rPr>
                <w:rFonts w:ascii="Times New Roman" w:hAnsi="Times New Roman" w:cs="Times New Roman"/>
              </w:rPr>
            </w:pPr>
            <w:r>
              <w:rPr>
                <w:rFonts w:ascii="Times New Roman" w:hAnsi="Times New Roman" w:cs="Times New Roman"/>
              </w:rPr>
              <w:t>Women (% of sample)</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46.8%</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50.3%</w:t>
            </w: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50.2%</w:t>
            </w:r>
          </w:p>
        </w:tc>
      </w:tr>
      <w:tr w:rsidR="00F56DAF" w:rsidRPr="00781C41" w:rsidTr="00F0720A">
        <w:trPr>
          <w:trHeight w:val="379"/>
        </w:trPr>
        <w:tc>
          <w:tcPr>
            <w:tcW w:w="3903"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rPr>
                <w:rFonts w:ascii="Times New Roman" w:hAnsi="Times New Roman" w:cs="Times New Roman"/>
              </w:rPr>
            </w:pPr>
            <w:r w:rsidRPr="00781C41">
              <w:rPr>
                <w:rFonts w:ascii="Times New Roman" w:hAnsi="Times New Roman" w:cs="Times New Roman"/>
              </w:rPr>
              <w:t>Studied in College</w:t>
            </w:r>
            <w:r>
              <w:rPr>
                <w:rFonts w:ascii="Times New Roman" w:hAnsi="Times New Roman" w:cs="Times New Roman"/>
              </w:rPr>
              <w:t xml:space="preserve"> (% of sample)</w:t>
            </w:r>
            <w:r w:rsidRPr="00781C41">
              <w:rPr>
                <w:rFonts w:ascii="Times New Roman" w:hAnsi="Times New Roman" w:cs="Times New Roman"/>
              </w:rPr>
              <w:t xml:space="preserve"> </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47.7%</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44.2%</w:t>
            </w: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43.6%</w:t>
            </w:r>
          </w:p>
        </w:tc>
      </w:tr>
      <w:tr w:rsidR="00F56DAF" w:rsidRPr="00781C41" w:rsidTr="00F0720A">
        <w:trPr>
          <w:trHeight w:val="380"/>
        </w:trPr>
        <w:tc>
          <w:tcPr>
            <w:tcW w:w="3903"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rPr>
                <w:rFonts w:ascii="Times New Roman" w:hAnsi="Times New Roman" w:cs="Times New Roman"/>
              </w:rPr>
            </w:pPr>
            <w:r>
              <w:rPr>
                <w:rFonts w:ascii="Times New Roman" w:hAnsi="Times New Roman" w:cs="Times New Roman"/>
              </w:rPr>
              <w:t>Jewish (% of sample)</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93.5%</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97.4%</w:t>
            </w: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80.7%</w:t>
            </w:r>
          </w:p>
        </w:tc>
      </w:tr>
      <w:tr w:rsidR="00F56DAF" w:rsidRPr="00781C41" w:rsidTr="00F0720A">
        <w:trPr>
          <w:trHeight w:val="379"/>
        </w:trPr>
        <w:tc>
          <w:tcPr>
            <w:tcW w:w="3903"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rPr>
                <w:rFonts w:ascii="Times New Roman" w:hAnsi="Times New Roman" w:cs="Times New Roman"/>
              </w:rPr>
            </w:pPr>
            <w:r>
              <w:rPr>
                <w:rFonts w:ascii="Times New Roman" w:hAnsi="Times New Roman" w:cs="Times New Roman"/>
              </w:rPr>
              <w:t>Observance of r</w:t>
            </w:r>
            <w:r w:rsidRPr="00781C41">
              <w:rPr>
                <w:rFonts w:ascii="Times New Roman" w:hAnsi="Times New Roman" w:cs="Times New Roman"/>
              </w:rPr>
              <w:t>eligio</w:t>
            </w:r>
            <w:r>
              <w:rPr>
                <w:rFonts w:ascii="Times New Roman" w:hAnsi="Times New Roman" w:cs="Times New Roman"/>
              </w:rPr>
              <w:t>us tradition</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p>
        </w:tc>
      </w:tr>
      <w:tr w:rsidR="00F56DAF" w:rsidRPr="00781C41" w:rsidTr="00F0720A">
        <w:trPr>
          <w:trHeight w:val="380"/>
        </w:trPr>
        <w:tc>
          <w:tcPr>
            <w:tcW w:w="3903" w:type="dxa"/>
            <w:tcBorders>
              <w:top w:val="nil"/>
              <w:left w:val="nil"/>
              <w:bottom w:val="nil"/>
              <w:right w:val="nil"/>
            </w:tcBorders>
          </w:tcPr>
          <w:p w:rsidR="00F56DAF" w:rsidRPr="00E75987" w:rsidRDefault="00F56DAF" w:rsidP="00F0720A">
            <w:pPr>
              <w:widowControl w:val="0"/>
              <w:autoSpaceDE w:val="0"/>
              <w:autoSpaceDN w:val="0"/>
              <w:bidi w:val="0"/>
              <w:adjustRightInd w:val="0"/>
              <w:spacing w:after="0" w:line="360" w:lineRule="auto"/>
              <w:ind w:left="567"/>
              <w:rPr>
                <w:rFonts w:ascii="Times New Roman" w:hAnsi="Times New Roman" w:cs="Times New Roman"/>
                <w:sz w:val="21"/>
                <w:szCs w:val="21"/>
              </w:rPr>
            </w:pPr>
            <w:r w:rsidRPr="00E75987">
              <w:rPr>
                <w:rFonts w:ascii="Times New Roman" w:hAnsi="Times New Roman" w:cs="Times New Roman"/>
                <w:sz w:val="21"/>
                <w:szCs w:val="21"/>
              </w:rPr>
              <w:t>Not at all</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19.9%</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23.4%</w:t>
            </w: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19.9%</w:t>
            </w:r>
          </w:p>
        </w:tc>
      </w:tr>
      <w:tr w:rsidR="00F56DAF" w:rsidRPr="00781C41" w:rsidTr="00F0720A">
        <w:trPr>
          <w:trHeight w:val="379"/>
        </w:trPr>
        <w:tc>
          <w:tcPr>
            <w:tcW w:w="3903" w:type="dxa"/>
            <w:tcBorders>
              <w:top w:val="nil"/>
              <w:left w:val="nil"/>
              <w:bottom w:val="nil"/>
              <w:right w:val="nil"/>
            </w:tcBorders>
          </w:tcPr>
          <w:p w:rsidR="00F56DAF" w:rsidRPr="00E75987" w:rsidRDefault="00F56DAF" w:rsidP="00F0720A">
            <w:pPr>
              <w:widowControl w:val="0"/>
              <w:autoSpaceDE w:val="0"/>
              <w:autoSpaceDN w:val="0"/>
              <w:bidi w:val="0"/>
              <w:adjustRightInd w:val="0"/>
              <w:spacing w:after="0" w:line="360" w:lineRule="auto"/>
              <w:ind w:left="567"/>
              <w:rPr>
                <w:rFonts w:ascii="Times New Roman" w:hAnsi="Times New Roman" w:cs="Times New Roman"/>
                <w:sz w:val="21"/>
                <w:szCs w:val="21"/>
              </w:rPr>
            </w:pPr>
            <w:r w:rsidRPr="00E75987">
              <w:rPr>
                <w:rFonts w:ascii="Times New Roman" w:hAnsi="Times New Roman" w:cs="Times New Roman"/>
                <w:sz w:val="21"/>
                <w:szCs w:val="21"/>
              </w:rPr>
              <w:t>A little bit</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40.5%</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40.6%</w:t>
            </w: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43.9%</w:t>
            </w:r>
          </w:p>
        </w:tc>
      </w:tr>
      <w:tr w:rsidR="00F56DAF" w:rsidRPr="00781C41" w:rsidTr="00F0720A">
        <w:trPr>
          <w:trHeight w:val="380"/>
        </w:trPr>
        <w:tc>
          <w:tcPr>
            <w:tcW w:w="3903" w:type="dxa"/>
            <w:tcBorders>
              <w:top w:val="nil"/>
              <w:left w:val="nil"/>
              <w:bottom w:val="nil"/>
              <w:right w:val="nil"/>
            </w:tcBorders>
          </w:tcPr>
          <w:p w:rsidR="00F56DAF" w:rsidRPr="00E75987" w:rsidRDefault="00F56DAF" w:rsidP="00F0720A">
            <w:pPr>
              <w:widowControl w:val="0"/>
              <w:autoSpaceDE w:val="0"/>
              <w:autoSpaceDN w:val="0"/>
              <w:bidi w:val="0"/>
              <w:adjustRightInd w:val="0"/>
              <w:spacing w:after="0" w:line="360" w:lineRule="auto"/>
              <w:ind w:left="567"/>
              <w:rPr>
                <w:rFonts w:ascii="Times New Roman" w:hAnsi="Times New Roman" w:cs="Times New Roman"/>
                <w:sz w:val="21"/>
                <w:szCs w:val="21"/>
              </w:rPr>
            </w:pPr>
            <w:r w:rsidRPr="00E75987">
              <w:rPr>
                <w:rFonts w:ascii="Times New Roman" w:hAnsi="Times New Roman" w:cs="Times New Roman"/>
                <w:sz w:val="21"/>
                <w:szCs w:val="21"/>
              </w:rPr>
              <w:t>A lot</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25.9%</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22.2%</w:t>
            </w: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24.7%</w:t>
            </w:r>
          </w:p>
        </w:tc>
      </w:tr>
      <w:tr w:rsidR="00F56DAF" w:rsidRPr="00781C41" w:rsidTr="00F0720A">
        <w:trPr>
          <w:trHeight w:val="379"/>
        </w:trPr>
        <w:tc>
          <w:tcPr>
            <w:tcW w:w="3903" w:type="dxa"/>
            <w:tcBorders>
              <w:top w:val="nil"/>
              <w:left w:val="nil"/>
              <w:bottom w:val="nil"/>
              <w:right w:val="nil"/>
            </w:tcBorders>
          </w:tcPr>
          <w:p w:rsidR="00F56DAF" w:rsidRPr="00E75987" w:rsidRDefault="00F56DAF" w:rsidP="00F0720A">
            <w:pPr>
              <w:widowControl w:val="0"/>
              <w:autoSpaceDE w:val="0"/>
              <w:autoSpaceDN w:val="0"/>
              <w:bidi w:val="0"/>
              <w:adjustRightInd w:val="0"/>
              <w:spacing w:after="0" w:line="360" w:lineRule="auto"/>
              <w:ind w:left="567"/>
              <w:rPr>
                <w:rFonts w:ascii="Times New Roman" w:hAnsi="Times New Roman" w:cs="Times New Roman"/>
                <w:sz w:val="21"/>
                <w:szCs w:val="21"/>
              </w:rPr>
            </w:pPr>
            <w:r w:rsidRPr="00E75987">
              <w:rPr>
                <w:rFonts w:ascii="Times New Roman" w:hAnsi="Times New Roman" w:cs="Times New Roman"/>
                <w:sz w:val="21"/>
                <w:szCs w:val="21"/>
              </w:rPr>
              <w:t>Observe all of it</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13.7%</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13.7%</w:t>
            </w: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11.5%</w:t>
            </w:r>
          </w:p>
        </w:tc>
      </w:tr>
      <w:tr w:rsidR="00F56DAF" w:rsidRPr="00781C41" w:rsidTr="00F0720A">
        <w:trPr>
          <w:trHeight w:val="379"/>
        </w:trPr>
        <w:tc>
          <w:tcPr>
            <w:tcW w:w="3903"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rPr>
                <w:rFonts w:ascii="Times New Roman" w:hAnsi="Times New Roman" w:cs="Times New Roman"/>
              </w:rPr>
            </w:pPr>
            <w:r>
              <w:rPr>
                <w:rFonts w:ascii="Times New Roman" w:hAnsi="Times New Roman" w:cs="Times New Roman"/>
              </w:rPr>
              <w:t>Ideology (1-7 left-right ideological scale)</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p>
        </w:tc>
      </w:tr>
      <w:tr w:rsidR="00F56DAF" w:rsidRPr="00781C41" w:rsidTr="00F0720A">
        <w:trPr>
          <w:trHeight w:val="380"/>
        </w:trPr>
        <w:tc>
          <w:tcPr>
            <w:tcW w:w="3903" w:type="dxa"/>
            <w:tcBorders>
              <w:top w:val="nil"/>
              <w:left w:val="nil"/>
              <w:bottom w:val="nil"/>
              <w:right w:val="nil"/>
            </w:tcBorders>
          </w:tcPr>
          <w:p w:rsidR="00F56DAF" w:rsidRPr="00E75987" w:rsidRDefault="00F56DAF" w:rsidP="00F0720A">
            <w:pPr>
              <w:widowControl w:val="0"/>
              <w:autoSpaceDE w:val="0"/>
              <w:autoSpaceDN w:val="0"/>
              <w:bidi w:val="0"/>
              <w:adjustRightInd w:val="0"/>
              <w:spacing w:after="0" w:line="360" w:lineRule="auto"/>
              <w:ind w:left="567"/>
              <w:rPr>
                <w:rFonts w:ascii="Times New Roman" w:hAnsi="Times New Roman" w:cs="Times New Roman"/>
                <w:sz w:val="21"/>
                <w:szCs w:val="21"/>
              </w:rPr>
            </w:pPr>
            <w:r w:rsidRPr="00E75987">
              <w:rPr>
                <w:rFonts w:ascii="Times New Roman" w:hAnsi="Times New Roman" w:cs="Times New Roman"/>
                <w:sz w:val="21"/>
                <w:szCs w:val="21"/>
              </w:rPr>
              <w:t>Right</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54.7%</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58.2%</w:t>
            </w: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45.5%</w:t>
            </w:r>
          </w:p>
        </w:tc>
      </w:tr>
      <w:tr w:rsidR="00F56DAF" w:rsidRPr="00781C41" w:rsidTr="00F0720A">
        <w:trPr>
          <w:trHeight w:val="379"/>
        </w:trPr>
        <w:tc>
          <w:tcPr>
            <w:tcW w:w="3903" w:type="dxa"/>
            <w:tcBorders>
              <w:top w:val="nil"/>
              <w:left w:val="nil"/>
              <w:bottom w:val="nil"/>
              <w:right w:val="nil"/>
            </w:tcBorders>
          </w:tcPr>
          <w:p w:rsidR="00F56DAF" w:rsidRPr="00E75987" w:rsidRDefault="00F56DAF" w:rsidP="00F0720A">
            <w:pPr>
              <w:widowControl w:val="0"/>
              <w:autoSpaceDE w:val="0"/>
              <w:autoSpaceDN w:val="0"/>
              <w:bidi w:val="0"/>
              <w:adjustRightInd w:val="0"/>
              <w:spacing w:after="0" w:line="360" w:lineRule="auto"/>
              <w:ind w:left="567"/>
              <w:rPr>
                <w:rFonts w:ascii="Times New Roman" w:hAnsi="Times New Roman" w:cs="Times New Roman"/>
                <w:sz w:val="21"/>
                <w:szCs w:val="21"/>
              </w:rPr>
            </w:pPr>
            <w:r w:rsidRPr="00E75987">
              <w:rPr>
                <w:rFonts w:ascii="Times New Roman" w:hAnsi="Times New Roman" w:cs="Times New Roman"/>
                <w:sz w:val="21"/>
                <w:szCs w:val="21"/>
              </w:rPr>
              <w:t>Center</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24.3%</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26.6%</w:t>
            </w: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24.8%</w:t>
            </w:r>
          </w:p>
        </w:tc>
      </w:tr>
      <w:tr w:rsidR="00F56DAF" w:rsidRPr="00781C41" w:rsidTr="00F0720A">
        <w:trPr>
          <w:trHeight w:val="380"/>
        </w:trPr>
        <w:tc>
          <w:tcPr>
            <w:tcW w:w="3903" w:type="dxa"/>
            <w:tcBorders>
              <w:top w:val="nil"/>
              <w:left w:val="nil"/>
              <w:bottom w:val="nil"/>
              <w:right w:val="nil"/>
            </w:tcBorders>
          </w:tcPr>
          <w:p w:rsidR="00F56DAF" w:rsidRPr="00E75987" w:rsidRDefault="00F56DAF" w:rsidP="00F0720A">
            <w:pPr>
              <w:widowControl w:val="0"/>
              <w:autoSpaceDE w:val="0"/>
              <w:autoSpaceDN w:val="0"/>
              <w:bidi w:val="0"/>
              <w:adjustRightInd w:val="0"/>
              <w:spacing w:after="0" w:line="360" w:lineRule="auto"/>
              <w:ind w:left="567"/>
              <w:rPr>
                <w:rFonts w:ascii="Times New Roman" w:hAnsi="Times New Roman" w:cs="Times New Roman"/>
                <w:sz w:val="21"/>
                <w:szCs w:val="21"/>
              </w:rPr>
            </w:pPr>
            <w:r w:rsidRPr="00E75987">
              <w:rPr>
                <w:rFonts w:ascii="Times New Roman" w:hAnsi="Times New Roman" w:cs="Times New Roman"/>
                <w:sz w:val="21"/>
                <w:szCs w:val="21"/>
              </w:rPr>
              <w:t>Left</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21%</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15.2%</w:t>
            </w: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29.7%</w:t>
            </w:r>
          </w:p>
        </w:tc>
      </w:tr>
      <w:tr w:rsidR="00F56DAF" w:rsidRPr="00781C41" w:rsidTr="00F0720A">
        <w:trPr>
          <w:trHeight w:val="379"/>
        </w:trPr>
        <w:tc>
          <w:tcPr>
            <w:tcW w:w="3903"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rPr>
                <w:rFonts w:ascii="Times New Roman" w:hAnsi="Times New Roman" w:cs="Times New Roman"/>
              </w:rPr>
            </w:pPr>
            <w:r>
              <w:rPr>
                <w:rFonts w:ascii="Times New Roman" w:hAnsi="Times New Roman" w:cs="Times New Roman"/>
              </w:rPr>
              <w:t>Voted in the 2015 elections for</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p>
        </w:tc>
      </w:tr>
      <w:tr w:rsidR="00F56DAF" w:rsidRPr="00781C41" w:rsidTr="00F0720A">
        <w:trPr>
          <w:trHeight w:val="380"/>
        </w:trPr>
        <w:tc>
          <w:tcPr>
            <w:tcW w:w="3903" w:type="dxa"/>
            <w:tcBorders>
              <w:top w:val="nil"/>
              <w:left w:val="nil"/>
              <w:bottom w:val="nil"/>
              <w:right w:val="nil"/>
            </w:tcBorders>
          </w:tcPr>
          <w:p w:rsidR="00F56DAF" w:rsidRPr="00E75987" w:rsidRDefault="00F56DAF" w:rsidP="00F0720A">
            <w:pPr>
              <w:widowControl w:val="0"/>
              <w:autoSpaceDE w:val="0"/>
              <w:autoSpaceDN w:val="0"/>
              <w:bidi w:val="0"/>
              <w:adjustRightInd w:val="0"/>
              <w:spacing w:after="0" w:line="360" w:lineRule="auto"/>
              <w:ind w:left="567"/>
              <w:rPr>
                <w:rFonts w:ascii="Times New Roman" w:hAnsi="Times New Roman" w:cs="Times New Roman"/>
                <w:sz w:val="21"/>
                <w:szCs w:val="21"/>
              </w:rPr>
            </w:pPr>
            <w:r w:rsidRPr="00E75987">
              <w:rPr>
                <w:rFonts w:ascii="Times New Roman" w:hAnsi="Times New Roman" w:cs="Times New Roman"/>
                <w:sz w:val="21"/>
                <w:szCs w:val="21"/>
              </w:rPr>
              <w:t>Right</w:t>
            </w:r>
            <w:r>
              <w:rPr>
                <w:rFonts w:ascii="Times New Roman" w:hAnsi="Times New Roman" w:cs="Times New Roman"/>
                <w:sz w:val="21"/>
                <w:szCs w:val="21"/>
              </w:rPr>
              <w:t xml:space="preserve">-wing </w:t>
            </w:r>
            <w:r w:rsidRPr="00E75987">
              <w:rPr>
                <w:rFonts w:ascii="Times New Roman" w:hAnsi="Times New Roman" w:cs="Times New Roman"/>
                <w:sz w:val="21"/>
                <w:szCs w:val="21"/>
              </w:rPr>
              <w:t>parties</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41.3%</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41.6%</w:t>
            </w: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38.0%</w:t>
            </w:r>
          </w:p>
        </w:tc>
      </w:tr>
      <w:tr w:rsidR="00F56DAF" w:rsidRPr="00781C41" w:rsidTr="00F0720A">
        <w:trPr>
          <w:trHeight w:val="379"/>
        </w:trPr>
        <w:tc>
          <w:tcPr>
            <w:tcW w:w="3903" w:type="dxa"/>
            <w:tcBorders>
              <w:top w:val="nil"/>
              <w:left w:val="nil"/>
              <w:bottom w:val="nil"/>
              <w:right w:val="nil"/>
            </w:tcBorders>
          </w:tcPr>
          <w:p w:rsidR="00F56DAF" w:rsidRPr="00E75987" w:rsidRDefault="00F56DAF" w:rsidP="00F0720A">
            <w:pPr>
              <w:widowControl w:val="0"/>
              <w:autoSpaceDE w:val="0"/>
              <w:autoSpaceDN w:val="0"/>
              <w:bidi w:val="0"/>
              <w:adjustRightInd w:val="0"/>
              <w:spacing w:after="0" w:line="360" w:lineRule="auto"/>
              <w:ind w:left="567"/>
              <w:rPr>
                <w:rFonts w:ascii="Times New Roman" w:hAnsi="Times New Roman" w:cs="Times New Roman"/>
                <w:sz w:val="21"/>
                <w:szCs w:val="21"/>
              </w:rPr>
            </w:pPr>
            <w:r w:rsidRPr="00E75987">
              <w:rPr>
                <w:rFonts w:ascii="Times New Roman" w:hAnsi="Times New Roman" w:cs="Times New Roman"/>
                <w:sz w:val="21"/>
                <w:szCs w:val="21"/>
              </w:rPr>
              <w:t>Center parties</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22.6%</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22.4%</w:t>
            </w: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14.4%</w:t>
            </w:r>
          </w:p>
        </w:tc>
      </w:tr>
      <w:tr w:rsidR="00F56DAF" w:rsidRPr="00781C41" w:rsidTr="00F0720A">
        <w:trPr>
          <w:trHeight w:val="380"/>
        </w:trPr>
        <w:tc>
          <w:tcPr>
            <w:tcW w:w="3903" w:type="dxa"/>
            <w:tcBorders>
              <w:top w:val="nil"/>
              <w:left w:val="nil"/>
              <w:bottom w:val="nil"/>
              <w:right w:val="nil"/>
            </w:tcBorders>
          </w:tcPr>
          <w:p w:rsidR="00F56DAF" w:rsidRPr="00E75987" w:rsidRDefault="00F56DAF" w:rsidP="00F0720A">
            <w:pPr>
              <w:widowControl w:val="0"/>
              <w:autoSpaceDE w:val="0"/>
              <w:autoSpaceDN w:val="0"/>
              <w:bidi w:val="0"/>
              <w:adjustRightInd w:val="0"/>
              <w:spacing w:after="0" w:line="360" w:lineRule="auto"/>
              <w:ind w:left="567"/>
              <w:rPr>
                <w:rFonts w:ascii="Times New Roman" w:hAnsi="Times New Roman" w:cs="Times New Roman"/>
                <w:sz w:val="21"/>
                <w:szCs w:val="21"/>
              </w:rPr>
            </w:pPr>
            <w:r w:rsidRPr="00E75987">
              <w:rPr>
                <w:rFonts w:ascii="Times New Roman" w:hAnsi="Times New Roman" w:cs="Times New Roman"/>
                <w:sz w:val="21"/>
                <w:szCs w:val="21"/>
              </w:rPr>
              <w:t>Left</w:t>
            </w:r>
            <w:r>
              <w:rPr>
                <w:rFonts w:ascii="Times New Roman" w:hAnsi="Times New Roman" w:cs="Times New Roman"/>
                <w:sz w:val="21"/>
                <w:szCs w:val="21"/>
              </w:rPr>
              <w:t>-wing</w:t>
            </w:r>
            <w:r w:rsidRPr="00E75987">
              <w:rPr>
                <w:rFonts w:ascii="Times New Roman" w:hAnsi="Times New Roman" w:cs="Times New Roman"/>
                <w:sz w:val="21"/>
                <w:szCs w:val="21"/>
              </w:rPr>
              <w:t xml:space="preserve"> parties</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24.8%</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22.4%</w:t>
            </w: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31.3%</w:t>
            </w:r>
          </w:p>
        </w:tc>
      </w:tr>
      <w:tr w:rsidR="00F56DAF" w:rsidRPr="00781C41" w:rsidTr="00F0720A">
        <w:trPr>
          <w:trHeight w:val="379"/>
        </w:trPr>
        <w:tc>
          <w:tcPr>
            <w:tcW w:w="3903" w:type="dxa"/>
            <w:tcBorders>
              <w:top w:val="nil"/>
              <w:left w:val="nil"/>
              <w:bottom w:val="nil"/>
              <w:right w:val="nil"/>
            </w:tcBorders>
          </w:tcPr>
          <w:p w:rsidR="00F56DAF" w:rsidRPr="00E75987" w:rsidRDefault="00F56DAF" w:rsidP="00F0720A">
            <w:pPr>
              <w:widowControl w:val="0"/>
              <w:autoSpaceDE w:val="0"/>
              <w:autoSpaceDN w:val="0"/>
              <w:bidi w:val="0"/>
              <w:adjustRightInd w:val="0"/>
              <w:spacing w:after="0" w:line="360" w:lineRule="auto"/>
              <w:ind w:left="567"/>
              <w:rPr>
                <w:rFonts w:ascii="Times New Roman" w:hAnsi="Times New Roman" w:cs="Times New Roman"/>
                <w:sz w:val="21"/>
                <w:szCs w:val="21"/>
              </w:rPr>
            </w:pPr>
            <w:r w:rsidRPr="00E75987">
              <w:rPr>
                <w:rFonts w:ascii="Times New Roman" w:hAnsi="Times New Roman" w:cs="Times New Roman"/>
                <w:sz w:val="21"/>
                <w:szCs w:val="21"/>
              </w:rPr>
              <w:t>Other / didn't vote</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11.3%</w:t>
            </w:r>
          </w:p>
        </w:tc>
        <w:tc>
          <w:tcPr>
            <w:tcW w:w="1617" w:type="dxa"/>
            <w:tcBorders>
              <w:top w:val="nil"/>
              <w:left w:val="nil"/>
              <w:bottom w:val="nil"/>
              <w:right w:val="nil"/>
            </w:tcBorders>
          </w:tcPr>
          <w:p w:rsidR="00F56DAF" w:rsidRPr="00781C41"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13.7%</w:t>
            </w:r>
          </w:p>
        </w:tc>
        <w:tc>
          <w:tcPr>
            <w:tcW w:w="1618" w:type="dxa"/>
            <w:tcBorders>
              <w:top w:val="nil"/>
              <w:left w:val="nil"/>
              <w:bottom w:val="nil"/>
              <w:right w:val="nil"/>
            </w:tcBorders>
          </w:tcPr>
          <w:p w:rsidR="00F56DAF" w:rsidRPr="00A15376" w:rsidRDefault="00F56DAF" w:rsidP="00F0720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16.3%</w:t>
            </w:r>
          </w:p>
        </w:tc>
      </w:tr>
      <w:tr w:rsidR="00F56DAF" w:rsidRPr="00781C41" w:rsidTr="00F0720A">
        <w:tblPrEx>
          <w:tblBorders>
            <w:bottom w:val="single" w:sz="6" w:space="0" w:color="auto"/>
          </w:tblBorders>
        </w:tblPrEx>
        <w:trPr>
          <w:trHeight w:val="380"/>
        </w:trPr>
        <w:tc>
          <w:tcPr>
            <w:tcW w:w="3903" w:type="dxa"/>
            <w:tcBorders>
              <w:top w:val="nil"/>
              <w:left w:val="nil"/>
              <w:bottom w:val="single" w:sz="6" w:space="0" w:color="auto"/>
              <w:right w:val="nil"/>
            </w:tcBorders>
          </w:tcPr>
          <w:p w:rsidR="00F56DAF" w:rsidRPr="00781C41" w:rsidRDefault="00F56DAF" w:rsidP="00F0720A">
            <w:pPr>
              <w:widowControl w:val="0"/>
              <w:autoSpaceDE w:val="0"/>
              <w:autoSpaceDN w:val="0"/>
              <w:bidi w:val="0"/>
              <w:adjustRightInd w:val="0"/>
              <w:spacing w:after="0" w:line="240" w:lineRule="auto"/>
              <w:rPr>
                <w:rFonts w:ascii="Times New Roman" w:hAnsi="Times New Roman" w:cs="Times New Roman"/>
              </w:rPr>
            </w:pPr>
          </w:p>
        </w:tc>
        <w:tc>
          <w:tcPr>
            <w:tcW w:w="1617" w:type="dxa"/>
            <w:tcBorders>
              <w:top w:val="nil"/>
              <w:left w:val="nil"/>
              <w:bottom w:val="single" w:sz="6" w:space="0" w:color="auto"/>
              <w:right w:val="nil"/>
            </w:tcBorders>
          </w:tcPr>
          <w:p w:rsidR="00F56DAF" w:rsidRPr="00781C41" w:rsidRDefault="00F56DAF" w:rsidP="00F0720A">
            <w:pPr>
              <w:widowControl w:val="0"/>
              <w:autoSpaceDE w:val="0"/>
              <w:autoSpaceDN w:val="0"/>
              <w:bidi w:val="0"/>
              <w:adjustRightInd w:val="0"/>
              <w:spacing w:after="0" w:line="240" w:lineRule="auto"/>
              <w:jc w:val="center"/>
              <w:rPr>
                <w:rFonts w:ascii="Times New Roman" w:hAnsi="Times New Roman" w:cs="Times New Roman"/>
              </w:rPr>
            </w:pPr>
          </w:p>
        </w:tc>
        <w:tc>
          <w:tcPr>
            <w:tcW w:w="1617" w:type="dxa"/>
            <w:tcBorders>
              <w:top w:val="nil"/>
              <w:left w:val="nil"/>
              <w:bottom w:val="single" w:sz="6" w:space="0" w:color="auto"/>
              <w:right w:val="nil"/>
            </w:tcBorders>
          </w:tcPr>
          <w:p w:rsidR="00F56DAF" w:rsidRPr="00781C41" w:rsidRDefault="00F56DAF" w:rsidP="00F0720A">
            <w:pPr>
              <w:widowControl w:val="0"/>
              <w:autoSpaceDE w:val="0"/>
              <w:autoSpaceDN w:val="0"/>
              <w:bidi w:val="0"/>
              <w:adjustRightInd w:val="0"/>
              <w:spacing w:after="0" w:line="240" w:lineRule="auto"/>
              <w:jc w:val="center"/>
              <w:rPr>
                <w:rFonts w:ascii="Times New Roman" w:hAnsi="Times New Roman" w:cs="Times New Roman"/>
              </w:rPr>
            </w:pPr>
          </w:p>
        </w:tc>
        <w:tc>
          <w:tcPr>
            <w:tcW w:w="1618" w:type="dxa"/>
            <w:tcBorders>
              <w:top w:val="nil"/>
              <w:left w:val="nil"/>
              <w:bottom w:val="single" w:sz="6" w:space="0" w:color="auto"/>
              <w:right w:val="nil"/>
            </w:tcBorders>
          </w:tcPr>
          <w:p w:rsidR="00F56DAF" w:rsidRPr="00A15376" w:rsidRDefault="00F56DAF" w:rsidP="00F0720A">
            <w:pPr>
              <w:widowControl w:val="0"/>
              <w:autoSpaceDE w:val="0"/>
              <w:autoSpaceDN w:val="0"/>
              <w:bidi w:val="0"/>
              <w:adjustRightInd w:val="0"/>
              <w:spacing w:after="0" w:line="240" w:lineRule="auto"/>
              <w:jc w:val="center"/>
              <w:rPr>
                <w:rFonts w:ascii="Times New Roman" w:hAnsi="Times New Roman" w:cs="Times New Roman"/>
              </w:rPr>
            </w:pPr>
          </w:p>
        </w:tc>
      </w:tr>
    </w:tbl>
    <w:p w:rsidR="00F56DAF" w:rsidRPr="00E75987" w:rsidRDefault="00F56DAF" w:rsidP="00F56DAF">
      <w:pPr>
        <w:widowControl w:val="0"/>
        <w:autoSpaceDE w:val="0"/>
        <w:autoSpaceDN w:val="0"/>
        <w:bidi w:val="0"/>
        <w:adjustRightInd w:val="0"/>
        <w:spacing w:after="0" w:line="240" w:lineRule="auto"/>
        <w:jc w:val="both"/>
        <w:rPr>
          <w:rFonts w:ascii="Times New Roman" w:hAnsi="Times New Roman" w:cs="Times New Roman"/>
        </w:rPr>
      </w:pPr>
      <w:r>
        <w:rPr>
          <w:rFonts w:ascii="Times New Roman" w:hAnsi="Times New Roman" w:cs="Times New Roman"/>
          <w:i/>
          <w:iCs/>
        </w:rPr>
        <w:t>Note</w:t>
      </w:r>
      <w:r>
        <w:rPr>
          <w:rFonts w:ascii="Times New Roman" w:hAnsi="Times New Roman" w:cs="Times New Roman"/>
        </w:rPr>
        <w:t>. Data from the 2015 INES sample were extracted from the INES 2015 pre-election survey (February-March), except for the "voted in the 2015 election to" data, which was taken from the respective post-election survey (March-April).</w:t>
      </w:r>
    </w:p>
    <w:p w:rsidR="00F56DAF" w:rsidRDefault="00F56DAF">
      <w:pPr>
        <w:bidi w:val="0"/>
        <w:rPr>
          <w:rFonts w:ascii="Times New Roman" w:hAnsi="Times New Roman" w:cs="Times New Roman"/>
          <w:sz w:val="24"/>
          <w:szCs w:val="24"/>
        </w:rPr>
      </w:pPr>
      <w:r>
        <w:rPr>
          <w:rFonts w:ascii="Times New Roman" w:hAnsi="Times New Roman" w:cs="Times New Roman"/>
          <w:sz w:val="24"/>
          <w:szCs w:val="24"/>
        </w:rPr>
        <w:br w:type="page"/>
      </w:r>
    </w:p>
    <w:p w:rsidR="00CF6072" w:rsidRPr="00CF6072" w:rsidRDefault="00CF6072" w:rsidP="001A29AD">
      <w:pPr>
        <w:bidi w:val="0"/>
        <w:spacing w:line="480" w:lineRule="auto"/>
        <w:jc w:val="both"/>
        <w:rPr>
          <w:rFonts w:asciiTheme="majorBidi" w:hAnsiTheme="majorBidi" w:cs="Times New Roman"/>
          <w:sz w:val="24"/>
          <w:szCs w:val="24"/>
        </w:rPr>
      </w:pPr>
      <w:r>
        <w:rPr>
          <w:rFonts w:asciiTheme="majorBidi" w:hAnsiTheme="majorBidi" w:cs="Times New Roman"/>
          <w:sz w:val="24"/>
          <w:szCs w:val="24"/>
          <w:u w:val="single"/>
        </w:rPr>
        <w:lastRenderedPageBreak/>
        <w:t xml:space="preserve">Section </w:t>
      </w:r>
      <w:r w:rsidR="001A29AD">
        <w:rPr>
          <w:rFonts w:asciiTheme="majorBidi" w:hAnsiTheme="majorBidi" w:cs="Times New Roman"/>
          <w:sz w:val="24"/>
          <w:szCs w:val="24"/>
          <w:u w:val="single"/>
        </w:rPr>
        <w:t>A</w:t>
      </w:r>
      <w:r w:rsidRPr="0069147F">
        <w:rPr>
          <w:rFonts w:asciiTheme="majorBidi" w:hAnsiTheme="majorBidi" w:cs="Times New Roman"/>
          <w:sz w:val="24"/>
          <w:szCs w:val="24"/>
          <w:u w:val="single"/>
        </w:rPr>
        <w:t>.</w:t>
      </w:r>
      <w:r w:rsidR="002B29A0" w:rsidRPr="0069147F">
        <w:rPr>
          <w:rFonts w:asciiTheme="majorBidi" w:hAnsiTheme="majorBidi" w:cs="Times New Roman"/>
          <w:sz w:val="24"/>
          <w:szCs w:val="24"/>
          <w:u w:val="single"/>
        </w:rPr>
        <w:t>3</w:t>
      </w:r>
      <w:r>
        <w:rPr>
          <w:rFonts w:asciiTheme="majorBidi" w:hAnsiTheme="majorBidi" w:cs="Times New Roman"/>
          <w:sz w:val="24"/>
          <w:szCs w:val="24"/>
          <w:u w:val="single"/>
        </w:rPr>
        <w:t xml:space="preserve"> – </w:t>
      </w:r>
      <w:r w:rsidR="00246F02">
        <w:rPr>
          <w:rFonts w:asciiTheme="majorBidi" w:hAnsiTheme="majorBidi" w:cs="Times New Roman"/>
          <w:sz w:val="24"/>
          <w:szCs w:val="24"/>
          <w:u w:val="single"/>
        </w:rPr>
        <w:t>C</w:t>
      </w:r>
      <w:r>
        <w:rPr>
          <w:rFonts w:asciiTheme="majorBidi" w:hAnsiTheme="majorBidi" w:cs="Times New Roman"/>
          <w:sz w:val="24"/>
          <w:szCs w:val="24"/>
          <w:u w:val="single"/>
        </w:rPr>
        <w:t>omparing the MTurk sample with other MTurk samples</w:t>
      </w:r>
      <w:r>
        <w:rPr>
          <w:rFonts w:asciiTheme="majorBidi" w:hAnsiTheme="majorBidi" w:cs="Times New Roman"/>
          <w:sz w:val="24"/>
          <w:szCs w:val="24"/>
        </w:rPr>
        <w:t>:</w:t>
      </w:r>
    </w:p>
    <w:p w:rsidR="00C907C0" w:rsidRPr="00C907C0" w:rsidRDefault="008C7619" w:rsidP="00DB630A">
      <w:pPr>
        <w:bidi w:val="0"/>
        <w:spacing w:line="480" w:lineRule="auto"/>
        <w:jc w:val="both"/>
        <w:rPr>
          <w:rFonts w:asciiTheme="majorBidi" w:hAnsiTheme="majorBidi" w:cs="Times New Roman"/>
          <w:sz w:val="24"/>
          <w:szCs w:val="24"/>
        </w:rPr>
      </w:pPr>
      <w:r>
        <w:rPr>
          <w:rFonts w:ascii="Times New Roman" w:hAnsi="Times New Roman" w:cs="Times New Roman"/>
          <w:sz w:val="24"/>
          <w:szCs w:val="24"/>
        </w:rPr>
        <w:t xml:space="preserve">In </w:t>
      </w:r>
      <w:r w:rsidRPr="00684973">
        <w:rPr>
          <w:rFonts w:ascii="Times New Roman" w:hAnsi="Times New Roman" w:cs="Times New Roman"/>
          <w:sz w:val="24"/>
          <w:szCs w:val="24"/>
        </w:rPr>
        <w:t xml:space="preserve">Table </w:t>
      </w:r>
      <w:r w:rsidR="00DB630A">
        <w:rPr>
          <w:rFonts w:ascii="Times New Roman" w:hAnsi="Times New Roman" w:cs="Times New Roman"/>
          <w:sz w:val="24"/>
          <w:szCs w:val="24"/>
        </w:rPr>
        <w:t>S2</w:t>
      </w:r>
      <w:r w:rsidR="00DB630A" w:rsidRPr="00684973">
        <w:rPr>
          <w:rFonts w:ascii="Times New Roman" w:hAnsi="Times New Roman" w:cs="Times New Roman"/>
          <w:sz w:val="24"/>
          <w:szCs w:val="24"/>
        </w:rPr>
        <w:t xml:space="preserve"> </w:t>
      </w:r>
      <w:r w:rsidRPr="00684973">
        <w:rPr>
          <w:rFonts w:ascii="Times New Roman" w:hAnsi="Times New Roman" w:cs="Times New Roman"/>
          <w:sz w:val="24"/>
          <w:szCs w:val="24"/>
        </w:rPr>
        <w:t xml:space="preserve">we compare the demographic characteristics of our </w:t>
      </w:r>
      <w:r>
        <w:rPr>
          <w:rFonts w:ascii="Times New Roman" w:hAnsi="Times New Roman" w:cs="Times New Roman"/>
          <w:sz w:val="24"/>
          <w:szCs w:val="24"/>
        </w:rPr>
        <w:t xml:space="preserve">MTurk </w:t>
      </w:r>
      <w:r w:rsidRPr="00684973">
        <w:rPr>
          <w:rFonts w:ascii="Times New Roman" w:hAnsi="Times New Roman" w:cs="Times New Roman"/>
          <w:sz w:val="24"/>
          <w:szCs w:val="24"/>
        </w:rPr>
        <w:t>sample (</w:t>
      </w:r>
      <w:r>
        <w:rPr>
          <w:rFonts w:ascii="Times New Roman" w:hAnsi="Times New Roman" w:cs="Times New Roman"/>
          <w:sz w:val="24"/>
          <w:szCs w:val="24"/>
        </w:rPr>
        <w:t>Study 2</w:t>
      </w:r>
      <w:r w:rsidRPr="00684973">
        <w:rPr>
          <w:rFonts w:ascii="Times New Roman" w:hAnsi="Times New Roman" w:cs="Times New Roman"/>
          <w:sz w:val="24"/>
          <w:szCs w:val="24"/>
        </w:rPr>
        <w:t>)</w:t>
      </w:r>
      <w:r>
        <w:rPr>
          <w:rFonts w:ascii="Times New Roman" w:hAnsi="Times New Roman" w:cs="Times New Roman"/>
          <w:sz w:val="24"/>
          <w:szCs w:val="24"/>
        </w:rPr>
        <w:t xml:space="preserve"> with those of other recent studi</w:t>
      </w:r>
      <w:r w:rsidR="004812AC">
        <w:rPr>
          <w:rFonts w:ascii="Times New Roman" w:hAnsi="Times New Roman" w:cs="Times New Roman"/>
          <w:sz w:val="24"/>
          <w:szCs w:val="24"/>
        </w:rPr>
        <w:t>es wh</w:t>
      </w:r>
      <w:r w:rsidR="006F2E1C">
        <w:rPr>
          <w:rFonts w:ascii="Times New Roman" w:hAnsi="Times New Roman" w:cs="Times New Roman"/>
          <w:sz w:val="24"/>
          <w:szCs w:val="24"/>
        </w:rPr>
        <w:t>ich</w:t>
      </w:r>
      <w:r w:rsidR="004812AC">
        <w:rPr>
          <w:rFonts w:ascii="Times New Roman" w:hAnsi="Times New Roman" w:cs="Times New Roman"/>
          <w:sz w:val="24"/>
          <w:szCs w:val="24"/>
        </w:rPr>
        <w:t xml:space="preserve"> relied on MTurk samples:</w:t>
      </w:r>
      <w:r w:rsidR="00104C8B">
        <w:rPr>
          <w:rFonts w:ascii="Times New Roman" w:hAnsi="Times New Roman" w:cs="Times New Roman"/>
          <w:sz w:val="24"/>
          <w:szCs w:val="24"/>
        </w:rPr>
        <w:t xml:space="preserve"> </w:t>
      </w:r>
      <w:r w:rsidR="001C0DB1">
        <w:rPr>
          <w:rFonts w:ascii="Times New Roman" w:hAnsi="Times New Roman" w:cs="Times New Roman"/>
          <w:sz w:val="24"/>
          <w:szCs w:val="24"/>
        </w:rPr>
        <w:fldChar w:fldCharType="begin" w:fldLock="1"/>
      </w:r>
      <w:r w:rsidR="00104C8B">
        <w:rPr>
          <w:rFonts w:ascii="Times New Roman" w:hAnsi="Times New Roman" w:cs="Times New Roman"/>
          <w:sz w:val="24"/>
          <w:szCs w:val="24"/>
        </w:rPr>
        <w:instrText>ADDIN CSL_CITATION { "citationItems" : [ { "id" : "ITEM-1", "itemData" : { "DOI" : "10.1093/pan/mpr057", "ISBN" : "1047-1987\\r1476-4989", "ISSN" : "10471987", "abstract" : "We examine the trade-offs associated with using Amazon.com\u2019s Mechanical Turk (MTurk) interface for subject recruitment. We first describe MTurk and its promise as a vehicle for performing low-cost and easy-to-field experiments.Wethen assess the internal and external validity of experiments performed using MTurk, employing a framework that can be used to evaluate other subject pools. We first investigate the characteristics of samples drawn from the MTurk population. We show that respondents recruited in this manner are often more representative of the U.S. population than in-person convenience samples\u2014the modal sample in published experimental political science\u2014but less representative than subjects in Internet-based panels or national probability samples. Finally, we replicate important published experimental work using MTurk samples.", "author" : [ { "dropping-particle" : "", "family" : "Berinsky", "given" : "Adam J.", "non-dropping-particle" : "", "parse-names" : false, "suffix" : "" }, { "dropping-particle" : "", "family" : "Huber", "given" : "Gregory A.", "non-dropping-particle" : "", "parse-names" : false, "suffix" : "" }, { "dropping-particle" : "", "family" : "Lenz", "given" : "Gabriel S.", "non-dropping-particle" : "", "parse-names" : false, "suffix" : "" } ], "container-title" : "Political Analysis", "id" : "ITEM-1", "issue" : "3", "issued" : { "date-parts" : [ [ "2012" ] ] }, "page" : "351-368", "title" : "Evaluating online labor markets for experimental research: Amazon.com's Mechanical Turk", "type" : "article-journal", "volume" : "20" }, "uris" : [ "http://www.mendeley.com/documents/?uuid=b226d2ca-505d-4ab2-9083-a95de6edf0c1" ] }, { "id" : "ITEM-2", "itemData" : { "DOI" : "10.1177/2053168015622072", "ISBN" : "10.1177/2053168015622072", "ISSN" : "2053-1680", "abstract" : "Amazon\u2019s Mechanical Turk (MTurk) is an increasingly popular tool for the recruitment of research subjects. While there has been much focus on the demographic differences between MTurk samples and the national public, we know little about whether liberals and conservatives recruited from MTurk share the same psychological dispositions as their counterparts in the mass public. In the absence of such evidence, some have argued that the selection process involved in joining MTurk invalidates the subject pool for studying questions central to political science. In this paper, we evaluate this claim by comparing a large MTurk sample to two benchmark national samples \u2013 one conducted online and one conducted face-to-face. We examine the personality and value-based motivations of political ideology across the three samples. All three samples produce substantively identical results with only minor variation in effect sizes. In short, liberals and conservatives in our MTurk sample closely mirror the psychological divisions of liberals and conservatives in the mass public, though MTurk liberals hold more characteristically liberal values and attitudes than liberals from representative samples. Overall, our results suggest that MTurk is a valid recruitment tool for psychological research on political ideology.", "author" : [ { "dropping-particle" : "", "family" : "Clifford", "given" : "Scott", "non-dropping-particle" : "", "parse-names" : false, "suffix" : "" }, { "dropping-particle" : "", "family" : "Jewell", "given" : "Ryan M.", "non-dropping-particle" : "", "parse-names" : false, "suffix" : "" }, { "dropping-particle" : "", "family" : "Waggoner", "given" : "Philip D.", "non-dropping-particle" : "", "parse-names" : false, "suffix" : "" } ], "container-title" : "Research &amp; Politics", "id" : "ITEM-2", "issue" : "4", "issued" : { "date-parts" : [ [ "2015" ] ] }, "page" : "1-9", "title" : "Are samples drawn from Mechanical Turk valid for research on political ideology?", "type" : "article-journal", "volume" : "2" }, "uris" : [ "http://www.mendeley.com/documents/?uuid=77505b98-fcf6-457a-bc9a-3d98a9d0be0c" ] }, { "id" : "ITEM-3", "itemData" : { "DOI" : "10.1177/2158244016636433", "ISSN" : "2158-2440", "abstract" : "One of the most notable recent developments in survey research is the increased usage of online convenience samples drawn from Amazons Mechanical Turk (MTurk). While scholars have noted various social and political differences (e.g., age, partisanship) between MTurk and population-based samples, the breadth and depth of these variations remain unclear. We investigate the extent to which MTurk samples differ from population samples, and the underlying nature of these differences. We do so by replicating items from the population-based American National Election Studies (ANES) 2012 Time Series Study in a survey administered to a sample of MTurk respondents. With few exceptions, we not only find that MTurk respondents differ significantly from respondents completing the 2012 ANES via the Web but also that most differences are reduced considerably when controlling for easily measurable sample features. Thus, MTurk respondents do not appear to differ fundamentally from population-based respondents in unmeasurable ways. This suggests that MTurk data can be used to advance research programs, particularly if researchers measure and account for a range of political and demographic variables as needed.", "author" : [ { "dropping-particle" : "", "family" : "Levay", "given" : "Kevin E.", "non-dropping-particle" : "", "parse-names" : false, "suffix" : "" }, { "dropping-particle" : "", "family" : "Freese", "given" : "Jeremy", "non-dropping-particle" : "", "parse-names" : false, "suffix" : "" }, { "dropping-particle" : "", "family" : "Druckman", "given" : "James N.", "non-dropping-particle" : "", "parse-names" : false, "suffix" : "" } ], "container-title" : "SAGE Open", "id" : "ITEM-3", "issue" : "1", "issued" : { "date-parts" : [ [ "2016" ] ] }, "page" : "1-17", "title" : "The Demographic and Political Composition of Mechanical Turk Samples", "type" : "article-journal", "volume" : "6" }, "uris" : [ "http://www.mendeley.com/documents/?uuid=0a05f79c-11c5-443a-a88b-b575427dce22" ] } ], "mendeley" : { "formattedCitation" : "[3\u20135]", "plainTextFormattedCitation" : "[3\u20135]", "previouslyFormattedCitation" : "[3\u20135]" }, "properties" : { "noteIndex" : 0 }, "schema" : "https://github.com/citation-style-language/schema/raw/master/csl-citation.json" }</w:instrText>
      </w:r>
      <w:r w:rsidR="001C0DB1">
        <w:rPr>
          <w:rFonts w:ascii="Times New Roman" w:hAnsi="Times New Roman" w:cs="Times New Roman"/>
          <w:sz w:val="24"/>
          <w:szCs w:val="24"/>
        </w:rPr>
        <w:fldChar w:fldCharType="separate"/>
      </w:r>
      <w:r w:rsidR="00104C8B" w:rsidRPr="00104C8B">
        <w:rPr>
          <w:rFonts w:ascii="Times New Roman" w:hAnsi="Times New Roman" w:cs="Times New Roman"/>
          <w:noProof/>
          <w:sz w:val="24"/>
          <w:szCs w:val="24"/>
        </w:rPr>
        <w:t>[3–5]</w:t>
      </w:r>
      <w:r w:rsidR="001C0DB1">
        <w:rPr>
          <w:rFonts w:ascii="Times New Roman" w:hAnsi="Times New Roman" w:cs="Times New Roman"/>
          <w:sz w:val="24"/>
          <w:szCs w:val="24"/>
        </w:rPr>
        <w:fldChar w:fldCharType="end"/>
      </w:r>
      <w:r>
        <w:rPr>
          <w:rFonts w:ascii="Times New Roman" w:hAnsi="Times New Roman" w:cs="Times New Roman"/>
          <w:sz w:val="24"/>
          <w:szCs w:val="24"/>
        </w:rPr>
        <w:t>. While our sample's proportion of w</w:t>
      </w:r>
      <w:r w:rsidR="00654979">
        <w:rPr>
          <w:rFonts w:ascii="Times New Roman" w:hAnsi="Times New Roman" w:cs="Times New Roman"/>
          <w:sz w:val="24"/>
          <w:szCs w:val="24"/>
        </w:rPr>
        <w:t xml:space="preserve">omen is somewhat lower than those of </w:t>
      </w:r>
      <w:r>
        <w:rPr>
          <w:rFonts w:ascii="Times New Roman" w:hAnsi="Times New Roman" w:cs="Times New Roman"/>
          <w:sz w:val="24"/>
          <w:szCs w:val="24"/>
        </w:rPr>
        <w:t xml:space="preserve">two </w:t>
      </w:r>
      <w:r w:rsidR="00654979">
        <w:rPr>
          <w:rFonts w:ascii="Times New Roman" w:hAnsi="Times New Roman" w:cs="Times New Roman"/>
          <w:sz w:val="24"/>
          <w:szCs w:val="24"/>
        </w:rPr>
        <w:t xml:space="preserve">of the </w:t>
      </w:r>
      <w:r>
        <w:rPr>
          <w:rFonts w:ascii="Times New Roman" w:hAnsi="Times New Roman" w:cs="Times New Roman"/>
          <w:sz w:val="24"/>
          <w:szCs w:val="24"/>
        </w:rPr>
        <w:t xml:space="preserve">samples, we see that in the ideology and partisan identification parameters </w:t>
      </w:r>
      <w:r w:rsidR="00EB10AE">
        <w:rPr>
          <w:rFonts w:ascii="Times New Roman" w:hAnsi="Times New Roman" w:cs="Times New Roman"/>
          <w:sz w:val="24"/>
          <w:szCs w:val="24"/>
        </w:rPr>
        <w:t>our</w:t>
      </w:r>
      <w:r>
        <w:rPr>
          <w:rFonts w:ascii="Times New Roman" w:hAnsi="Times New Roman" w:cs="Times New Roman"/>
          <w:sz w:val="24"/>
          <w:szCs w:val="24"/>
        </w:rPr>
        <w:t xml:space="preserve"> sample is </w:t>
      </w:r>
      <w:r w:rsidR="00FD6B3B">
        <w:rPr>
          <w:rFonts w:ascii="Times New Roman" w:hAnsi="Times New Roman" w:cs="Times New Roman"/>
          <w:sz w:val="24"/>
          <w:szCs w:val="24"/>
        </w:rPr>
        <w:t>very</w:t>
      </w:r>
      <w:r>
        <w:rPr>
          <w:rFonts w:ascii="Times New Roman" w:hAnsi="Times New Roman" w:cs="Times New Roman"/>
          <w:sz w:val="24"/>
          <w:szCs w:val="24"/>
        </w:rPr>
        <w:t xml:space="preserve"> similar to those of the other studies. </w:t>
      </w:r>
      <w:r w:rsidR="006F2E1C">
        <w:rPr>
          <w:rFonts w:ascii="Times New Roman" w:hAnsi="Times New Roman" w:cs="Times New Roman"/>
          <w:sz w:val="24"/>
          <w:szCs w:val="24"/>
        </w:rPr>
        <w:t>In addition</w:t>
      </w:r>
      <w:r>
        <w:rPr>
          <w:rFonts w:ascii="Times New Roman" w:hAnsi="Times New Roman" w:cs="Times New Roman"/>
          <w:sz w:val="24"/>
          <w:szCs w:val="24"/>
        </w:rPr>
        <w:t xml:space="preserve">, our mean age is somewhat higher than the mean age of the other samples, and our sample also resembles </w:t>
      </w:r>
      <w:r w:rsidR="005C606B">
        <w:rPr>
          <w:rFonts w:ascii="Times New Roman" w:hAnsi="Times New Roman" w:cs="Times New Roman"/>
          <w:sz w:val="24"/>
          <w:szCs w:val="24"/>
        </w:rPr>
        <w:t xml:space="preserve">both </w:t>
      </w:r>
      <w:r>
        <w:rPr>
          <w:rFonts w:ascii="Times New Roman" w:hAnsi="Times New Roman" w:cs="Times New Roman"/>
          <w:sz w:val="24"/>
          <w:szCs w:val="24"/>
        </w:rPr>
        <w:t xml:space="preserve">Clifford et al.'s </w:t>
      </w:r>
      <w:r w:rsidR="005C606B">
        <w:rPr>
          <w:rFonts w:ascii="Times New Roman" w:hAnsi="Times New Roman" w:cs="Times New Roman"/>
          <w:sz w:val="24"/>
          <w:szCs w:val="24"/>
        </w:rPr>
        <w:t xml:space="preserve">and </w:t>
      </w:r>
      <w:proofErr w:type="spellStart"/>
      <w:r w:rsidR="005C606B">
        <w:rPr>
          <w:rFonts w:ascii="Times New Roman" w:hAnsi="Times New Roman" w:cs="Times New Roman"/>
          <w:sz w:val="24"/>
          <w:szCs w:val="24"/>
        </w:rPr>
        <w:t>Levay</w:t>
      </w:r>
      <w:proofErr w:type="spellEnd"/>
      <w:r w:rsidR="005C606B">
        <w:rPr>
          <w:rFonts w:ascii="Times New Roman" w:hAnsi="Times New Roman" w:cs="Times New Roman"/>
          <w:sz w:val="24"/>
          <w:szCs w:val="24"/>
        </w:rPr>
        <w:t xml:space="preserve"> et al.'s samples </w:t>
      </w:r>
      <w:r>
        <w:rPr>
          <w:rFonts w:ascii="Times New Roman" w:hAnsi="Times New Roman" w:cs="Times New Roman"/>
          <w:sz w:val="24"/>
          <w:szCs w:val="24"/>
        </w:rPr>
        <w:t>in term of education levels.</w:t>
      </w:r>
    </w:p>
    <w:p w:rsidR="001A29AD" w:rsidRDefault="001A29AD">
      <w:pPr>
        <w:bidi w:val="0"/>
        <w:rPr>
          <w:rFonts w:asciiTheme="majorBidi" w:hAnsiTheme="majorBidi" w:cs="Times New Roman"/>
          <w:b/>
          <w:bCs/>
          <w:sz w:val="24"/>
          <w:szCs w:val="24"/>
        </w:rPr>
      </w:pPr>
      <w:r>
        <w:rPr>
          <w:rFonts w:asciiTheme="majorBidi" w:hAnsiTheme="majorBidi" w:cs="Times New Roman"/>
          <w:b/>
          <w:bCs/>
          <w:sz w:val="24"/>
          <w:szCs w:val="24"/>
        </w:rPr>
        <w:br w:type="page"/>
      </w:r>
    </w:p>
    <w:p w:rsidR="00EB7DC2" w:rsidRPr="00A15376" w:rsidRDefault="00EB7DC2" w:rsidP="00DB630A">
      <w:pPr>
        <w:bidi w:val="0"/>
        <w:spacing w:after="0"/>
        <w:rPr>
          <w:rFonts w:asciiTheme="majorBidi" w:hAnsiTheme="majorBidi" w:cs="Times New Roman"/>
          <w:b/>
          <w:bCs/>
          <w:sz w:val="24"/>
          <w:szCs w:val="24"/>
        </w:rPr>
      </w:pPr>
      <w:r w:rsidRPr="00A15376">
        <w:rPr>
          <w:rFonts w:asciiTheme="majorBidi" w:hAnsiTheme="majorBidi" w:cs="Times New Roman"/>
          <w:b/>
          <w:bCs/>
          <w:sz w:val="24"/>
          <w:szCs w:val="24"/>
        </w:rPr>
        <w:lastRenderedPageBreak/>
        <w:t xml:space="preserve">Table </w:t>
      </w:r>
      <w:r w:rsidR="00DB630A">
        <w:rPr>
          <w:rFonts w:asciiTheme="majorBidi" w:hAnsiTheme="majorBidi" w:cs="Times New Roman"/>
          <w:b/>
          <w:bCs/>
          <w:sz w:val="24"/>
          <w:szCs w:val="24"/>
        </w:rPr>
        <w:t>S</w:t>
      </w:r>
      <w:r w:rsidR="00DB630A" w:rsidRPr="0069147F">
        <w:rPr>
          <w:rFonts w:asciiTheme="majorBidi" w:hAnsiTheme="majorBidi" w:cs="Times New Roman"/>
          <w:b/>
          <w:bCs/>
          <w:sz w:val="24"/>
          <w:szCs w:val="24"/>
        </w:rPr>
        <w:t>2</w:t>
      </w:r>
      <w:r w:rsidRPr="00A15376">
        <w:rPr>
          <w:rFonts w:asciiTheme="majorBidi" w:hAnsiTheme="majorBidi" w:cs="Times New Roman"/>
          <w:b/>
          <w:bCs/>
          <w:sz w:val="24"/>
          <w:szCs w:val="24"/>
        </w:rPr>
        <w:t>. Compari</w:t>
      </w:r>
      <w:r>
        <w:rPr>
          <w:rFonts w:asciiTheme="majorBidi" w:hAnsiTheme="majorBidi" w:cs="Times New Roman"/>
          <w:b/>
          <w:bCs/>
          <w:sz w:val="24"/>
          <w:szCs w:val="24"/>
        </w:rPr>
        <w:t xml:space="preserve">ng </w:t>
      </w:r>
      <w:r w:rsidR="00F147E2">
        <w:rPr>
          <w:rFonts w:asciiTheme="majorBidi" w:hAnsiTheme="majorBidi" w:cs="Times New Roman"/>
          <w:b/>
          <w:bCs/>
          <w:sz w:val="24"/>
          <w:szCs w:val="24"/>
        </w:rPr>
        <w:t>the MTurk Sample and O</w:t>
      </w:r>
      <w:r>
        <w:rPr>
          <w:rFonts w:asciiTheme="majorBidi" w:hAnsiTheme="majorBidi" w:cs="Times New Roman"/>
          <w:b/>
          <w:bCs/>
          <w:sz w:val="24"/>
          <w:szCs w:val="24"/>
        </w:rPr>
        <w:t xml:space="preserve">ther MTurk </w:t>
      </w:r>
      <w:r w:rsidR="00F147E2">
        <w:rPr>
          <w:rFonts w:asciiTheme="majorBidi" w:hAnsiTheme="majorBidi" w:cs="Times New Roman"/>
          <w:b/>
          <w:bCs/>
          <w:sz w:val="24"/>
          <w:szCs w:val="24"/>
        </w:rPr>
        <w:t>S</w:t>
      </w:r>
      <w:r w:rsidRPr="00A15376">
        <w:rPr>
          <w:rFonts w:asciiTheme="majorBidi" w:hAnsiTheme="majorBidi" w:cs="Times New Roman"/>
          <w:b/>
          <w:bCs/>
          <w:sz w:val="24"/>
          <w:szCs w:val="24"/>
        </w:rPr>
        <w:t>ample</w:t>
      </w:r>
      <w:r w:rsidR="00E15531">
        <w:rPr>
          <w:rFonts w:asciiTheme="majorBidi" w:hAnsiTheme="majorBidi" w:cs="Times New Roman"/>
          <w:b/>
          <w:bCs/>
          <w:sz w:val="24"/>
          <w:szCs w:val="24"/>
        </w:rPr>
        <w:t>s</w:t>
      </w:r>
    </w:p>
    <w:tbl>
      <w:tblPr>
        <w:tblW w:w="9833" w:type="dxa"/>
        <w:tblLayout w:type="fixed"/>
        <w:tblCellMar>
          <w:left w:w="75" w:type="dxa"/>
          <w:right w:w="75" w:type="dxa"/>
        </w:tblCellMar>
        <w:tblLook w:val="0000" w:firstRow="0" w:lastRow="0" w:firstColumn="0" w:lastColumn="0" w:noHBand="0" w:noVBand="0"/>
      </w:tblPr>
      <w:tblGrid>
        <w:gridCol w:w="3477"/>
        <w:gridCol w:w="1701"/>
        <w:gridCol w:w="1587"/>
        <w:gridCol w:w="1534"/>
        <w:gridCol w:w="1534"/>
      </w:tblGrid>
      <w:tr w:rsidR="00ED4A2A" w:rsidRPr="00781C41" w:rsidTr="00ED4A2A">
        <w:trPr>
          <w:trHeight w:val="381"/>
        </w:trPr>
        <w:tc>
          <w:tcPr>
            <w:tcW w:w="3477" w:type="dxa"/>
            <w:tcBorders>
              <w:top w:val="single" w:sz="6" w:space="0" w:color="auto"/>
              <w:left w:val="nil"/>
              <w:bottom w:val="nil"/>
              <w:right w:val="nil"/>
            </w:tcBorders>
          </w:tcPr>
          <w:p w:rsidR="00ED4A2A" w:rsidRPr="00781C41" w:rsidRDefault="00ED4A2A" w:rsidP="00ED705C">
            <w:pPr>
              <w:widowControl w:val="0"/>
              <w:autoSpaceDE w:val="0"/>
              <w:autoSpaceDN w:val="0"/>
              <w:bidi w:val="0"/>
              <w:adjustRightInd w:val="0"/>
              <w:spacing w:after="0" w:line="240" w:lineRule="auto"/>
              <w:rPr>
                <w:rFonts w:ascii="Times New Roman" w:hAnsi="Times New Roman" w:cs="Times New Roman"/>
              </w:rPr>
            </w:pPr>
          </w:p>
        </w:tc>
        <w:tc>
          <w:tcPr>
            <w:tcW w:w="1701" w:type="dxa"/>
            <w:vMerge w:val="restart"/>
            <w:tcBorders>
              <w:top w:val="single" w:sz="6" w:space="0" w:color="auto"/>
              <w:left w:val="nil"/>
              <w:right w:val="nil"/>
            </w:tcBorders>
          </w:tcPr>
          <w:p w:rsidR="00ED4A2A" w:rsidRPr="00781C41" w:rsidRDefault="00ED4A2A" w:rsidP="00AE4663">
            <w:pPr>
              <w:widowControl w:val="0"/>
              <w:autoSpaceDE w:val="0"/>
              <w:autoSpaceDN w:val="0"/>
              <w:bidi w:val="0"/>
              <w:adjustRightInd w:val="0"/>
              <w:spacing w:after="0"/>
              <w:jc w:val="center"/>
              <w:rPr>
                <w:rFonts w:ascii="Times New Roman" w:hAnsi="Times New Roman" w:cs="Times New Roman"/>
              </w:rPr>
            </w:pPr>
            <w:r>
              <w:rPr>
                <w:rFonts w:ascii="Times New Roman" w:hAnsi="Times New Roman" w:cs="Times New Roman"/>
              </w:rPr>
              <w:t>Study 2's Sample (May 2016)</w:t>
            </w:r>
          </w:p>
        </w:tc>
        <w:tc>
          <w:tcPr>
            <w:tcW w:w="1587" w:type="dxa"/>
            <w:vMerge w:val="restart"/>
            <w:tcBorders>
              <w:top w:val="single" w:sz="6" w:space="0" w:color="auto"/>
              <w:left w:val="nil"/>
              <w:right w:val="nil"/>
            </w:tcBorders>
          </w:tcPr>
          <w:p w:rsidR="00ED4A2A" w:rsidRPr="00781C41" w:rsidRDefault="00ED4A2A" w:rsidP="00AE4663">
            <w:pPr>
              <w:widowControl w:val="0"/>
              <w:autoSpaceDE w:val="0"/>
              <w:autoSpaceDN w:val="0"/>
              <w:bidi w:val="0"/>
              <w:adjustRightInd w:val="0"/>
              <w:spacing w:after="0"/>
              <w:jc w:val="center"/>
              <w:rPr>
                <w:rFonts w:ascii="Times New Roman" w:hAnsi="Times New Roman" w:cs="Times New Roman"/>
              </w:rPr>
            </w:pPr>
            <w:r>
              <w:rPr>
                <w:rFonts w:ascii="Times New Roman" w:hAnsi="Times New Roman" w:cs="Times New Roman"/>
              </w:rPr>
              <w:t>Berinsky et al.'s Sample (Feb. - March 2010)</w:t>
            </w:r>
          </w:p>
        </w:tc>
        <w:tc>
          <w:tcPr>
            <w:tcW w:w="1534" w:type="dxa"/>
            <w:tcBorders>
              <w:top w:val="single" w:sz="6" w:space="0" w:color="auto"/>
              <w:left w:val="nil"/>
              <w:right w:val="nil"/>
            </w:tcBorders>
          </w:tcPr>
          <w:p w:rsidR="00ED4A2A" w:rsidRDefault="00ED4A2A" w:rsidP="00AE4663">
            <w:pPr>
              <w:widowControl w:val="0"/>
              <w:autoSpaceDE w:val="0"/>
              <w:autoSpaceDN w:val="0"/>
              <w:bidi w:val="0"/>
              <w:adjustRightInd w:val="0"/>
              <w:spacing w:after="0"/>
              <w:jc w:val="center"/>
              <w:rPr>
                <w:rFonts w:ascii="Times New Roman" w:hAnsi="Times New Roman" w:cs="Times New Roman"/>
              </w:rPr>
            </w:pPr>
            <w:proofErr w:type="spellStart"/>
            <w:r>
              <w:rPr>
                <w:rFonts w:ascii="Times New Roman" w:hAnsi="Times New Roman" w:cs="Times New Roman"/>
              </w:rPr>
              <w:t>Levay</w:t>
            </w:r>
            <w:proofErr w:type="spellEnd"/>
            <w:r>
              <w:rPr>
                <w:rFonts w:ascii="Times New Roman" w:hAnsi="Times New Roman" w:cs="Times New Roman"/>
              </w:rPr>
              <w:t xml:space="preserve"> et al. 2016 (June 2013)</w:t>
            </w:r>
          </w:p>
        </w:tc>
        <w:tc>
          <w:tcPr>
            <w:tcW w:w="1534" w:type="dxa"/>
            <w:vMerge w:val="restart"/>
            <w:tcBorders>
              <w:top w:val="single" w:sz="6" w:space="0" w:color="auto"/>
              <w:left w:val="nil"/>
              <w:right w:val="nil"/>
            </w:tcBorders>
          </w:tcPr>
          <w:p w:rsidR="00ED4A2A" w:rsidRPr="00A15376" w:rsidRDefault="00ED4A2A" w:rsidP="00AE4663">
            <w:pPr>
              <w:widowControl w:val="0"/>
              <w:autoSpaceDE w:val="0"/>
              <w:autoSpaceDN w:val="0"/>
              <w:bidi w:val="0"/>
              <w:adjustRightInd w:val="0"/>
              <w:spacing w:after="0"/>
              <w:jc w:val="center"/>
              <w:rPr>
                <w:rFonts w:ascii="Times New Roman" w:hAnsi="Times New Roman" w:cs="Times New Roman"/>
              </w:rPr>
            </w:pPr>
            <w:r>
              <w:rPr>
                <w:rFonts w:ascii="Times New Roman" w:hAnsi="Times New Roman" w:cs="Times New Roman"/>
              </w:rPr>
              <w:t>Clifford et al.'s Sample (June 2015)</w:t>
            </w:r>
          </w:p>
        </w:tc>
      </w:tr>
      <w:tr w:rsidR="00ED4A2A" w:rsidRPr="00781C41" w:rsidTr="00ED4A2A">
        <w:trPr>
          <w:trHeight w:val="66"/>
        </w:trPr>
        <w:tc>
          <w:tcPr>
            <w:tcW w:w="3477" w:type="dxa"/>
            <w:tcBorders>
              <w:top w:val="nil"/>
              <w:left w:val="nil"/>
              <w:bottom w:val="single" w:sz="6" w:space="0" w:color="auto"/>
              <w:right w:val="nil"/>
            </w:tcBorders>
          </w:tcPr>
          <w:p w:rsidR="00ED4A2A" w:rsidRPr="00781C41" w:rsidRDefault="00ED4A2A" w:rsidP="00ED705C">
            <w:pPr>
              <w:widowControl w:val="0"/>
              <w:autoSpaceDE w:val="0"/>
              <w:autoSpaceDN w:val="0"/>
              <w:bidi w:val="0"/>
              <w:adjustRightInd w:val="0"/>
              <w:spacing w:after="0" w:line="240" w:lineRule="auto"/>
              <w:rPr>
                <w:rFonts w:ascii="Times New Roman" w:hAnsi="Times New Roman" w:cs="Times New Roman"/>
              </w:rPr>
            </w:pPr>
          </w:p>
        </w:tc>
        <w:tc>
          <w:tcPr>
            <w:tcW w:w="1701" w:type="dxa"/>
            <w:vMerge/>
            <w:tcBorders>
              <w:left w:val="nil"/>
              <w:bottom w:val="single" w:sz="6" w:space="0" w:color="auto"/>
              <w:right w:val="nil"/>
            </w:tcBorders>
          </w:tcPr>
          <w:p w:rsidR="00ED4A2A" w:rsidRPr="00781C41" w:rsidRDefault="00ED4A2A" w:rsidP="00ED705C">
            <w:pPr>
              <w:widowControl w:val="0"/>
              <w:autoSpaceDE w:val="0"/>
              <w:autoSpaceDN w:val="0"/>
              <w:bidi w:val="0"/>
              <w:adjustRightInd w:val="0"/>
              <w:spacing w:after="0" w:line="240" w:lineRule="auto"/>
              <w:jc w:val="center"/>
              <w:rPr>
                <w:rFonts w:ascii="Times New Roman" w:hAnsi="Times New Roman" w:cs="Times New Roman"/>
              </w:rPr>
            </w:pPr>
          </w:p>
        </w:tc>
        <w:tc>
          <w:tcPr>
            <w:tcW w:w="1587" w:type="dxa"/>
            <w:vMerge/>
            <w:tcBorders>
              <w:left w:val="nil"/>
              <w:bottom w:val="single" w:sz="6" w:space="0" w:color="auto"/>
              <w:right w:val="nil"/>
            </w:tcBorders>
          </w:tcPr>
          <w:p w:rsidR="00ED4A2A" w:rsidRPr="00781C41" w:rsidRDefault="00ED4A2A" w:rsidP="00ED705C">
            <w:pPr>
              <w:widowControl w:val="0"/>
              <w:autoSpaceDE w:val="0"/>
              <w:autoSpaceDN w:val="0"/>
              <w:bidi w:val="0"/>
              <w:adjustRightInd w:val="0"/>
              <w:spacing w:after="0" w:line="240" w:lineRule="auto"/>
              <w:jc w:val="center"/>
              <w:rPr>
                <w:rFonts w:ascii="Times New Roman" w:hAnsi="Times New Roman" w:cs="Times New Roman"/>
              </w:rPr>
            </w:pPr>
          </w:p>
        </w:tc>
        <w:tc>
          <w:tcPr>
            <w:tcW w:w="1534" w:type="dxa"/>
            <w:tcBorders>
              <w:left w:val="nil"/>
              <w:bottom w:val="single" w:sz="6" w:space="0" w:color="auto"/>
              <w:right w:val="nil"/>
            </w:tcBorders>
          </w:tcPr>
          <w:p w:rsidR="00ED4A2A" w:rsidRPr="00A15376" w:rsidRDefault="00ED4A2A" w:rsidP="00ED705C">
            <w:pPr>
              <w:widowControl w:val="0"/>
              <w:autoSpaceDE w:val="0"/>
              <w:autoSpaceDN w:val="0"/>
              <w:bidi w:val="0"/>
              <w:adjustRightInd w:val="0"/>
              <w:spacing w:after="0" w:line="240" w:lineRule="auto"/>
              <w:jc w:val="center"/>
              <w:rPr>
                <w:rFonts w:ascii="Times New Roman" w:hAnsi="Times New Roman" w:cs="Times New Roman"/>
              </w:rPr>
            </w:pPr>
          </w:p>
        </w:tc>
        <w:tc>
          <w:tcPr>
            <w:tcW w:w="1534" w:type="dxa"/>
            <w:vMerge/>
            <w:tcBorders>
              <w:left w:val="nil"/>
              <w:bottom w:val="single" w:sz="6" w:space="0" w:color="auto"/>
              <w:right w:val="nil"/>
            </w:tcBorders>
          </w:tcPr>
          <w:p w:rsidR="00ED4A2A" w:rsidRPr="00A15376" w:rsidRDefault="00ED4A2A" w:rsidP="00ED705C">
            <w:pPr>
              <w:widowControl w:val="0"/>
              <w:autoSpaceDE w:val="0"/>
              <w:autoSpaceDN w:val="0"/>
              <w:bidi w:val="0"/>
              <w:adjustRightInd w:val="0"/>
              <w:spacing w:after="0" w:line="240" w:lineRule="auto"/>
              <w:jc w:val="center"/>
              <w:rPr>
                <w:rFonts w:ascii="Times New Roman" w:hAnsi="Times New Roman" w:cs="Times New Roman"/>
              </w:rPr>
            </w:pPr>
          </w:p>
        </w:tc>
      </w:tr>
      <w:tr w:rsidR="00ED4A2A" w:rsidRPr="00781C41" w:rsidTr="00ED4A2A">
        <w:trPr>
          <w:trHeight w:val="382"/>
        </w:trPr>
        <w:tc>
          <w:tcPr>
            <w:tcW w:w="3477"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rPr>
                <w:rFonts w:ascii="Times New Roman" w:hAnsi="Times New Roman" w:cs="Times New Roman"/>
              </w:rPr>
            </w:pPr>
          </w:p>
        </w:tc>
        <w:tc>
          <w:tcPr>
            <w:tcW w:w="1701"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c>
          <w:tcPr>
            <w:tcW w:w="1587"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r>
      <w:tr w:rsidR="00ED4A2A" w:rsidRPr="00781C41" w:rsidTr="00ED4A2A">
        <w:trPr>
          <w:trHeight w:val="381"/>
        </w:trPr>
        <w:tc>
          <w:tcPr>
            <w:tcW w:w="3477" w:type="dxa"/>
            <w:tcBorders>
              <w:top w:val="nil"/>
              <w:left w:val="nil"/>
              <w:bottom w:val="nil"/>
              <w:right w:val="nil"/>
            </w:tcBorders>
          </w:tcPr>
          <w:p w:rsidR="00ED4A2A" w:rsidRPr="00781C41" w:rsidRDefault="00ED4A2A" w:rsidP="005C5218">
            <w:pPr>
              <w:widowControl w:val="0"/>
              <w:autoSpaceDE w:val="0"/>
              <w:autoSpaceDN w:val="0"/>
              <w:bidi w:val="0"/>
              <w:adjustRightInd w:val="0"/>
              <w:spacing w:after="0" w:line="360" w:lineRule="auto"/>
              <w:rPr>
                <w:rFonts w:ascii="Times New Roman" w:hAnsi="Times New Roman" w:cs="Times New Roman"/>
              </w:rPr>
            </w:pPr>
            <w:r>
              <w:rPr>
                <w:rFonts w:ascii="Times New Roman" w:hAnsi="Times New Roman" w:cs="Times New Roman"/>
              </w:rPr>
              <w:t>A</w:t>
            </w:r>
            <w:r w:rsidRPr="00781C41">
              <w:rPr>
                <w:rFonts w:ascii="Times New Roman" w:hAnsi="Times New Roman" w:cs="Times New Roman"/>
              </w:rPr>
              <w:t>ge</w:t>
            </w:r>
            <w:r>
              <w:rPr>
                <w:rFonts w:ascii="Times New Roman" w:hAnsi="Times New Roman" w:cs="Times New Roman"/>
              </w:rPr>
              <w:t xml:space="preserve"> (Mean)</w:t>
            </w:r>
          </w:p>
        </w:tc>
        <w:tc>
          <w:tcPr>
            <w:tcW w:w="1701" w:type="dxa"/>
            <w:tcBorders>
              <w:top w:val="nil"/>
              <w:left w:val="nil"/>
              <w:bottom w:val="nil"/>
              <w:right w:val="nil"/>
            </w:tcBorders>
          </w:tcPr>
          <w:p w:rsidR="00ED4A2A" w:rsidRPr="00BF3AAC"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37.3</w:t>
            </w:r>
          </w:p>
        </w:tc>
        <w:tc>
          <w:tcPr>
            <w:tcW w:w="1587"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32.3</w:t>
            </w:r>
          </w:p>
        </w:tc>
        <w:tc>
          <w:tcPr>
            <w:tcW w:w="1534" w:type="dxa"/>
            <w:tcBorders>
              <w:top w:val="nil"/>
              <w:left w:val="nil"/>
              <w:bottom w:val="nil"/>
              <w:right w:val="nil"/>
            </w:tcBorders>
          </w:tcPr>
          <w:p w:rsidR="00ED4A2A"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31.6</w:t>
            </w: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34</w:t>
            </w:r>
          </w:p>
        </w:tc>
      </w:tr>
      <w:tr w:rsidR="00ED4A2A" w:rsidRPr="00781C41" w:rsidTr="00ED4A2A">
        <w:trPr>
          <w:trHeight w:val="382"/>
        </w:trPr>
        <w:tc>
          <w:tcPr>
            <w:tcW w:w="3477"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rPr>
                <w:rFonts w:ascii="Times New Roman" w:hAnsi="Times New Roman" w:cs="Times New Roman"/>
              </w:rPr>
            </w:pPr>
            <w:r>
              <w:rPr>
                <w:rFonts w:ascii="Times New Roman" w:hAnsi="Times New Roman" w:cs="Times New Roman"/>
              </w:rPr>
              <w:t>Women (% of sample)</w:t>
            </w:r>
          </w:p>
        </w:tc>
        <w:tc>
          <w:tcPr>
            <w:tcW w:w="1701"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43.4%</w:t>
            </w:r>
          </w:p>
        </w:tc>
        <w:tc>
          <w:tcPr>
            <w:tcW w:w="1587"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60.1%</w:t>
            </w:r>
          </w:p>
        </w:tc>
        <w:tc>
          <w:tcPr>
            <w:tcW w:w="1534" w:type="dxa"/>
            <w:tcBorders>
              <w:top w:val="nil"/>
              <w:left w:val="nil"/>
              <w:bottom w:val="nil"/>
              <w:right w:val="nil"/>
            </w:tcBorders>
          </w:tcPr>
          <w:p w:rsidR="00ED4A2A"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46.1</w:t>
            </w:r>
            <w:r w:rsidR="00C371C1">
              <w:rPr>
                <w:rFonts w:ascii="Times New Roman" w:hAnsi="Times New Roman" w:cs="Times New Roman"/>
              </w:rPr>
              <w:t>%</w:t>
            </w: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53%</w:t>
            </w:r>
          </w:p>
        </w:tc>
      </w:tr>
      <w:tr w:rsidR="00ED4A2A" w:rsidRPr="00781C41" w:rsidTr="00ED4A2A">
        <w:trPr>
          <w:trHeight w:val="381"/>
        </w:trPr>
        <w:tc>
          <w:tcPr>
            <w:tcW w:w="3477"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rPr>
                <w:rFonts w:ascii="Times New Roman" w:hAnsi="Times New Roman" w:cs="Times New Roman"/>
              </w:rPr>
            </w:pPr>
            <w:r>
              <w:rPr>
                <w:rFonts w:ascii="Times New Roman" w:hAnsi="Times New Roman" w:cs="Times New Roman"/>
              </w:rPr>
              <w:t>Education</w:t>
            </w:r>
          </w:p>
        </w:tc>
        <w:tc>
          <w:tcPr>
            <w:tcW w:w="1701"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c>
          <w:tcPr>
            <w:tcW w:w="1587"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r>
      <w:tr w:rsidR="00ED4A2A" w:rsidRPr="00781C41" w:rsidTr="00ED4A2A">
        <w:trPr>
          <w:trHeight w:val="382"/>
        </w:trPr>
        <w:tc>
          <w:tcPr>
            <w:tcW w:w="3477" w:type="dxa"/>
            <w:tcBorders>
              <w:top w:val="nil"/>
              <w:left w:val="nil"/>
              <w:bottom w:val="nil"/>
              <w:right w:val="nil"/>
            </w:tcBorders>
          </w:tcPr>
          <w:p w:rsidR="00ED4A2A" w:rsidRPr="002A54C6" w:rsidRDefault="00ED4A2A" w:rsidP="00ED705C">
            <w:pPr>
              <w:widowControl w:val="0"/>
              <w:autoSpaceDE w:val="0"/>
              <w:autoSpaceDN w:val="0"/>
              <w:bidi w:val="0"/>
              <w:adjustRightInd w:val="0"/>
              <w:spacing w:after="0" w:line="360" w:lineRule="auto"/>
              <w:ind w:left="567"/>
              <w:rPr>
                <w:rFonts w:asciiTheme="majorBidi" w:hAnsiTheme="majorBidi" w:cs="Times New Roman"/>
                <w:sz w:val="21"/>
                <w:szCs w:val="21"/>
              </w:rPr>
            </w:pPr>
            <w:r w:rsidRPr="002A54C6">
              <w:rPr>
                <w:rFonts w:asciiTheme="majorBidi" w:hAnsiTheme="majorBidi" w:cs="Times New Roman"/>
                <w:sz w:val="21"/>
                <w:szCs w:val="21"/>
              </w:rPr>
              <w:t xml:space="preserve">Less </w:t>
            </w:r>
            <w:r w:rsidR="006F2E1C">
              <w:rPr>
                <w:rFonts w:asciiTheme="majorBidi" w:hAnsiTheme="majorBidi" w:cs="Times New Roman"/>
                <w:sz w:val="21"/>
                <w:szCs w:val="21"/>
              </w:rPr>
              <w:t>t</w:t>
            </w:r>
            <w:r w:rsidRPr="002A54C6">
              <w:rPr>
                <w:rFonts w:asciiTheme="majorBidi" w:hAnsiTheme="majorBidi" w:cs="Times New Roman"/>
                <w:sz w:val="21"/>
                <w:szCs w:val="21"/>
              </w:rPr>
              <w:t>han high school</w:t>
            </w:r>
          </w:p>
        </w:tc>
        <w:tc>
          <w:tcPr>
            <w:tcW w:w="1701"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0.5%</w:t>
            </w:r>
          </w:p>
        </w:tc>
        <w:tc>
          <w:tcPr>
            <w:tcW w:w="1587" w:type="dxa"/>
            <w:tcBorders>
              <w:top w:val="nil"/>
              <w:left w:val="nil"/>
              <w:bottom w:val="nil"/>
              <w:right w:val="nil"/>
            </w:tcBorders>
          </w:tcPr>
          <w:p w:rsidR="00ED4A2A" w:rsidRPr="00781C41" w:rsidRDefault="003536D6"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w:t>
            </w:r>
          </w:p>
        </w:tc>
        <w:tc>
          <w:tcPr>
            <w:tcW w:w="1534" w:type="dxa"/>
            <w:tcBorders>
              <w:top w:val="nil"/>
              <w:left w:val="nil"/>
              <w:bottom w:val="nil"/>
              <w:right w:val="nil"/>
            </w:tcBorders>
          </w:tcPr>
          <w:p w:rsidR="00ED4A2A" w:rsidRDefault="006F4C7D"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1.3%</w:t>
            </w: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w:t>
            </w:r>
          </w:p>
        </w:tc>
      </w:tr>
      <w:tr w:rsidR="00ED4A2A" w:rsidRPr="00781C41" w:rsidTr="00ED4A2A">
        <w:trPr>
          <w:trHeight w:val="381"/>
        </w:trPr>
        <w:tc>
          <w:tcPr>
            <w:tcW w:w="3477" w:type="dxa"/>
            <w:tcBorders>
              <w:top w:val="nil"/>
              <w:left w:val="nil"/>
              <w:bottom w:val="nil"/>
              <w:right w:val="nil"/>
            </w:tcBorders>
          </w:tcPr>
          <w:p w:rsidR="00ED4A2A" w:rsidRPr="002A54C6" w:rsidRDefault="00ED4A2A" w:rsidP="00ED705C">
            <w:pPr>
              <w:widowControl w:val="0"/>
              <w:autoSpaceDE w:val="0"/>
              <w:autoSpaceDN w:val="0"/>
              <w:bidi w:val="0"/>
              <w:adjustRightInd w:val="0"/>
              <w:spacing w:after="0" w:line="360" w:lineRule="auto"/>
              <w:ind w:left="567"/>
              <w:rPr>
                <w:rFonts w:asciiTheme="majorBidi" w:hAnsiTheme="majorBidi" w:cs="Times New Roman"/>
                <w:sz w:val="21"/>
                <w:szCs w:val="21"/>
              </w:rPr>
            </w:pPr>
            <w:r w:rsidRPr="002A54C6">
              <w:rPr>
                <w:rFonts w:asciiTheme="majorBidi" w:hAnsiTheme="majorBidi" w:cs="Times New Roman"/>
                <w:sz w:val="21"/>
                <w:szCs w:val="21"/>
              </w:rPr>
              <w:t>High school credential</w:t>
            </w:r>
          </w:p>
        </w:tc>
        <w:tc>
          <w:tcPr>
            <w:tcW w:w="1701"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14.3%</w:t>
            </w:r>
          </w:p>
        </w:tc>
        <w:tc>
          <w:tcPr>
            <w:tcW w:w="1587" w:type="dxa"/>
            <w:tcBorders>
              <w:top w:val="nil"/>
              <w:left w:val="nil"/>
              <w:bottom w:val="nil"/>
              <w:right w:val="nil"/>
            </w:tcBorders>
          </w:tcPr>
          <w:p w:rsidR="00ED4A2A" w:rsidRPr="00781C41" w:rsidRDefault="003536D6"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w:t>
            </w:r>
          </w:p>
        </w:tc>
        <w:tc>
          <w:tcPr>
            <w:tcW w:w="1534" w:type="dxa"/>
            <w:tcBorders>
              <w:top w:val="nil"/>
              <w:left w:val="nil"/>
              <w:bottom w:val="nil"/>
              <w:right w:val="nil"/>
            </w:tcBorders>
          </w:tcPr>
          <w:p w:rsidR="00ED4A2A" w:rsidRDefault="006F4C7D"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10.0%</w:t>
            </w: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9%</w:t>
            </w:r>
          </w:p>
        </w:tc>
      </w:tr>
      <w:tr w:rsidR="00ED4A2A" w:rsidRPr="00781C41" w:rsidTr="00ED4A2A">
        <w:trPr>
          <w:trHeight w:val="382"/>
        </w:trPr>
        <w:tc>
          <w:tcPr>
            <w:tcW w:w="3477" w:type="dxa"/>
            <w:tcBorders>
              <w:top w:val="nil"/>
              <w:left w:val="nil"/>
              <w:bottom w:val="nil"/>
              <w:right w:val="nil"/>
            </w:tcBorders>
          </w:tcPr>
          <w:p w:rsidR="00ED4A2A" w:rsidRPr="002A54C6" w:rsidRDefault="00ED4A2A" w:rsidP="00ED705C">
            <w:pPr>
              <w:widowControl w:val="0"/>
              <w:autoSpaceDE w:val="0"/>
              <w:autoSpaceDN w:val="0"/>
              <w:bidi w:val="0"/>
              <w:adjustRightInd w:val="0"/>
              <w:spacing w:after="0" w:line="360" w:lineRule="auto"/>
              <w:ind w:left="567"/>
              <w:rPr>
                <w:rFonts w:asciiTheme="majorBidi" w:hAnsiTheme="majorBidi" w:cs="Times New Roman"/>
                <w:sz w:val="21"/>
                <w:szCs w:val="21"/>
              </w:rPr>
            </w:pPr>
            <w:r w:rsidRPr="002A54C6">
              <w:rPr>
                <w:rFonts w:asciiTheme="majorBidi" w:hAnsiTheme="majorBidi" w:cs="Times New Roman"/>
                <w:sz w:val="21"/>
                <w:szCs w:val="21"/>
              </w:rPr>
              <w:t>Some college</w:t>
            </w:r>
          </w:p>
        </w:tc>
        <w:tc>
          <w:tcPr>
            <w:tcW w:w="1701"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37.8%</w:t>
            </w:r>
          </w:p>
        </w:tc>
        <w:tc>
          <w:tcPr>
            <w:tcW w:w="1587" w:type="dxa"/>
            <w:tcBorders>
              <w:top w:val="nil"/>
              <w:left w:val="nil"/>
              <w:bottom w:val="nil"/>
              <w:right w:val="nil"/>
            </w:tcBorders>
          </w:tcPr>
          <w:p w:rsidR="00ED4A2A" w:rsidRPr="00781C41" w:rsidRDefault="003536D6"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w:t>
            </w:r>
          </w:p>
        </w:tc>
        <w:tc>
          <w:tcPr>
            <w:tcW w:w="1534" w:type="dxa"/>
            <w:tcBorders>
              <w:top w:val="nil"/>
              <w:left w:val="nil"/>
              <w:bottom w:val="nil"/>
              <w:right w:val="nil"/>
            </w:tcBorders>
          </w:tcPr>
          <w:p w:rsidR="00ED4A2A" w:rsidRDefault="006F4C7D"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43.8%</w:t>
            </w: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39%</w:t>
            </w:r>
          </w:p>
        </w:tc>
      </w:tr>
      <w:tr w:rsidR="00ED4A2A" w:rsidRPr="00781C41" w:rsidTr="00ED4A2A">
        <w:trPr>
          <w:trHeight w:val="381"/>
        </w:trPr>
        <w:tc>
          <w:tcPr>
            <w:tcW w:w="3477" w:type="dxa"/>
            <w:tcBorders>
              <w:top w:val="nil"/>
              <w:left w:val="nil"/>
              <w:bottom w:val="nil"/>
              <w:right w:val="nil"/>
            </w:tcBorders>
          </w:tcPr>
          <w:p w:rsidR="00ED4A2A" w:rsidRPr="002A54C6" w:rsidRDefault="00ED4A2A" w:rsidP="00ED705C">
            <w:pPr>
              <w:widowControl w:val="0"/>
              <w:autoSpaceDE w:val="0"/>
              <w:autoSpaceDN w:val="0"/>
              <w:bidi w:val="0"/>
              <w:adjustRightInd w:val="0"/>
              <w:spacing w:after="0" w:line="360" w:lineRule="auto"/>
              <w:ind w:left="567"/>
              <w:rPr>
                <w:rFonts w:asciiTheme="majorBidi" w:hAnsiTheme="majorBidi" w:cs="Times New Roman"/>
                <w:sz w:val="21"/>
                <w:szCs w:val="21"/>
              </w:rPr>
            </w:pPr>
            <w:r w:rsidRPr="002A54C6">
              <w:rPr>
                <w:rFonts w:asciiTheme="majorBidi" w:hAnsiTheme="majorBidi" w:cs="Times New Roman"/>
                <w:sz w:val="21"/>
                <w:szCs w:val="21"/>
              </w:rPr>
              <w:t>Bachelor’s degree</w:t>
            </w:r>
          </w:p>
        </w:tc>
        <w:tc>
          <w:tcPr>
            <w:tcW w:w="1701" w:type="dxa"/>
            <w:tcBorders>
              <w:top w:val="nil"/>
              <w:left w:val="nil"/>
              <w:bottom w:val="nil"/>
              <w:right w:val="nil"/>
            </w:tcBorders>
          </w:tcPr>
          <w:p w:rsidR="00ED4A2A"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36.7%</w:t>
            </w:r>
          </w:p>
        </w:tc>
        <w:tc>
          <w:tcPr>
            <w:tcW w:w="1587" w:type="dxa"/>
            <w:tcBorders>
              <w:top w:val="nil"/>
              <w:left w:val="nil"/>
              <w:bottom w:val="nil"/>
              <w:right w:val="nil"/>
            </w:tcBorders>
          </w:tcPr>
          <w:p w:rsidR="00ED4A2A" w:rsidRPr="00781C41" w:rsidRDefault="003536D6"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w:t>
            </w:r>
          </w:p>
        </w:tc>
        <w:tc>
          <w:tcPr>
            <w:tcW w:w="1534" w:type="dxa"/>
            <w:tcBorders>
              <w:top w:val="nil"/>
              <w:left w:val="nil"/>
              <w:bottom w:val="nil"/>
              <w:right w:val="nil"/>
            </w:tcBorders>
          </w:tcPr>
          <w:p w:rsidR="00ED4A2A" w:rsidRDefault="006F4C7D"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35.8%</w:t>
            </w:r>
          </w:p>
        </w:tc>
        <w:tc>
          <w:tcPr>
            <w:tcW w:w="1534" w:type="dxa"/>
            <w:tcBorders>
              <w:top w:val="nil"/>
              <w:left w:val="nil"/>
              <w:bottom w:val="nil"/>
              <w:right w:val="nil"/>
            </w:tcBorders>
          </w:tcPr>
          <w:p w:rsidR="00ED4A2A"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38%</w:t>
            </w:r>
          </w:p>
        </w:tc>
      </w:tr>
      <w:tr w:rsidR="00ED4A2A" w:rsidRPr="00781C41" w:rsidTr="00ED4A2A">
        <w:trPr>
          <w:trHeight w:val="381"/>
        </w:trPr>
        <w:tc>
          <w:tcPr>
            <w:tcW w:w="3477" w:type="dxa"/>
            <w:tcBorders>
              <w:top w:val="nil"/>
              <w:left w:val="nil"/>
              <w:bottom w:val="nil"/>
              <w:right w:val="nil"/>
            </w:tcBorders>
          </w:tcPr>
          <w:p w:rsidR="00ED4A2A" w:rsidRPr="002A54C6" w:rsidRDefault="00ED4A2A" w:rsidP="00ED705C">
            <w:pPr>
              <w:widowControl w:val="0"/>
              <w:autoSpaceDE w:val="0"/>
              <w:autoSpaceDN w:val="0"/>
              <w:bidi w:val="0"/>
              <w:adjustRightInd w:val="0"/>
              <w:spacing w:after="0" w:line="360" w:lineRule="auto"/>
              <w:ind w:left="567"/>
              <w:rPr>
                <w:rFonts w:asciiTheme="majorBidi" w:hAnsiTheme="majorBidi" w:cs="Times New Roman"/>
                <w:sz w:val="21"/>
                <w:szCs w:val="21"/>
              </w:rPr>
            </w:pPr>
            <w:r w:rsidRPr="002A54C6">
              <w:rPr>
                <w:rFonts w:asciiTheme="majorBidi" w:hAnsiTheme="majorBidi" w:cs="Times New Roman"/>
                <w:sz w:val="21"/>
                <w:szCs w:val="21"/>
              </w:rPr>
              <w:t>Graduate degree</w:t>
            </w:r>
          </w:p>
        </w:tc>
        <w:tc>
          <w:tcPr>
            <w:tcW w:w="1701"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10.7%</w:t>
            </w:r>
          </w:p>
        </w:tc>
        <w:tc>
          <w:tcPr>
            <w:tcW w:w="1587" w:type="dxa"/>
            <w:tcBorders>
              <w:top w:val="nil"/>
              <w:left w:val="nil"/>
              <w:bottom w:val="nil"/>
              <w:right w:val="nil"/>
            </w:tcBorders>
          </w:tcPr>
          <w:p w:rsidR="00ED4A2A" w:rsidRPr="00781C41" w:rsidRDefault="003536D6"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w:t>
            </w:r>
          </w:p>
        </w:tc>
        <w:tc>
          <w:tcPr>
            <w:tcW w:w="1534" w:type="dxa"/>
            <w:tcBorders>
              <w:top w:val="nil"/>
              <w:left w:val="nil"/>
              <w:bottom w:val="nil"/>
              <w:right w:val="nil"/>
            </w:tcBorders>
          </w:tcPr>
          <w:p w:rsidR="00ED4A2A" w:rsidRDefault="006F4C7D"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9.1%</w:t>
            </w: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12%</w:t>
            </w:r>
          </w:p>
        </w:tc>
      </w:tr>
      <w:tr w:rsidR="00ED4A2A" w:rsidRPr="00781C41" w:rsidTr="00ED4A2A">
        <w:trPr>
          <w:trHeight w:val="381"/>
        </w:trPr>
        <w:tc>
          <w:tcPr>
            <w:tcW w:w="3477" w:type="dxa"/>
            <w:tcBorders>
              <w:top w:val="nil"/>
              <w:left w:val="nil"/>
              <w:bottom w:val="nil"/>
              <w:right w:val="nil"/>
            </w:tcBorders>
          </w:tcPr>
          <w:p w:rsidR="00ED4A2A" w:rsidRPr="00781C41" w:rsidRDefault="00ED4A2A" w:rsidP="00852B2D">
            <w:pPr>
              <w:widowControl w:val="0"/>
              <w:autoSpaceDE w:val="0"/>
              <w:autoSpaceDN w:val="0"/>
              <w:bidi w:val="0"/>
              <w:adjustRightInd w:val="0"/>
              <w:spacing w:after="0" w:line="360" w:lineRule="auto"/>
              <w:rPr>
                <w:rFonts w:ascii="Times New Roman" w:hAnsi="Times New Roman" w:cs="Times New Roman"/>
              </w:rPr>
            </w:pPr>
            <w:r>
              <w:rPr>
                <w:rFonts w:ascii="Times New Roman" w:hAnsi="Times New Roman" w:cs="Times New Roman"/>
              </w:rPr>
              <w:t>Ideology (1-7 Liberal-conservative scale)</w:t>
            </w:r>
          </w:p>
        </w:tc>
        <w:tc>
          <w:tcPr>
            <w:tcW w:w="1701"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c>
          <w:tcPr>
            <w:tcW w:w="1587"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r>
      <w:tr w:rsidR="00ED4A2A" w:rsidRPr="00781C41" w:rsidTr="00ED4A2A">
        <w:trPr>
          <w:trHeight w:val="382"/>
        </w:trPr>
        <w:tc>
          <w:tcPr>
            <w:tcW w:w="3477" w:type="dxa"/>
            <w:tcBorders>
              <w:top w:val="nil"/>
              <w:left w:val="nil"/>
              <w:bottom w:val="nil"/>
              <w:right w:val="nil"/>
            </w:tcBorders>
          </w:tcPr>
          <w:p w:rsidR="00ED4A2A" w:rsidRPr="00E75987" w:rsidRDefault="00ED4A2A" w:rsidP="00ED705C">
            <w:pPr>
              <w:widowControl w:val="0"/>
              <w:autoSpaceDE w:val="0"/>
              <w:autoSpaceDN w:val="0"/>
              <w:bidi w:val="0"/>
              <w:adjustRightInd w:val="0"/>
              <w:spacing w:after="0" w:line="360" w:lineRule="auto"/>
              <w:ind w:left="567"/>
              <w:rPr>
                <w:rFonts w:ascii="Times New Roman" w:hAnsi="Times New Roman" w:cs="Times New Roman"/>
                <w:sz w:val="21"/>
                <w:szCs w:val="21"/>
              </w:rPr>
            </w:pPr>
            <w:r>
              <w:rPr>
                <w:rFonts w:ascii="Times New Roman" w:hAnsi="Times New Roman" w:cs="Times New Roman"/>
                <w:sz w:val="21"/>
                <w:szCs w:val="21"/>
              </w:rPr>
              <w:t>Liberal</w:t>
            </w:r>
          </w:p>
        </w:tc>
        <w:tc>
          <w:tcPr>
            <w:tcW w:w="1701"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54.9%</w:t>
            </w:r>
          </w:p>
        </w:tc>
        <w:tc>
          <w:tcPr>
            <w:tcW w:w="1587" w:type="dxa"/>
            <w:tcBorders>
              <w:top w:val="nil"/>
              <w:left w:val="nil"/>
              <w:bottom w:val="nil"/>
              <w:right w:val="nil"/>
            </w:tcBorders>
          </w:tcPr>
          <w:p w:rsidR="00ED4A2A" w:rsidRPr="00781C41" w:rsidRDefault="003536D6"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w:t>
            </w:r>
          </w:p>
        </w:tc>
        <w:tc>
          <w:tcPr>
            <w:tcW w:w="1534" w:type="dxa"/>
            <w:tcBorders>
              <w:top w:val="nil"/>
              <w:left w:val="nil"/>
              <w:bottom w:val="nil"/>
              <w:right w:val="nil"/>
            </w:tcBorders>
          </w:tcPr>
          <w:p w:rsidR="00ED4A2A" w:rsidRDefault="006F4C7D"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58.4%</w:t>
            </w: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59%</w:t>
            </w:r>
          </w:p>
        </w:tc>
      </w:tr>
      <w:tr w:rsidR="00ED4A2A" w:rsidRPr="00781C41" w:rsidTr="00ED4A2A">
        <w:trPr>
          <w:trHeight w:val="381"/>
        </w:trPr>
        <w:tc>
          <w:tcPr>
            <w:tcW w:w="3477" w:type="dxa"/>
            <w:tcBorders>
              <w:top w:val="nil"/>
              <w:left w:val="nil"/>
              <w:bottom w:val="nil"/>
              <w:right w:val="nil"/>
            </w:tcBorders>
          </w:tcPr>
          <w:p w:rsidR="00ED4A2A" w:rsidRPr="00E75987" w:rsidRDefault="00ED4A2A" w:rsidP="00ED705C">
            <w:pPr>
              <w:widowControl w:val="0"/>
              <w:autoSpaceDE w:val="0"/>
              <w:autoSpaceDN w:val="0"/>
              <w:bidi w:val="0"/>
              <w:adjustRightInd w:val="0"/>
              <w:spacing w:after="0" w:line="360" w:lineRule="auto"/>
              <w:ind w:left="567"/>
              <w:rPr>
                <w:rFonts w:ascii="Times New Roman" w:hAnsi="Times New Roman" w:cs="Times New Roman"/>
                <w:sz w:val="21"/>
                <w:szCs w:val="21"/>
              </w:rPr>
            </w:pPr>
            <w:r>
              <w:rPr>
                <w:rFonts w:ascii="Times New Roman" w:hAnsi="Times New Roman" w:cs="Times New Roman"/>
                <w:sz w:val="21"/>
                <w:szCs w:val="21"/>
              </w:rPr>
              <w:t>Moderate</w:t>
            </w:r>
          </w:p>
        </w:tc>
        <w:tc>
          <w:tcPr>
            <w:tcW w:w="1701"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19%</w:t>
            </w:r>
          </w:p>
        </w:tc>
        <w:tc>
          <w:tcPr>
            <w:tcW w:w="1587" w:type="dxa"/>
            <w:tcBorders>
              <w:top w:val="nil"/>
              <w:left w:val="nil"/>
              <w:bottom w:val="nil"/>
              <w:right w:val="nil"/>
            </w:tcBorders>
          </w:tcPr>
          <w:p w:rsidR="00ED4A2A" w:rsidRPr="00781C41" w:rsidRDefault="003536D6"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w:t>
            </w:r>
          </w:p>
        </w:tc>
        <w:tc>
          <w:tcPr>
            <w:tcW w:w="1534" w:type="dxa"/>
            <w:tcBorders>
              <w:top w:val="nil"/>
              <w:left w:val="nil"/>
              <w:bottom w:val="nil"/>
              <w:right w:val="nil"/>
            </w:tcBorders>
          </w:tcPr>
          <w:p w:rsidR="00ED4A2A" w:rsidRDefault="006F4C7D"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19.7%</w:t>
            </w: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15%</w:t>
            </w:r>
          </w:p>
        </w:tc>
      </w:tr>
      <w:tr w:rsidR="00ED4A2A" w:rsidRPr="00781C41" w:rsidTr="00ED4A2A">
        <w:trPr>
          <w:trHeight w:val="382"/>
        </w:trPr>
        <w:tc>
          <w:tcPr>
            <w:tcW w:w="3477" w:type="dxa"/>
            <w:tcBorders>
              <w:top w:val="nil"/>
              <w:left w:val="nil"/>
              <w:bottom w:val="nil"/>
              <w:right w:val="nil"/>
            </w:tcBorders>
          </w:tcPr>
          <w:p w:rsidR="00ED4A2A" w:rsidRPr="00E75987" w:rsidRDefault="00ED4A2A" w:rsidP="00852B2D">
            <w:pPr>
              <w:widowControl w:val="0"/>
              <w:autoSpaceDE w:val="0"/>
              <w:autoSpaceDN w:val="0"/>
              <w:bidi w:val="0"/>
              <w:adjustRightInd w:val="0"/>
              <w:spacing w:after="0" w:line="360" w:lineRule="auto"/>
              <w:ind w:left="567"/>
              <w:rPr>
                <w:rFonts w:ascii="Times New Roman" w:hAnsi="Times New Roman" w:cs="Times New Roman"/>
                <w:sz w:val="21"/>
                <w:szCs w:val="21"/>
              </w:rPr>
            </w:pPr>
            <w:r>
              <w:rPr>
                <w:rFonts w:ascii="Times New Roman" w:hAnsi="Times New Roman" w:cs="Times New Roman"/>
              </w:rPr>
              <w:t>Conservative</w:t>
            </w:r>
          </w:p>
        </w:tc>
        <w:tc>
          <w:tcPr>
            <w:tcW w:w="1701"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26.2%</w:t>
            </w:r>
          </w:p>
        </w:tc>
        <w:tc>
          <w:tcPr>
            <w:tcW w:w="1587" w:type="dxa"/>
            <w:tcBorders>
              <w:top w:val="nil"/>
              <w:left w:val="nil"/>
              <w:bottom w:val="nil"/>
              <w:right w:val="nil"/>
            </w:tcBorders>
          </w:tcPr>
          <w:p w:rsidR="00ED4A2A" w:rsidRPr="00781C41" w:rsidRDefault="003536D6"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w:t>
            </w:r>
          </w:p>
        </w:tc>
        <w:tc>
          <w:tcPr>
            <w:tcW w:w="1534" w:type="dxa"/>
            <w:tcBorders>
              <w:top w:val="nil"/>
              <w:left w:val="nil"/>
              <w:bottom w:val="nil"/>
              <w:right w:val="nil"/>
            </w:tcBorders>
          </w:tcPr>
          <w:p w:rsidR="00ED4A2A" w:rsidRDefault="006F4C7D"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21.9%</w:t>
            </w: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25%</w:t>
            </w:r>
          </w:p>
        </w:tc>
      </w:tr>
      <w:tr w:rsidR="00ED4A2A" w:rsidRPr="00781C41" w:rsidTr="00ED4A2A">
        <w:trPr>
          <w:trHeight w:val="381"/>
        </w:trPr>
        <w:tc>
          <w:tcPr>
            <w:tcW w:w="3477" w:type="dxa"/>
            <w:tcBorders>
              <w:top w:val="nil"/>
              <w:left w:val="nil"/>
              <w:bottom w:val="nil"/>
              <w:right w:val="nil"/>
            </w:tcBorders>
          </w:tcPr>
          <w:p w:rsidR="00ED4A2A" w:rsidRPr="00781C41" w:rsidRDefault="00ED4A2A" w:rsidP="00381C76">
            <w:pPr>
              <w:widowControl w:val="0"/>
              <w:autoSpaceDE w:val="0"/>
              <w:autoSpaceDN w:val="0"/>
              <w:bidi w:val="0"/>
              <w:adjustRightInd w:val="0"/>
              <w:spacing w:after="0" w:line="360" w:lineRule="auto"/>
              <w:rPr>
                <w:rFonts w:ascii="Times New Roman" w:hAnsi="Times New Roman" w:cs="Times New Roman"/>
              </w:rPr>
            </w:pPr>
            <w:r>
              <w:rPr>
                <w:rFonts w:ascii="Times New Roman" w:hAnsi="Times New Roman" w:cs="Times New Roman"/>
              </w:rPr>
              <w:t>Ideology (Mean on a similar 7-point scale</w:t>
            </w:r>
            <w:r w:rsidR="00322D2C">
              <w:rPr>
                <w:rFonts w:ascii="Times New Roman" w:hAnsi="Times New Roman" w:cs="Times New Roman"/>
              </w:rPr>
              <w:t>;</w:t>
            </w:r>
            <w:r w:rsidR="00767801">
              <w:rPr>
                <w:rFonts w:ascii="Times New Roman" w:hAnsi="Times New Roman" w:cs="Times New Roman"/>
              </w:rPr>
              <w:t xml:space="preserve"> </w:t>
            </w:r>
            <w:r w:rsidR="00381C76">
              <w:rPr>
                <w:rFonts w:ascii="Times New Roman" w:hAnsi="Times New Roman" w:cs="Times New Roman"/>
              </w:rPr>
              <w:t>7</w:t>
            </w:r>
            <w:r w:rsidR="00767801">
              <w:rPr>
                <w:rFonts w:ascii="Times New Roman" w:hAnsi="Times New Roman" w:cs="Times New Roman"/>
              </w:rPr>
              <w:t>- extreme conservative</w:t>
            </w:r>
            <w:r>
              <w:rPr>
                <w:rFonts w:ascii="Times New Roman" w:hAnsi="Times New Roman" w:cs="Times New Roman"/>
              </w:rPr>
              <w:t>)</w:t>
            </w:r>
          </w:p>
        </w:tc>
        <w:tc>
          <w:tcPr>
            <w:tcW w:w="1701" w:type="dxa"/>
            <w:tcBorders>
              <w:top w:val="nil"/>
              <w:left w:val="nil"/>
              <w:bottom w:val="nil"/>
              <w:right w:val="nil"/>
            </w:tcBorders>
          </w:tcPr>
          <w:p w:rsidR="00ED4A2A" w:rsidRPr="001D481D" w:rsidRDefault="00ED4A2A" w:rsidP="00ED4A2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 xml:space="preserve">3.35 </w:t>
            </w:r>
          </w:p>
        </w:tc>
        <w:tc>
          <w:tcPr>
            <w:tcW w:w="1587" w:type="dxa"/>
            <w:tcBorders>
              <w:top w:val="nil"/>
              <w:left w:val="nil"/>
              <w:bottom w:val="nil"/>
              <w:right w:val="nil"/>
            </w:tcBorders>
          </w:tcPr>
          <w:p w:rsidR="00ED4A2A" w:rsidRPr="00781C41" w:rsidRDefault="00ED4A2A" w:rsidP="00ED4A2A">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3.39</w:t>
            </w: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3.30</w:t>
            </w:r>
          </w:p>
        </w:tc>
        <w:tc>
          <w:tcPr>
            <w:tcW w:w="1534" w:type="dxa"/>
            <w:tcBorders>
              <w:top w:val="nil"/>
              <w:left w:val="nil"/>
              <w:bottom w:val="nil"/>
              <w:right w:val="nil"/>
            </w:tcBorders>
          </w:tcPr>
          <w:p w:rsidR="00ED4A2A" w:rsidRPr="00A15376" w:rsidRDefault="003536D6"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w:t>
            </w:r>
          </w:p>
        </w:tc>
      </w:tr>
      <w:tr w:rsidR="00ED4A2A" w:rsidRPr="00781C41" w:rsidTr="00ED4A2A">
        <w:trPr>
          <w:trHeight w:val="381"/>
        </w:trPr>
        <w:tc>
          <w:tcPr>
            <w:tcW w:w="3477" w:type="dxa"/>
            <w:tcBorders>
              <w:top w:val="nil"/>
              <w:left w:val="nil"/>
              <w:bottom w:val="nil"/>
              <w:right w:val="nil"/>
            </w:tcBorders>
          </w:tcPr>
          <w:p w:rsidR="00ED4A2A" w:rsidRPr="00781C41" w:rsidRDefault="00ED4A2A" w:rsidP="005C4882">
            <w:pPr>
              <w:widowControl w:val="0"/>
              <w:autoSpaceDE w:val="0"/>
              <w:autoSpaceDN w:val="0"/>
              <w:bidi w:val="0"/>
              <w:adjustRightInd w:val="0"/>
              <w:spacing w:after="0" w:line="360" w:lineRule="auto"/>
              <w:rPr>
                <w:rFonts w:ascii="Times New Roman" w:hAnsi="Times New Roman" w:cs="Times New Roman"/>
              </w:rPr>
            </w:pPr>
            <w:r>
              <w:rPr>
                <w:rFonts w:ascii="Times New Roman" w:hAnsi="Times New Roman" w:cs="Times New Roman"/>
              </w:rPr>
              <w:t>Party identification</w:t>
            </w:r>
          </w:p>
        </w:tc>
        <w:tc>
          <w:tcPr>
            <w:tcW w:w="1701"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c>
          <w:tcPr>
            <w:tcW w:w="1587"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p>
        </w:tc>
      </w:tr>
      <w:tr w:rsidR="00ED4A2A" w:rsidRPr="00781C41" w:rsidTr="00ED4A2A">
        <w:trPr>
          <w:trHeight w:val="382"/>
        </w:trPr>
        <w:tc>
          <w:tcPr>
            <w:tcW w:w="3477" w:type="dxa"/>
            <w:tcBorders>
              <w:top w:val="nil"/>
              <w:left w:val="nil"/>
              <w:bottom w:val="nil"/>
              <w:right w:val="nil"/>
            </w:tcBorders>
          </w:tcPr>
          <w:p w:rsidR="00ED4A2A" w:rsidRPr="00E75987" w:rsidRDefault="00ED4A2A" w:rsidP="00ED705C">
            <w:pPr>
              <w:widowControl w:val="0"/>
              <w:autoSpaceDE w:val="0"/>
              <w:autoSpaceDN w:val="0"/>
              <w:bidi w:val="0"/>
              <w:adjustRightInd w:val="0"/>
              <w:spacing w:after="0" w:line="360" w:lineRule="auto"/>
              <w:ind w:left="567"/>
              <w:rPr>
                <w:rFonts w:ascii="Times New Roman" w:hAnsi="Times New Roman" w:cs="Times New Roman"/>
                <w:sz w:val="21"/>
                <w:szCs w:val="21"/>
              </w:rPr>
            </w:pPr>
            <w:r>
              <w:rPr>
                <w:rFonts w:ascii="Times New Roman" w:hAnsi="Times New Roman" w:cs="Times New Roman"/>
                <w:sz w:val="21"/>
                <w:szCs w:val="21"/>
              </w:rPr>
              <w:t>Democrat</w:t>
            </w:r>
          </w:p>
        </w:tc>
        <w:tc>
          <w:tcPr>
            <w:tcW w:w="1701" w:type="dxa"/>
            <w:tcBorders>
              <w:top w:val="nil"/>
              <w:left w:val="nil"/>
              <w:bottom w:val="nil"/>
              <w:right w:val="nil"/>
            </w:tcBorders>
          </w:tcPr>
          <w:p w:rsidR="00ED4A2A" w:rsidRPr="00781C41" w:rsidRDefault="00ED4A2A" w:rsidP="001E42B3">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45.9%</w:t>
            </w:r>
          </w:p>
        </w:tc>
        <w:tc>
          <w:tcPr>
            <w:tcW w:w="1587"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40.8%</w:t>
            </w: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46.1%</w:t>
            </w:r>
          </w:p>
        </w:tc>
        <w:tc>
          <w:tcPr>
            <w:tcW w:w="1534" w:type="dxa"/>
            <w:tcBorders>
              <w:top w:val="nil"/>
              <w:left w:val="nil"/>
              <w:bottom w:val="nil"/>
              <w:right w:val="nil"/>
            </w:tcBorders>
          </w:tcPr>
          <w:p w:rsidR="00ED4A2A" w:rsidRPr="00A15376" w:rsidRDefault="003536D6"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w:t>
            </w:r>
          </w:p>
        </w:tc>
      </w:tr>
      <w:tr w:rsidR="00ED4A2A" w:rsidRPr="00781C41" w:rsidTr="00ED4A2A">
        <w:trPr>
          <w:trHeight w:val="381"/>
        </w:trPr>
        <w:tc>
          <w:tcPr>
            <w:tcW w:w="3477" w:type="dxa"/>
            <w:tcBorders>
              <w:top w:val="nil"/>
              <w:left w:val="nil"/>
              <w:bottom w:val="nil"/>
              <w:right w:val="nil"/>
            </w:tcBorders>
          </w:tcPr>
          <w:p w:rsidR="00ED4A2A" w:rsidRPr="00E75987" w:rsidRDefault="00ED4A2A" w:rsidP="00ED705C">
            <w:pPr>
              <w:widowControl w:val="0"/>
              <w:autoSpaceDE w:val="0"/>
              <w:autoSpaceDN w:val="0"/>
              <w:bidi w:val="0"/>
              <w:adjustRightInd w:val="0"/>
              <w:spacing w:after="0" w:line="360" w:lineRule="auto"/>
              <w:ind w:left="567"/>
              <w:rPr>
                <w:rFonts w:ascii="Times New Roman" w:hAnsi="Times New Roman" w:cs="Times New Roman"/>
                <w:sz w:val="21"/>
                <w:szCs w:val="21"/>
              </w:rPr>
            </w:pPr>
            <w:r>
              <w:rPr>
                <w:rFonts w:ascii="Times New Roman" w:hAnsi="Times New Roman" w:cs="Times New Roman"/>
                <w:sz w:val="21"/>
                <w:szCs w:val="21"/>
              </w:rPr>
              <w:t>Independent</w:t>
            </w:r>
          </w:p>
        </w:tc>
        <w:tc>
          <w:tcPr>
            <w:tcW w:w="1701" w:type="dxa"/>
            <w:tcBorders>
              <w:top w:val="nil"/>
              <w:left w:val="nil"/>
              <w:bottom w:val="nil"/>
              <w:right w:val="nil"/>
            </w:tcBorders>
          </w:tcPr>
          <w:p w:rsidR="00ED4A2A" w:rsidRPr="00781C41" w:rsidRDefault="00ED4A2A" w:rsidP="001E42B3">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33.7%</w:t>
            </w:r>
          </w:p>
        </w:tc>
        <w:tc>
          <w:tcPr>
            <w:tcW w:w="1587" w:type="dxa"/>
            <w:tcBorders>
              <w:top w:val="nil"/>
              <w:left w:val="nil"/>
              <w:bottom w:val="nil"/>
              <w:right w:val="nil"/>
            </w:tcBorders>
          </w:tcPr>
          <w:p w:rsidR="00ED4A2A" w:rsidRPr="00781C41" w:rsidRDefault="00ED4A2A" w:rsidP="005C5218">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34.1%</w:t>
            </w: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34.3%</w:t>
            </w:r>
          </w:p>
        </w:tc>
        <w:tc>
          <w:tcPr>
            <w:tcW w:w="1534" w:type="dxa"/>
            <w:tcBorders>
              <w:top w:val="nil"/>
              <w:left w:val="nil"/>
              <w:bottom w:val="nil"/>
              <w:right w:val="nil"/>
            </w:tcBorders>
          </w:tcPr>
          <w:p w:rsidR="00ED4A2A" w:rsidRPr="00A15376" w:rsidRDefault="003536D6"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w:t>
            </w:r>
          </w:p>
        </w:tc>
      </w:tr>
      <w:tr w:rsidR="00ED4A2A" w:rsidRPr="00781C41" w:rsidTr="00ED4A2A">
        <w:trPr>
          <w:trHeight w:val="382"/>
        </w:trPr>
        <w:tc>
          <w:tcPr>
            <w:tcW w:w="3477" w:type="dxa"/>
            <w:tcBorders>
              <w:top w:val="nil"/>
              <w:left w:val="nil"/>
              <w:bottom w:val="nil"/>
              <w:right w:val="nil"/>
            </w:tcBorders>
          </w:tcPr>
          <w:p w:rsidR="00ED4A2A" w:rsidRPr="00E75987" w:rsidRDefault="00ED4A2A" w:rsidP="00ED705C">
            <w:pPr>
              <w:widowControl w:val="0"/>
              <w:autoSpaceDE w:val="0"/>
              <w:autoSpaceDN w:val="0"/>
              <w:bidi w:val="0"/>
              <w:adjustRightInd w:val="0"/>
              <w:spacing w:after="0" w:line="360" w:lineRule="auto"/>
              <w:ind w:left="567"/>
              <w:rPr>
                <w:rFonts w:ascii="Times New Roman" w:hAnsi="Times New Roman" w:cs="Times New Roman"/>
                <w:sz w:val="21"/>
                <w:szCs w:val="21"/>
              </w:rPr>
            </w:pPr>
            <w:r>
              <w:rPr>
                <w:rFonts w:ascii="Times New Roman" w:hAnsi="Times New Roman" w:cs="Times New Roman"/>
                <w:sz w:val="21"/>
                <w:szCs w:val="21"/>
              </w:rPr>
              <w:t>Republican</w:t>
            </w:r>
          </w:p>
        </w:tc>
        <w:tc>
          <w:tcPr>
            <w:tcW w:w="1701"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18.9%</w:t>
            </w:r>
          </w:p>
        </w:tc>
        <w:tc>
          <w:tcPr>
            <w:tcW w:w="1587" w:type="dxa"/>
            <w:tcBorders>
              <w:top w:val="nil"/>
              <w:left w:val="nil"/>
              <w:bottom w:val="nil"/>
              <w:right w:val="nil"/>
            </w:tcBorders>
          </w:tcPr>
          <w:p w:rsidR="00ED4A2A" w:rsidRPr="00781C41" w:rsidRDefault="00ED4A2A" w:rsidP="005C5218">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16.9%</w:t>
            </w: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14.6%</w:t>
            </w:r>
          </w:p>
        </w:tc>
        <w:tc>
          <w:tcPr>
            <w:tcW w:w="1534" w:type="dxa"/>
            <w:tcBorders>
              <w:top w:val="nil"/>
              <w:left w:val="nil"/>
              <w:bottom w:val="nil"/>
              <w:right w:val="nil"/>
            </w:tcBorders>
          </w:tcPr>
          <w:p w:rsidR="00ED4A2A" w:rsidRPr="00A15376" w:rsidRDefault="003536D6"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w:t>
            </w:r>
          </w:p>
        </w:tc>
      </w:tr>
      <w:tr w:rsidR="00ED4A2A" w:rsidRPr="00781C41" w:rsidTr="00ED4A2A">
        <w:trPr>
          <w:trHeight w:val="381"/>
        </w:trPr>
        <w:tc>
          <w:tcPr>
            <w:tcW w:w="3477" w:type="dxa"/>
            <w:tcBorders>
              <w:top w:val="nil"/>
              <w:left w:val="nil"/>
              <w:bottom w:val="nil"/>
              <w:right w:val="nil"/>
            </w:tcBorders>
          </w:tcPr>
          <w:p w:rsidR="00ED4A2A" w:rsidRPr="00E75987" w:rsidRDefault="00ED4A2A" w:rsidP="005C4882">
            <w:pPr>
              <w:widowControl w:val="0"/>
              <w:autoSpaceDE w:val="0"/>
              <w:autoSpaceDN w:val="0"/>
              <w:bidi w:val="0"/>
              <w:adjustRightInd w:val="0"/>
              <w:spacing w:after="0" w:line="360" w:lineRule="auto"/>
              <w:ind w:left="567"/>
              <w:rPr>
                <w:rFonts w:ascii="Times New Roman" w:hAnsi="Times New Roman" w:cs="Times New Roman"/>
                <w:sz w:val="21"/>
                <w:szCs w:val="21"/>
              </w:rPr>
            </w:pPr>
            <w:r>
              <w:rPr>
                <w:rFonts w:ascii="Times New Roman" w:hAnsi="Times New Roman" w:cs="Times New Roman"/>
                <w:sz w:val="21"/>
                <w:szCs w:val="21"/>
              </w:rPr>
              <w:t>None</w:t>
            </w:r>
            <w:r w:rsidRPr="00E75987">
              <w:rPr>
                <w:rFonts w:ascii="Times New Roman" w:hAnsi="Times New Roman" w:cs="Times New Roman"/>
                <w:sz w:val="21"/>
                <w:szCs w:val="21"/>
              </w:rPr>
              <w:t xml:space="preserve"> /</w:t>
            </w:r>
            <w:r>
              <w:rPr>
                <w:rFonts w:ascii="Times New Roman" w:hAnsi="Times New Roman" w:cs="Times New Roman"/>
                <w:sz w:val="21"/>
                <w:szCs w:val="21"/>
              </w:rPr>
              <w:t xml:space="preserve"> other</w:t>
            </w:r>
          </w:p>
        </w:tc>
        <w:tc>
          <w:tcPr>
            <w:tcW w:w="1701" w:type="dxa"/>
            <w:tcBorders>
              <w:top w:val="nil"/>
              <w:left w:val="nil"/>
              <w:bottom w:val="nil"/>
              <w:right w:val="nil"/>
            </w:tcBorders>
          </w:tcPr>
          <w:p w:rsidR="00ED4A2A" w:rsidRPr="00781C41"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1.5%</w:t>
            </w:r>
          </w:p>
        </w:tc>
        <w:tc>
          <w:tcPr>
            <w:tcW w:w="1587" w:type="dxa"/>
            <w:tcBorders>
              <w:top w:val="nil"/>
              <w:left w:val="nil"/>
              <w:bottom w:val="nil"/>
              <w:right w:val="nil"/>
            </w:tcBorders>
          </w:tcPr>
          <w:p w:rsidR="00ED4A2A" w:rsidRPr="00781C41" w:rsidRDefault="00ED4A2A" w:rsidP="005C5218">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8.2%</w:t>
            </w:r>
          </w:p>
        </w:tc>
        <w:tc>
          <w:tcPr>
            <w:tcW w:w="1534" w:type="dxa"/>
            <w:tcBorders>
              <w:top w:val="nil"/>
              <w:left w:val="nil"/>
              <w:bottom w:val="nil"/>
              <w:right w:val="nil"/>
            </w:tcBorders>
          </w:tcPr>
          <w:p w:rsidR="00ED4A2A" w:rsidRPr="00A15376" w:rsidRDefault="00ED4A2A"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4.9%</w:t>
            </w:r>
          </w:p>
        </w:tc>
        <w:tc>
          <w:tcPr>
            <w:tcW w:w="1534" w:type="dxa"/>
            <w:tcBorders>
              <w:top w:val="nil"/>
              <w:left w:val="nil"/>
              <w:bottom w:val="nil"/>
              <w:right w:val="nil"/>
            </w:tcBorders>
          </w:tcPr>
          <w:p w:rsidR="00ED4A2A" w:rsidRPr="00A15376" w:rsidRDefault="003536D6" w:rsidP="00ED705C">
            <w:pPr>
              <w:widowControl w:val="0"/>
              <w:autoSpaceDE w:val="0"/>
              <w:autoSpaceDN w:val="0"/>
              <w:bidi w:val="0"/>
              <w:adjustRightInd w:val="0"/>
              <w:spacing w:after="0" w:line="360" w:lineRule="auto"/>
              <w:jc w:val="center"/>
              <w:rPr>
                <w:rFonts w:ascii="Times New Roman" w:hAnsi="Times New Roman" w:cs="Times New Roman"/>
              </w:rPr>
            </w:pPr>
            <w:r>
              <w:rPr>
                <w:rFonts w:ascii="Times New Roman" w:hAnsi="Times New Roman" w:cs="Times New Roman"/>
              </w:rPr>
              <w:t>-</w:t>
            </w:r>
          </w:p>
        </w:tc>
      </w:tr>
      <w:tr w:rsidR="00ED4A2A" w:rsidRPr="00781C41" w:rsidTr="00767801">
        <w:tblPrEx>
          <w:tblBorders>
            <w:bottom w:val="single" w:sz="6" w:space="0" w:color="auto"/>
          </w:tblBorders>
        </w:tblPrEx>
        <w:trPr>
          <w:trHeight w:val="66"/>
        </w:trPr>
        <w:tc>
          <w:tcPr>
            <w:tcW w:w="3477" w:type="dxa"/>
            <w:tcBorders>
              <w:top w:val="nil"/>
              <w:left w:val="nil"/>
              <w:bottom w:val="single" w:sz="6" w:space="0" w:color="auto"/>
              <w:right w:val="nil"/>
            </w:tcBorders>
          </w:tcPr>
          <w:p w:rsidR="00ED4A2A" w:rsidRPr="00781C41" w:rsidRDefault="00ED4A2A" w:rsidP="00ED705C">
            <w:pPr>
              <w:widowControl w:val="0"/>
              <w:autoSpaceDE w:val="0"/>
              <w:autoSpaceDN w:val="0"/>
              <w:bidi w:val="0"/>
              <w:adjustRightInd w:val="0"/>
              <w:spacing w:after="0" w:line="240" w:lineRule="auto"/>
              <w:rPr>
                <w:rFonts w:ascii="Times New Roman" w:hAnsi="Times New Roman" w:cs="Times New Roman"/>
              </w:rPr>
            </w:pPr>
          </w:p>
        </w:tc>
        <w:tc>
          <w:tcPr>
            <w:tcW w:w="1701" w:type="dxa"/>
            <w:tcBorders>
              <w:top w:val="nil"/>
              <w:left w:val="nil"/>
              <w:bottom w:val="single" w:sz="6" w:space="0" w:color="auto"/>
              <w:right w:val="nil"/>
            </w:tcBorders>
          </w:tcPr>
          <w:p w:rsidR="00ED4A2A" w:rsidRPr="00781C41" w:rsidRDefault="00ED4A2A" w:rsidP="00ED705C">
            <w:pPr>
              <w:widowControl w:val="0"/>
              <w:autoSpaceDE w:val="0"/>
              <w:autoSpaceDN w:val="0"/>
              <w:bidi w:val="0"/>
              <w:adjustRightInd w:val="0"/>
              <w:spacing w:after="0" w:line="240" w:lineRule="auto"/>
              <w:jc w:val="center"/>
              <w:rPr>
                <w:rFonts w:ascii="Times New Roman" w:hAnsi="Times New Roman" w:cs="Times New Roman"/>
              </w:rPr>
            </w:pPr>
          </w:p>
        </w:tc>
        <w:tc>
          <w:tcPr>
            <w:tcW w:w="1587" w:type="dxa"/>
            <w:tcBorders>
              <w:top w:val="nil"/>
              <w:left w:val="nil"/>
              <w:bottom w:val="single" w:sz="6" w:space="0" w:color="auto"/>
              <w:right w:val="nil"/>
            </w:tcBorders>
          </w:tcPr>
          <w:p w:rsidR="00ED4A2A" w:rsidRPr="00781C41" w:rsidRDefault="00ED4A2A" w:rsidP="00ED705C">
            <w:pPr>
              <w:widowControl w:val="0"/>
              <w:autoSpaceDE w:val="0"/>
              <w:autoSpaceDN w:val="0"/>
              <w:bidi w:val="0"/>
              <w:adjustRightInd w:val="0"/>
              <w:spacing w:after="0" w:line="240" w:lineRule="auto"/>
              <w:jc w:val="center"/>
              <w:rPr>
                <w:rFonts w:ascii="Times New Roman" w:hAnsi="Times New Roman" w:cs="Times New Roman"/>
              </w:rPr>
            </w:pPr>
          </w:p>
        </w:tc>
        <w:tc>
          <w:tcPr>
            <w:tcW w:w="1534" w:type="dxa"/>
            <w:tcBorders>
              <w:top w:val="nil"/>
              <w:left w:val="nil"/>
              <w:bottom w:val="single" w:sz="6" w:space="0" w:color="auto"/>
              <w:right w:val="nil"/>
            </w:tcBorders>
          </w:tcPr>
          <w:p w:rsidR="00ED4A2A" w:rsidRPr="00A15376" w:rsidRDefault="00ED4A2A" w:rsidP="00ED705C">
            <w:pPr>
              <w:widowControl w:val="0"/>
              <w:autoSpaceDE w:val="0"/>
              <w:autoSpaceDN w:val="0"/>
              <w:bidi w:val="0"/>
              <w:adjustRightInd w:val="0"/>
              <w:spacing w:after="0" w:line="240" w:lineRule="auto"/>
              <w:jc w:val="center"/>
              <w:rPr>
                <w:rFonts w:ascii="Times New Roman" w:hAnsi="Times New Roman" w:cs="Times New Roman"/>
              </w:rPr>
            </w:pPr>
          </w:p>
        </w:tc>
        <w:tc>
          <w:tcPr>
            <w:tcW w:w="1534" w:type="dxa"/>
            <w:tcBorders>
              <w:top w:val="nil"/>
              <w:left w:val="nil"/>
              <w:bottom w:val="single" w:sz="6" w:space="0" w:color="auto"/>
              <w:right w:val="nil"/>
            </w:tcBorders>
          </w:tcPr>
          <w:p w:rsidR="00ED4A2A" w:rsidRPr="00A15376" w:rsidRDefault="00ED4A2A" w:rsidP="00ED705C">
            <w:pPr>
              <w:widowControl w:val="0"/>
              <w:autoSpaceDE w:val="0"/>
              <w:autoSpaceDN w:val="0"/>
              <w:bidi w:val="0"/>
              <w:adjustRightInd w:val="0"/>
              <w:spacing w:after="0" w:line="240" w:lineRule="auto"/>
              <w:jc w:val="center"/>
              <w:rPr>
                <w:rFonts w:ascii="Times New Roman" w:hAnsi="Times New Roman" w:cs="Times New Roman"/>
              </w:rPr>
            </w:pPr>
          </w:p>
        </w:tc>
      </w:tr>
    </w:tbl>
    <w:p w:rsidR="00E64A84" w:rsidRDefault="00EB7DC2" w:rsidP="00826E1B">
      <w:pPr>
        <w:widowControl w:val="0"/>
        <w:autoSpaceDE w:val="0"/>
        <w:autoSpaceDN w:val="0"/>
        <w:bidi w:val="0"/>
        <w:adjustRightInd w:val="0"/>
        <w:spacing w:after="0" w:line="240" w:lineRule="auto"/>
        <w:jc w:val="both"/>
        <w:rPr>
          <w:rFonts w:ascii="Times New Roman" w:hAnsi="Times New Roman" w:cs="Times New Roman"/>
        </w:rPr>
      </w:pPr>
      <w:r>
        <w:rPr>
          <w:rFonts w:ascii="Times New Roman" w:hAnsi="Times New Roman" w:cs="Times New Roman"/>
          <w:i/>
          <w:iCs/>
        </w:rPr>
        <w:t>Note</w:t>
      </w:r>
      <w:r>
        <w:rPr>
          <w:rFonts w:ascii="Times New Roman" w:hAnsi="Times New Roman" w:cs="Times New Roman"/>
        </w:rPr>
        <w:t xml:space="preserve">. </w:t>
      </w:r>
      <w:r w:rsidR="001F4EB5">
        <w:rPr>
          <w:rFonts w:ascii="Times New Roman" w:hAnsi="Times New Roman" w:cs="Times New Roman"/>
        </w:rPr>
        <w:t xml:space="preserve">We could not compare </w:t>
      </w:r>
      <w:r w:rsidR="00D60BCC">
        <w:rPr>
          <w:rFonts w:ascii="Times New Roman" w:hAnsi="Times New Roman" w:cs="Times New Roman"/>
        </w:rPr>
        <w:t xml:space="preserve">our education estimates with those of Berinsky et al.'s </w:t>
      </w:r>
      <w:r w:rsidR="006F4C7D">
        <w:rPr>
          <w:rFonts w:ascii="Times New Roman" w:hAnsi="Times New Roman" w:cs="Times New Roman"/>
        </w:rPr>
        <w:t>sample</w:t>
      </w:r>
      <w:r w:rsidR="00D60BCC">
        <w:rPr>
          <w:rFonts w:ascii="Times New Roman" w:hAnsi="Times New Roman" w:cs="Times New Roman"/>
        </w:rPr>
        <w:t xml:space="preserve"> since they reported mean years of education.</w:t>
      </w:r>
      <w:r w:rsidR="00110093">
        <w:rPr>
          <w:rFonts w:ascii="Times New Roman" w:hAnsi="Times New Roman" w:cs="Times New Roman"/>
        </w:rPr>
        <w:t xml:space="preserve"> Similarly, other blank rubrics are due to lack of data </w:t>
      </w:r>
      <w:r w:rsidR="00E23FA3">
        <w:rPr>
          <w:rFonts w:ascii="Times New Roman" w:hAnsi="Times New Roman" w:cs="Times New Roman"/>
        </w:rPr>
        <w:t xml:space="preserve">similar to our data </w:t>
      </w:r>
      <w:r w:rsidR="00110093">
        <w:rPr>
          <w:rFonts w:ascii="Times New Roman" w:hAnsi="Times New Roman" w:cs="Times New Roman"/>
        </w:rPr>
        <w:t>in either sample.</w:t>
      </w:r>
    </w:p>
    <w:p w:rsidR="00E64A84" w:rsidRDefault="00E64A84" w:rsidP="00E64A84">
      <w:pPr>
        <w:widowControl w:val="0"/>
        <w:autoSpaceDE w:val="0"/>
        <w:autoSpaceDN w:val="0"/>
        <w:bidi w:val="0"/>
        <w:adjustRightInd w:val="0"/>
        <w:spacing w:after="0" w:line="240" w:lineRule="auto"/>
        <w:jc w:val="both"/>
        <w:rPr>
          <w:rFonts w:ascii="Times New Roman" w:hAnsi="Times New Roman" w:cs="Times New Roman"/>
        </w:rPr>
      </w:pPr>
    </w:p>
    <w:p w:rsidR="005062BA" w:rsidRPr="001A4274" w:rsidRDefault="00E64A84" w:rsidP="001A29AD">
      <w:pPr>
        <w:bidi w:val="0"/>
        <w:spacing w:afterLines="200" w:after="480" w:line="360" w:lineRule="auto"/>
        <w:rPr>
          <w:rFonts w:asciiTheme="majorBidi" w:hAnsiTheme="majorBidi" w:cs="Times New Roman"/>
          <w:b/>
          <w:bCs/>
          <w:sz w:val="24"/>
          <w:szCs w:val="24"/>
          <w:highlight w:val="yellow"/>
        </w:rPr>
      </w:pPr>
      <w:r w:rsidRPr="001A4274">
        <w:rPr>
          <w:rFonts w:ascii="Times New Roman" w:hAnsi="Times New Roman" w:cs="Times New Roman"/>
          <w:b/>
          <w:bCs/>
        </w:rPr>
        <w:br w:type="page"/>
      </w:r>
      <w:r w:rsidR="00A04809" w:rsidRPr="001A4274">
        <w:rPr>
          <w:rFonts w:asciiTheme="majorBidi" w:hAnsiTheme="majorBidi" w:cs="Times New Roman"/>
          <w:b/>
          <w:bCs/>
          <w:sz w:val="24"/>
          <w:szCs w:val="24"/>
        </w:rPr>
        <w:lastRenderedPageBreak/>
        <w:t>Section B</w:t>
      </w:r>
      <w:r w:rsidR="004A0886" w:rsidRPr="001A4274">
        <w:rPr>
          <w:rFonts w:asciiTheme="majorBidi" w:hAnsiTheme="majorBidi" w:cs="Times New Roman"/>
          <w:b/>
          <w:bCs/>
          <w:sz w:val="24"/>
          <w:szCs w:val="24"/>
        </w:rPr>
        <w:t>: The Texts of the Articles Used in the Three Studies</w:t>
      </w:r>
    </w:p>
    <w:p w:rsidR="006647D9" w:rsidRDefault="006647D9" w:rsidP="006647D9">
      <w:pPr>
        <w:bidi w:val="0"/>
        <w:spacing w:line="360" w:lineRule="auto"/>
        <w:jc w:val="both"/>
        <w:rPr>
          <w:rFonts w:asciiTheme="majorBidi" w:hAnsiTheme="majorBidi" w:cstheme="majorBidi"/>
          <w:shd w:val="clear" w:color="auto" w:fill="FFFFFF"/>
        </w:rPr>
      </w:pPr>
      <w:r w:rsidRPr="00EC749C">
        <w:rPr>
          <w:rFonts w:asciiTheme="majorBidi" w:hAnsiTheme="majorBidi" w:cstheme="majorBidi"/>
          <w:shd w:val="clear" w:color="auto" w:fill="FFFFFF"/>
        </w:rPr>
        <w:t>The original Hebrew articles from Studies 1 and 3 can be obtained upon request from the author</w:t>
      </w:r>
      <w:r>
        <w:rPr>
          <w:rFonts w:asciiTheme="majorBidi" w:hAnsiTheme="majorBidi" w:cstheme="majorBidi"/>
          <w:shd w:val="clear" w:color="auto" w:fill="FFFFFF"/>
        </w:rPr>
        <w:t>s.</w:t>
      </w:r>
    </w:p>
    <w:p w:rsidR="006647D9" w:rsidRPr="0039165B" w:rsidRDefault="006647D9" w:rsidP="006647D9">
      <w:pPr>
        <w:bidi w:val="0"/>
        <w:spacing w:line="360" w:lineRule="auto"/>
        <w:jc w:val="both"/>
        <w:rPr>
          <w:rFonts w:asciiTheme="majorBidi" w:hAnsiTheme="majorBidi" w:cs="Times New Roman"/>
          <w:sz w:val="24"/>
          <w:szCs w:val="24"/>
          <w:u w:val="single"/>
        </w:rPr>
      </w:pPr>
    </w:p>
    <w:p w:rsidR="0056486E" w:rsidRDefault="0056486E" w:rsidP="006647D9">
      <w:pPr>
        <w:bidi w:val="0"/>
        <w:spacing w:line="360" w:lineRule="auto"/>
        <w:jc w:val="both"/>
        <w:rPr>
          <w:rFonts w:asciiTheme="majorBidi" w:hAnsiTheme="majorBidi" w:cs="Times New Roman"/>
          <w:sz w:val="24"/>
          <w:szCs w:val="24"/>
          <w:u w:val="single"/>
        </w:rPr>
      </w:pPr>
      <w:r w:rsidRPr="0039165B">
        <w:rPr>
          <w:rFonts w:asciiTheme="majorBidi" w:hAnsiTheme="majorBidi" w:cs="Times New Roman"/>
          <w:sz w:val="24"/>
          <w:szCs w:val="24"/>
          <w:u w:val="single"/>
        </w:rPr>
        <w:t>The full text of the article in Study 1</w:t>
      </w:r>
      <w:r w:rsidRPr="0039165B">
        <w:rPr>
          <w:rFonts w:asciiTheme="majorBidi" w:hAnsiTheme="majorBidi" w:cs="Times New Roman"/>
          <w:sz w:val="24"/>
          <w:szCs w:val="24"/>
        </w:rPr>
        <w:t>:</w:t>
      </w:r>
    </w:p>
    <w:p w:rsidR="007179C7" w:rsidRDefault="007179C7" w:rsidP="00981C1A">
      <w:pPr>
        <w:bidi w:val="0"/>
        <w:rPr>
          <w:rFonts w:asciiTheme="majorBidi" w:hAnsiTheme="majorBidi" w:cs="Times New Roman"/>
          <w:b/>
          <w:bCs/>
          <w:sz w:val="24"/>
          <w:szCs w:val="24"/>
        </w:rPr>
      </w:pPr>
      <w:r w:rsidRPr="008A6B97">
        <w:rPr>
          <w:rFonts w:asciiTheme="majorBidi" w:hAnsiTheme="majorBidi" w:cs="Times New Roman"/>
          <w:b/>
          <w:bCs/>
          <w:sz w:val="24"/>
          <w:szCs w:val="24"/>
        </w:rPr>
        <w:t xml:space="preserve">Wave of Terror: Netanyahu in Message to Citizens, Criticism Continues from the Left. </w:t>
      </w:r>
    </w:p>
    <w:p w:rsidR="007179C7" w:rsidRDefault="007179C7" w:rsidP="00981C1A">
      <w:pPr>
        <w:bidi w:val="0"/>
        <w:rPr>
          <w:rFonts w:asciiTheme="majorBidi" w:hAnsiTheme="majorBidi" w:cs="Times New Roman"/>
          <w:b/>
          <w:bCs/>
          <w:sz w:val="24"/>
          <w:szCs w:val="24"/>
        </w:rPr>
      </w:pPr>
      <w:r w:rsidRPr="008A6B97">
        <w:rPr>
          <w:rFonts w:asciiTheme="majorBidi" w:hAnsiTheme="majorBidi" w:cs="Times New Roman"/>
          <w:b/>
          <w:bCs/>
          <w:sz w:val="24"/>
          <w:szCs w:val="24"/>
        </w:rPr>
        <w:t>October 2015</w:t>
      </w:r>
      <w:r>
        <w:rPr>
          <w:rFonts w:asciiTheme="majorBidi" w:hAnsiTheme="majorBidi" w:cs="Times New Roman"/>
          <w:b/>
          <w:bCs/>
          <w:sz w:val="24"/>
          <w:szCs w:val="24"/>
        </w:rPr>
        <w:t>.</w:t>
      </w:r>
    </w:p>
    <w:p w:rsidR="007179C7" w:rsidRPr="008A6B97" w:rsidRDefault="007179C7" w:rsidP="00981C1A">
      <w:pPr>
        <w:bidi w:val="0"/>
        <w:rPr>
          <w:rFonts w:asciiTheme="majorBidi" w:hAnsiTheme="majorBidi" w:cs="Times New Roman"/>
          <w:b/>
          <w:bCs/>
          <w:sz w:val="24"/>
          <w:szCs w:val="24"/>
        </w:rPr>
      </w:pPr>
    </w:p>
    <w:p w:rsidR="007179C7" w:rsidRPr="002249A2" w:rsidRDefault="007179C7" w:rsidP="008567EA">
      <w:pPr>
        <w:bidi w:val="0"/>
        <w:jc w:val="both"/>
        <w:rPr>
          <w:rFonts w:asciiTheme="majorBidi" w:hAnsiTheme="majorBidi" w:cs="Times New Roman"/>
          <w:sz w:val="24"/>
          <w:szCs w:val="24"/>
        </w:rPr>
      </w:pPr>
      <w:r w:rsidRPr="002249A2">
        <w:rPr>
          <w:rFonts w:asciiTheme="majorBidi" w:hAnsiTheme="majorBidi" w:cs="Times New Roman"/>
          <w:sz w:val="24"/>
          <w:szCs w:val="24"/>
        </w:rPr>
        <w:t xml:space="preserve">Prime Minister Benjamin Netanyahu today convened a discussion and situation evaluation in the Jerusalem police operations room, with the participation of officials of the </w:t>
      </w:r>
      <w:r w:rsidR="008567EA">
        <w:rPr>
          <w:rFonts w:asciiTheme="majorBidi" w:hAnsiTheme="majorBidi" w:cs="Times New Roman"/>
          <w:sz w:val="24"/>
          <w:szCs w:val="24"/>
        </w:rPr>
        <w:t>Ministry</w:t>
      </w:r>
      <w:r w:rsidR="008567EA" w:rsidRPr="002249A2">
        <w:rPr>
          <w:rFonts w:asciiTheme="majorBidi" w:hAnsiTheme="majorBidi" w:cs="Times New Roman"/>
          <w:sz w:val="24"/>
          <w:szCs w:val="24"/>
        </w:rPr>
        <w:t xml:space="preserve"> </w:t>
      </w:r>
      <w:r w:rsidRPr="002249A2">
        <w:rPr>
          <w:rFonts w:asciiTheme="majorBidi" w:hAnsiTheme="majorBidi" w:cs="Times New Roman"/>
          <w:sz w:val="24"/>
          <w:szCs w:val="24"/>
        </w:rPr>
        <w:t>of Public Security, the Jerusalem Municipality, and the police. The discussion followed the cabinet decision yesterday to bolster Jerusalem forces, adding 1,0</w:t>
      </w:r>
      <w:r w:rsidR="00981C1A">
        <w:rPr>
          <w:rFonts w:asciiTheme="majorBidi" w:hAnsiTheme="majorBidi" w:cs="Times New Roman"/>
          <w:sz w:val="24"/>
          <w:szCs w:val="24"/>
        </w:rPr>
        <w:t>0</w:t>
      </w:r>
      <w:r w:rsidRPr="002249A2">
        <w:rPr>
          <w:rFonts w:asciiTheme="majorBidi" w:hAnsiTheme="majorBidi" w:cs="Times New Roman"/>
          <w:sz w:val="24"/>
          <w:szCs w:val="24"/>
        </w:rPr>
        <w:t>0 policemen and border police, an increase, according to Netanyahu, intended to “calm the area”. Netanyahu admitted to police commanders, police officers and border police, “We are at the peak of a wave of terror. We are acting aggressively against the attacking terrorists, against lawbreakers and against inciters. We have augmented our forces and we are employing all means necessary to fight against this terror”.</w:t>
      </w:r>
    </w:p>
    <w:p w:rsidR="007179C7" w:rsidRPr="002249A2" w:rsidRDefault="007179C7" w:rsidP="00981C1A">
      <w:pPr>
        <w:bidi w:val="0"/>
        <w:ind w:firstLine="720"/>
        <w:jc w:val="both"/>
        <w:rPr>
          <w:rFonts w:asciiTheme="majorBidi" w:hAnsiTheme="majorBidi" w:cs="Times New Roman"/>
          <w:sz w:val="24"/>
          <w:szCs w:val="24"/>
        </w:rPr>
      </w:pPr>
      <w:r w:rsidRPr="002249A2">
        <w:rPr>
          <w:rFonts w:asciiTheme="majorBidi" w:hAnsiTheme="majorBidi" w:cs="Times New Roman"/>
          <w:sz w:val="24"/>
          <w:szCs w:val="24"/>
        </w:rPr>
        <w:t>The prime minister also appealed to the public: “I want to praise the restraint and courage shown by the citizens of Israel in recent days, as well as their behavior today. The aim of terror is to sow fear and our first mandate to defeat terror is to demonstrate calmness, and personal and national resilience. We have experienced more difficult times than these, and we will overcome this wave of terror with determination, responsibility and unity”.</w:t>
      </w:r>
    </w:p>
    <w:p w:rsidR="007179C7" w:rsidRPr="002249A2" w:rsidRDefault="007179C7" w:rsidP="00981C1A">
      <w:pPr>
        <w:bidi w:val="0"/>
        <w:ind w:firstLine="720"/>
        <w:jc w:val="both"/>
        <w:rPr>
          <w:rFonts w:asciiTheme="majorBidi" w:hAnsiTheme="majorBidi" w:cs="Times New Roman"/>
          <w:sz w:val="24"/>
          <w:szCs w:val="24"/>
        </w:rPr>
      </w:pPr>
      <w:r w:rsidRPr="002249A2">
        <w:rPr>
          <w:rFonts w:asciiTheme="majorBidi" w:hAnsiTheme="majorBidi" w:cs="Times New Roman"/>
          <w:sz w:val="24"/>
          <w:szCs w:val="24"/>
        </w:rPr>
        <w:t xml:space="preserve">Netanyahu’s response followed the second terror attack in several days, on </w:t>
      </w:r>
      <w:proofErr w:type="spellStart"/>
      <w:r w:rsidRPr="002249A2">
        <w:rPr>
          <w:rFonts w:asciiTheme="majorBidi" w:hAnsiTheme="majorBidi" w:cs="Times New Roman"/>
          <w:sz w:val="24"/>
          <w:szCs w:val="24"/>
        </w:rPr>
        <w:t>Haggay</w:t>
      </w:r>
      <w:proofErr w:type="spellEnd"/>
      <w:r w:rsidRPr="002249A2">
        <w:rPr>
          <w:rFonts w:asciiTheme="majorBidi" w:hAnsiTheme="majorBidi" w:cs="Times New Roman"/>
          <w:sz w:val="24"/>
          <w:szCs w:val="24"/>
        </w:rPr>
        <w:t xml:space="preserve"> Street in Jerusalem. In the Old City Muslim quarter, people are still fearful. “We greatly respect the police and we also admire them. But we demand that there be the right kind of security. There should be no possibility of an attack coming right after a previous one, as did the one which took place this morning. In the last few days, there has been stone throwing,” said Rachel </w:t>
      </w:r>
      <w:proofErr w:type="spellStart"/>
      <w:r w:rsidRPr="002249A2">
        <w:rPr>
          <w:rFonts w:asciiTheme="majorBidi" w:hAnsiTheme="majorBidi" w:cs="Times New Roman"/>
          <w:sz w:val="24"/>
          <w:szCs w:val="24"/>
        </w:rPr>
        <w:t>Shapira</w:t>
      </w:r>
      <w:proofErr w:type="spellEnd"/>
      <w:r w:rsidRPr="002249A2">
        <w:rPr>
          <w:rFonts w:asciiTheme="majorBidi" w:hAnsiTheme="majorBidi" w:cs="Times New Roman"/>
          <w:sz w:val="24"/>
          <w:szCs w:val="24"/>
        </w:rPr>
        <w:t>, a resident of the Muslim quarter.</w:t>
      </w:r>
    </w:p>
    <w:p w:rsidR="007179C7" w:rsidRPr="002249A2" w:rsidRDefault="007179C7" w:rsidP="00085D04">
      <w:pPr>
        <w:bidi w:val="0"/>
        <w:ind w:firstLine="720"/>
        <w:jc w:val="both"/>
        <w:rPr>
          <w:rFonts w:asciiTheme="majorBidi" w:hAnsiTheme="majorBidi" w:cs="Times New Roman"/>
          <w:sz w:val="24"/>
          <w:szCs w:val="24"/>
        </w:rPr>
      </w:pPr>
      <w:r w:rsidRPr="002249A2">
        <w:rPr>
          <w:rFonts w:asciiTheme="majorBidi" w:hAnsiTheme="majorBidi" w:cs="Times New Roman"/>
          <w:sz w:val="24"/>
          <w:szCs w:val="24"/>
        </w:rPr>
        <w:t xml:space="preserve">Parallel to Netanyahu’s statements and those of other government ministers, criticism is continuing from the </w:t>
      </w:r>
      <w:r w:rsidR="00D95CBF">
        <w:rPr>
          <w:rFonts w:asciiTheme="majorBidi" w:hAnsiTheme="majorBidi" w:cs="Times New Roman"/>
          <w:sz w:val="24"/>
          <w:szCs w:val="24"/>
        </w:rPr>
        <w:t xml:space="preserve">political </w:t>
      </w:r>
      <w:r w:rsidR="0060345C">
        <w:rPr>
          <w:rFonts w:asciiTheme="majorBidi" w:hAnsiTheme="majorBidi" w:cs="Times New Roman"/>
          <w:sz w:val="24"/>
          <w:szCs w:val="24"/>
        </w:rPr>
        <w:t>l</w:t>
      </w:r>
      <w:r w:rsidRPr="002249A2">
        <w:rPr>
          <w:rFonts w:asciiTheme="majorBidi" w:hAnsiTheme="majorBidi" w:cs="Times New Roman"/>
          <w:sz w:val="24"/>
          <w:szCs w:val="24"/>
        </w:rPr>
        <w:t xml:space="preserve">eft at the stagnating political process. Opposition </w:t>
      </w:r>
      <w:r w:rsidRPr="002249A2">
        <w:rPr>
          <w:rFonts w:asciiTheme="majorBidi" w:hAnsiTheme="majorBidi" w:cs="Times New Roman"/>
          <w:sz w:val="24"/>
          <w:szCs w:val="24"/>
        </w:rPr>
        <w:lastRenderedPageBreak/>
        <w:t>leader Yitzhak “</w:t>
      </w:r>
      <w:proofErr w:type="spellStart"/>
      <w:r w:rsidRPr="002249A2">
        <w:rPr>
          <w:rFonts w:asciiTheme="majorBidi" w:hAnsiTheme="majorBidi" w:cs="Times New Roman"/>
          <w:sz w:val="24"/>
          <w:szCs w:val="24"/>
        </w:rPr>
        <w:t>Bougie</w:t>
      </w:r>
      <w:proofErr w:type="spellEnd"/>
      <w:r w:rsidRPr="002249A2">
        <w:rPr>
          <w:rFonts w:asciiTheme="majorBidi" w:hAnsiTheme="majorBidi" w:cs="Times New Roman"/>
          <w:sz w:val="24"/>
          <w:szCs w:val="24"/>
        </w:rPr>
        <w:t xml:space="preserve">” Herzog criticized the policies of the prime minister last night in a Knesset speech. Herzog related to Netanyahu’s and the government’s policies: “Netanyahu says that he is managing the conflict. The conflict you have been managing your way in the past few years has become a knife in the backs of the citizens of Israel. You have failed. The despicable terrorists have raised their heads during your guardianship. What you are proposing is a </w:t>
      </w:r>
      <w:proofErr w:type="gramStart"/>
      <w:r w:rsidRPr="002249A2">
        <w:rPr>
          <w:rFonts w:asciiTheme="majorBidi" w:hAnsiTheme="majorBidi" w:cs="Times New Roman"/>
          <w:sz w:val="24"/>
          <w:szCs w:val="24"/>
        </w:rPr>
        <w:t>Masada,</w:t>
      </w:r>
      <w:proofErr w:type="gramEnd"/>
      <w:r w:rsidRPr="002249A2">
        <w:rPr>
          <w:rFonts w:asciiTheme="majorBidi" w:hAnsiTheme="majorBidi" w:cs="Times New Roman"/>
          <w:sz w:val="24"/>
          <w:szCs w:val="24"/>
        </w:rPr>
        <w:t xml:space="preserve"> it’s living by the sword forever. I feel as though I am facing Prime Minister Golda Meir during the Yom Kippur War, after she had rejected every previous peace proposal,” added Herzog. “The writing is on the wall and you (Netanyahu) are like the three monkeys – hear no evil, see no evil, speak no evil. You</w:t>
      </w:r>
      <w:r w:rsidR="00B55B44">
        <w:rPr>
          <w:rFonts w:asciiTheme="majorBidi" w:hAnsiTheme="majorBidi" w:cs="Times New Roman"/>
          <w:sz w:val="24"/>
          <w:szCs w:val="24"/>
        </w:rPr>
        <w:t>, w</w:t>
      </w:r>
      <w:r w:rsidR="0060345C">
        <w:rPr>
          <w:rFonts w:asciiTheme="majorBidi" w:hAnsiTheme="majorBidi" w:cs="Times New Roman"/>
          <w:sz w:val="24"/>
          <w:szCs w:val="24"/>
        </w:rPr>
        <w:t>ho</w:t>
      </w:r>
      <w:r w:rsidRPr="002249A2">
        <w:rPr>
          <w:rFonts w:asciiTheme="majorBidi" w:hAnsiTheme="majorBidi" w:cs="Times New Roman"/>
          <w:sz w:val="24"/>
          <w:szCs w:val="24"/>
        </w:rPr>
        <w:t xml:space="preserve"> have accused </w:t>
      </w:r>
      <w:proofErr w:type="spellStart"/>
      <w:r w:rsidRPr="002249A2">
        <w:rPr>
          <w:rFonts w:asciiTheme="majorBidi" w:hAnsiTheme="majorBidi" w:cs="Times New Roman"/>
          <w:sz w:val="24"/>
          <w:szCs w:val="24"/>
        </w:rPr>
        <w:t>Livni</w:t>
      </w:r>
      <w:proofErr w:type="spellEnd"/>
      <w:r w:rsidRPr="002249A2">
        <w:rPr>
          <w:rFonts w:asciiTheme="majorBidi" w:hAnsiTheme="majorBidi" w:cs="Times New Roman"/>
          <w:sz w:val="24"/>
          <w:szCs w:val="24"/>
        </w:rPr>
        <w:t xml:space="preserve"> and me of</w:t>
      </w:r>
      <w:r w:rsidR="00DF4F0F">
        <w:rPr>
          <w:rFonts w:asciiTheme="majorBidi" w:hAnsiTheme="majorBidi" w:cs="Times New Roman"/>
          <w:sz w:val="24"/>
          <w:szCs w:val="24"/>
        </w:rPr>
        <w:t xml:space="preserve"> intending to divide Jerusalem, </w:t>
      </w:r>
      <w:r w:rsidR="00EC40AE">
        <w:rPr>
          <w:rFonts w:asciiTheme="majorBidi" w:hAnsiTheme="majorBidi" w:cs="Times New Roman"/>
          <w:sz w:val="24"/>
          <w:szCs w:val="24"/>
        </w:rPr>
        <w:t>are</w:t>
      </w:r>
      <w:r w:rsidR="00085D04">
        <w:rPr>
          <w:rFonts w:asciiTheme="majorBidi" w:hAnsiTheme="majorBidi" w:cs="Times New Roman"/>
          <w:sz w:val="24"/>
          <w:szCs w:val="24"/>
        </w:rPr>
        <w:t xml:space="preserve">, </w:t>
      </w:r>
      <w:r w:rsidR="00B55B44">
        <w:rPr>
          <w:rFonts w:asciiTheme="majorBidi" w:hAnsiTheme="majorBidi" w:cs="Times New Roman"/>
          <w:sz w:val="24"/>
          <w:szCs w:val="24"/>
        </w:rPr>
        <w:t>in fact</w:t>
      </w:r>
      <w:r w:rsidR="0060345C">
        <w:rPr>
          <w:rFonts w:asciiTheme="majorBidi" w:hAnsiTheme="majorBidi" w:cs="Times New Roman"/>
          <w:sz w:val="24"/>
          <w:szCs w:val="24"/>
        </w:rPr>
        <w:t xml:space="preserve"> </w:t>
      </w:r>
      <w:r w:rsidRPr="002249A2">
        <w:rPr>
          <w:rFonts w:asciiTheme="majorBidi" w:hAnsiTheme="majorBidi" w:cs="Times New Roman"/>
          <w:sz w:val="24"/>
          <w:szCs w:val="24"/>
        </w:rPr>
        <w:t>dismantl</w:t>
      </w:r>
      <w:r w:rsidR="00450536">
        <w:rPr>
          <w:rFonts w:asciiTheme="majorBidi" w:hAnsiTheme="majorBidi" w:cs="Times New Roman"/>
          <w:sz w:val="24"/>
          <w:szCs w:val="24"/>
        </w:rPr>
        <w:t>ing</w:t>
      </w:r>
      <w:r w:rsidRPr="002249A2">
        <w:rPr>
          <w:rFonts w:asciiTheme="majorBidi" w:hAnsiTheme="majorBidi" w:cs="Times New Roman"/>
          <w:sz w:val="24"/>
          <w:szCs w:val="24"/>
        </w:rPr>
        <w:t xml:space="preserve"> it. Your policies of “managing the conflict” throughout your term of office have failed; they have crashed; they have exploded in all of our faces. Indeed, if I were prime minister, you would now be standing on the terrace in Zion Square and inciting giant demonstrations throughout the country.”   </w:t>
      </w:r>
    </w:p>
    <w:p w:rsidR="0056486E" w:rsidRPr="0039165B" w:rsidRDefault="0056486E" w:rsidP="0056486E">
      <w:pPr>
        <w:bidi w:val="0"/>
        <w:spacing w:line="360" w:lineRule="auto"/>
        <w:jc w:val="both"/>
        <w:rPr>
          <w:rFonts w:asciiTheme="majorBidi" w:hAnsiTheme="majorBidi" w:cs="Times New Roman"/>
          <w:sz w:val="24"/>
          <w:szCs w:val="24"/>
          <w:u w:val="single"/>
        </w:rPr>
      </w:pPr>
      <w:r w:rsidRPr="0039165B">
        <w:rPr>
          <w:rFonts w:asciiTheme="majorBidi" w:hAnsiTheme="majorBidi" w:cs="Times New Roman"/>
          <w:sz w:val="24"/>
          <w:szCs w:val="24"/>
          <w:u w:val="single"/>
          <w:rtl/>
        </w:rPr>
        <w:br w:type="page"/>
      </w:r>
      <w:r w:rsidRPr="0039165B">
        <w:rPr>
          <w:rFonts w:asciiTheme="majorBidi" w:hAnsiTheme="majorBidi" w:cs="Times New Roman"/>
          <w:sz w:val="24"/>
          <w:szCs w:val="24"/>
          <w:u w:val="single"/>
        </w:rPr>
        <w:lastRenderedPageBreak/>
        <w:t>The full text of the article in Study 2</w:t>
      </w:r>
      <w:r w:rsidRPr="0039165B">
        <w:rPr>
          <w:rFonts w:asciiTheme="majorBidi" w:hAnsiTheme="majorBidi" w:cs="Times New Roman"/>
          <w:sz w:val="24"/>
          <w:szCs w:val="24"/>
        </w:rPr>
        <w:t>:</w:t>
      </w:r>
    </w:p>
    <w:p w:rsidR="0056486E" w:rsidRDefault="0056486E" w:rsidP="0056486E">
      <w:pPr>
        <w:pStyle w:val="ListParagraph"/>
        <w:bidi w:val="0"/>
        <w:spacing w:after="0"/>
        <w:ind w:left="0"/>
        <w:jc w:val="both"/>
        <w:rPr>
          <w:rFonts w:asciiTheme="majorBidi" w:hAnsiTheme="majorBidi" w:cs="Times New Roman"/>
          <w:sz w:val="24"/>
          <w:szCs w:val="24"/>
        </w:rPr>
      </w:pPr>
      <w:r w:rsidRPr="006D5E9E">
        <w:rPr>
          <w:rFonts w:asciiTheme="majorBidi" w:hAnsiTheme="majorBidi" w:cs="Times New Roman"/>
          <w:sz w:val="24"/>
          <w:szCs w:val="24"/>
        </w:rPr>
        <w:t xml:space="preserve">Earlier this month, the website Gizmodo published a report suggesting that </w:t>
      </w:r>
      <w:r w:rsidRPr="006D5E9E">
        <w:rPr>
          <w:rFonts w:asciiTheme="majorBidi" w:hAnsiTheme="majorBidi" w:cs="Times New Roman"/>
          <w:sz w:val="24"/>
          <w:szCs w:val="24"/>
          <w:shd w:val="clear" w:color="auto" w:fill="FFFFFF"/>
        </w:rPr>
        <w:t xml:space="preserve">Facebook workers have </w:t>
      </w:r>
      <w:r w:rsidRPr="006D5E9E">
        <w:rPr>
          <w:rFonts w:asciiTheme="majorBidi" w:hAnsiTheme="majorBidi" w:cs="Times New Roman"/>
          <w:sz w:val="24"/>
          <w:szCs w:val="24"/>
        </w:rPr>
        <w:t xml:space="preserve">deliberately and </w:t>
      </w:r>
      <w:r w:rsidRPr="006D5E9E">
        <w:rPr>
          <w:rFonts w:asciiTheme="majorBidi" w:hAnsiTheme="majorBidi" w:cs="Times New Roman"/>
          <w:sz w:val="24"/>
          <w:szCs w:val="24"/>
          <w:shd w:val="clear" w:color="auto" w:fill="FFFFFF"/>
        </w:rPr>
        <w:t xml:space="preserve">routinely suppressed news stories of interest to conservative </w:t>
      </w:r>
      <w:r>
        <w:rPr>
          <w:rFonts w:asciiTheme="majorBidi" w:hAnsiTheme="majorBidi" w:cs="Times New Roman"/>
          <w:sz w:val="24"/>
          <w:szCs w:val="24"/>
          <w:shd w:val="clear" w:color="auto" w:fill="FFFFFF"/>
        </w:rPr>
        <w:t>users</w:t>
      </w:r>
      <w:r w:rsidRPr="006D5E9E">
        <w:rPr>
          <w:rFonts w:asciiTheme="majorBidi" w:hAnsiTheme="majorBidi" w:cs="Times New Roman"/>
          <w:sz w:val="24"/>
          <w:szCs w:val="24"/>
          <w:shd w:val="clear" w:color="auto" w:fill="FFFFFF"/>
        </w:rPr>
        <w:t xml:space="preserve"> from the social network’s “trending” news section. According to a former journalist who worked on the project, workers prevented stories about various conservative topics</w:t>
      </w:r>
      <w:r>
        <w:rPr>
          <w:rFonts w:asciiTheme="majorBidi" w:hAnsiTheme="majorBidi" w:cs="Times New Roman"/>
          <w:sz w:val="24"/>
          <w:szCs w:val="24"/>
          <w:shd w:val="clear" w:color="auto" w:fill="FFFFFF"/>
        </w:rPr>
        <w:t xml:space="preserve"> – but not more liberal topics –</w:t>
      </w:r>
      <w:r w:rsidRPr="006D5E9E">
        <w:rPr>
          <w:rFonts w:asciiTheme="majorBidi" w:hAnsiTheme="majorBidi" w:cs="Times New Roman"/>
          <w:sz w:val="24"/>
          <w:szCs w:val="24"/>
          <w:shd w:val="clear" w:color="auto" w:fill="FFFFFF"/>
        </w:rPr>
        <w:t xml:space="preserve"> from appearing in the highly-influential section, even though these conservative topics were originally trending among the site’s users</w:t>
      </w:r>
      <w:r w:rsidRPr="006D5E9E">
        <w:rPr>
          <w:rFonts w:asciiTheme="majorBidi" w:hAnsiTheme="majorBidi" w:cs="Times New Roman"/>
          <w:sz w:val="24"/>
          <w:szCs w:val="24"/>
        </w:rPr>
        <w:t xml:space="preserve">. Following the accusations made by the </w:t>
      </w:r>
      <w:r w:rsidRPr="006D5E9E">
        <w:rPr>
          <w:rFonts w:asciiTheme="majorBidi" w:hAnsiTheme="majorBidi" w:cs="Times New Roman"/>
          <w:sz w:val="24"/>
          <w:szCs w:val="24"/>
          <w:shd w:val="clear" w:color="auto" w:fill="FFFFFF"/>
        </w:rPr>
        <w:t>former</w:t>
      </w:r>
      <w:r w:rsidRPr="006D5E9E">
        <w:rPr>
          <w:rFonts w:asciiTheme="majorBidi" w:hAnsiTheme="majorBidi" w:cs="Times New Roman"/>
          <w:sz w:val="24"/>
          <w:szCs w:val="24"/>
        </w:rPr>
        <w:t xml:space="preserve"> worker, the website Gizmodo has suggested that in fact, F</w:t>
      </w:r>
      <w:r w:rsidRPr="006D5E9E">
        <w:rPr>
          <w:rFonts w:asciiTheme="majorBidi" w:hAnsiTheme="majorBidi" w:cs="Times New Roman"/>
          <w:sz w:val="24"/>
          <w:szCs w:val="24"/>
          <w:shd w:val="clear" w:color="auto" w:fill="FFFFFF"/>
        </w:rPr>
        <w:t>acebook’s news section operates like a traditional newsroom, reflecting the biases of its workers, which is in stark contrast to the</w:t>
      </w:r>
      <w:r w:rsidRPr="006D5E9E">
        <w:rPr>
          <w:rStyle w:val="apple-converted-space"/>
          <w:rFonts w:asciiTheme="majorBidi" w:hAnsiTheme="majorBidi"/>
          <w:sz w:val="24"/>
          <w:szCs w:val="24"/>
          <w:shd w:val="clear" w:color="auto" w:fill="FFFFFF"/>
        </w:rPr>
        <w:t> </w:t>
      </w:r>
      <w:r w:rsidRPr="002635A4">
        <w:rPr>
          <w:rFonts w:asciiTheme="majorBidi" w:hAnsiTheme="majorBidi" w:cs="Times New Roman"/>
          <w:sz w:val="24"/>
          <w:szCs w:val="24"/>
          <w:shd w:val="clear" w:color="auto" w:fill="FFFFFF"/>
        </w:rPr>
        <w:t>company’s claims</w:t>
      </w:r>
      <w:r w:rsidRPr="006D5E9E">
        <w:rPr>
          <w:rStyle w:val="apple-converted-space"/>
          <w:rFonts w:asciiTheme="majorBidi" w:hAnsiTheme="majorBidi"/>
          <w:sz w:val="24"/>
          <w:szCs w:val="24"/>
          <w:shd w:val="clear" w:color="auto" w:fill="FFFFFF"/>
        </w:rPr>
        <w:t> </w:t>
      </w:r>
      <w:r w:rsidRPr="006D5E9E">
        <w:rPr>
          <w:rFonts w:asciiTheme="majorBidi" w:hAnsiTheme="majorBidi" w:cs="Times New Roman"/>
          <w:sz w:val="24"/>
          <w:szCs w:val="24"/>
          <w:shd w:val="clear" w:color="auto" w:fill="FFFFFF"/>
        </w:rPr>
        <w:t>that the trending modu</w:t>
      </w:r>
      <w:r>
        <w:rPr>
          <w:rFonts w:asciiTheme="majorBidi" w:hAnsiTheme="majorBidi" w:cs="Times New Roman"/>
          <w:sz w:val="24"/>
          <w:szCs w:val="24"/>
          <w:shd w:val="clear" w:color="auto" w:fill="FFFFFF"/>
        </w:rPr>
        <w:t xml:space="preserve">le simply lists </w:t>
      </w:r>
      <w:r w:rsidRPr="006D5E9E">
        <w:rPr>
          <w:rFonts w:asciiTheme="majorBidi" w:hAnsiTheme="majorBidi" w:cs="Times New Roman"/>
          <w:sz w:val="24"/>
          <w:szCs w:val="24"/>
          <w:shd w:val="clear" w:color="auto" w:fill="FFFFFF"/>
        </w:rPr>
        <w:t>topics that have recently become popular on Facebook</w:t>
      </w:r>
      <w:r>
        <w:rPr>
          <w:rFonts w:asciiTheme="majorBidi" w:hAnsiTheme="majorBidi" w:cs="Times New Roman"/>
          <w:sz w:val="24"/>
          <w:szCs w:val="24"/>
        </w:rPr>
        <w:t>.</w:t>
      </w:r>
    </w:p>
    <w:p w:rsidR="0056486E" w:rsidRDefault="0056486E" w:rsidP="0056486E">
      <w:pPr>
        <w:pStyle w:val="ListParagraph"/>
        <w:bidi w:val="0"/>
        <w:spacing w:after="0"/>
        <w:ind w:left="0" w:firstLine="720"/>
        <w:jc w:val="both"/>
        <w:rPr>
          <w:rFonts w:asciiTheme="majorBidi" w:hAnsiTheme="majorBidi" w:cs="Times New Roman"/>
          <w:sz w:val="24"/>
          <w:szCs w:val="24"/>
        </w:rPr>
      </w:pPr>
      <w:r w:rsidRPr="00D32780">
        <w:rPr>
          <w:rFonts w:asciiTheme="majorBidi" w:hAnsiTheme="majorBidi" w:cs="Times New Roman"/>
          <w:sz w:val="24"/>
          <w:szCs w:val="24"/>
        </w:rPr>
        <w:t xml:space="preserve">Officials from Facebook were quick to respond, denying any allegations of suppression of </w:t>
      </w:r>
      <w:r w:rsidRPr="00D32780">
        <w:rPr>
          <w:rFonts w:asciiTheme="majorBidi" w:hAnsiTheme="majorBidi" w:cs="Times New Roman"/>
          <w:sz w:val="24"/>
          <w:szCs w:val="24"/>
          <w:shd w:val="clear" w:color="auto" w:fill="FFFFFF"/>
        </w:rPr>
        <w:t>stories of interest to conservatives</w:t>
      </w:r>
      <w:r w:rsidRPr="00D32780">
        <w:rPr>
          <w:rFonts w:asciiTheme="majorBidi" w:hAnsiTheme="majorBidi" w:cs="Times New Roman"/>
          <w:sz w:val="24"/>
          <w:szCs w:val="24"/>
        </w:rPr>
        <w:t xml:space="preserve">. The firm's co-founder and chief executive, Mark Zuckerberg, also denied allegations. He </w:t>
      </w:r>
      <w:r w:rsidRPr="00D32780">
        <w:rPr>
          <w:rFonts w:asciiTheme="majorBidi" w:hAnsiTheme="majorBidi" w:cs="Times New Roman"/>
          <w:sz w:val="24"/>
          <w:szCs w:val="24"/>
          <w:shd w:val="clear" w:color="auto" w:fill="FFFFFF"/>
        </w:rPr>
        <w:t xml:space="preserve">announced </w:t>
      </w:r>
      <w:r w:rsidRPr="00D32780">
        <w:rPr>
          <w:rFonts w:asciiTheme="majorBidi" w:hAnsiTheme="majorBidi" w:cs="Times New Roman"/>
          <w:sz w:val="24"/>
          <w:szCs w:val="24"/>
        </w:rPr>
        <w:t xml:space="preserve">that Facebook will be </w:t>
      </w:r>
      <w:r w:rsidRPr="00D32780">
        <w:rPr>
          <w:rFonts w:asciiTheme="majorBidi" w:hAnsiTheme="majorBidi" w:cs="Times New Roman"/>
          <w:sz w:val="24"/>
          <w:szCs w:val="24"/>
          <w:shd w:val="clear" w:color="auto" w:fill="FFFFFF"/>
        </w:rPr>
        <w:t xml:space="preserve">conducting a full investigation to ensure the news section team upheld the integrity of that product, and </w:t>
      </w:r>
      <w:r w:rsidRPr="00D32780">
        <w:rPr>
          <w:rFonts w:asciiTheme="majorBidi" w:hAnsiTheme="majorBidi" w:cs="Times New Roman"/>
          <w:sz w:val="24"/>
          <w:szCs w:val="24"/>
        </w:rPr>
        <w:t xml:space="preserve">stated that in order </w:t>
      </w:r>
      <w:r w:rsidRPr="00D32780">
        <w:rPr>
          <w:rFonts w:asciiTheme="majorBidi" w:hAnsiTheme="majorBidi" w:cs="Times New Roman"/>
          <w:sz w:val="24"/>
          <w:szCs w:val="24"/>
          <w:shd w:val="clear" w:color="auto" w:fill="FFFFFF"/>
        </w:rPr>
        <w:t>"to serve our diverse community" the firm is "committed to building a platform for all ideas".</w:t>
      </w:r>
      <w:r w:rsidRPr="00D32780">
        <w:rPr>
          <w:rFonts w:asciiTheme="majorBidi" w:hAnsiTheme="majorBidi" w:cs="Times New Roman"/>
          <w:sz w:val="24"/>
          <w:szCs w:val="24"/>
        </w:rPr>
        <w:t xml:space="preserve"> </w:t>
      </w:r>
    </w:p>
    <w:p w:rsidR="0056486E" w:rsidRDefault="0056486E" w:rsidP="0056486E">
      <w:pPr>
        <w:pStyle w:val="ListParagraph"/>
        <w:bidi w:val="0"/>
        <w:spacing w:after="0"/>
        <w:ind w:left="0" w:firstLine="720"/>
        <w:jc w:val="both"/>
        <w:rPr>
          <w:rFonts w:asciiTheme="majorBidi" w:hAnsiTheme="majorBidi" w:cs="Times New Roman"/>
          <w:sz w:val="24"/>
          <w:szCs w:val="24"/>
        </w:rPr>
      </w:pPr>
    </w:p>
    <w:p w:rsidR="0056486E" w:rsidRDefault="0056486E" w:rsidP="0056486E">
      <w:pPr>
        <w:pStyle w:val="NormalWeb"/>
        <w:shd w:val="clear" w:color="auto" w:fill="FFFFFF"/>
        <w:spacing w:before="0" w:beforeAutospacing="0" w:after="0" w:afterAutospacing="0" w:line="405" w:lineRule="atLeast"/>
        <w:jc w:val="both"/>
        <w:rPr>
          <w:rFonts w:ascii="Arial" w:hAnsi="Arial" w:cs="Arial"/>
          <w:color w:val="43464D"/>
          <w:sz w:val="27"/>
          <w:szCs w:val="27"/>
        </w:rPr>
      </w:pPr>
      <w:r>
        <w:rPr>
          <w:rFonts w:ascii="Arial" w:hAnsi="Arial" w:cs="Arial"/>
          <w:color w:val="43464D"/>
          <w:sz w:val="27"/>
          <w:szCs w:val="27"/>
        </w:rPr>
        <w:t> </w:t>
      </w:r>
    </w:p>
    <w:p w:rsidR="0056486E" w:rsidRDefault="0056486E" w:rsidP="0056486E">
      <w:pPr>
        <w:pStyle w:val="ListParagraph"/>
        <w:bidi w:val="0"/>
        <w:spacing w:after="0"/>
        <w:jc w:val="both"/>
        <w:rPr>
          <w:rFonts w:asciiTheme="majorBidi" w:hAnsiTheme="majorBidi" w:cs="Times New Roman"/>
          <w:sz w:val="24"/>
          <w:szCs w:val="24"/>
        </w:rPr>
      </w:pPr>
    </w:p>
    <w:p w:rsidR="0056486E" w:rsidRDefault="0056486E" w:rsidP="0056486E">
      <w:pPr>
        <w:bidi w:val="0"/>
        <w:spacing w:line="360" w:lineRule="auto"/>
        <w:jc w:val="both"/>
        <w:rPr>
          <w:rFonts w:asciiTheme="majorBidi" w:hAnsiTheme="majorBidi" w:cs="Times New Roman"/>
          <w:sz w:val="24"/>
          <w:szCs w:val="24"/>
        </w:rPr>
      </w:pPr>
    </w:p>
    <w:p w:rsidR="0056486E" w:rsidRPr="00566C6A" w:rsidRDefault="0056486E" w:rsidP="0056486E">
      <w:pPr>
        <w:spacing w:line="360" w:lineRule="auto"/>
        <w:jc w:val="both"/>
        <w:rPr>
          <w:rFonts w:asciiTheme="majorBidi" w:hAnsiTheme="majorBidi" w:cs="Times New Roman"/>
          <w:sz w:val="24"/>
          <w:szCs w:val="24"/>
          <w:rtl/>
        </w:rPr>
      </w:pPr>
    </w:p>
    <w:p w:rsidR="0056486E" w:rsidRPr="0039165B" w:rsidRDefault="0056486E" w:rsidP="00B607DD">
      <w:pPr>
        <w:bidi w:val="0"/>
        <w:spacing w:line="360" w:lineRule="auto"/>
        <w:jc w:val="both"/>
        <w:rPr>
          <w:rFonts w:asciiTheme="majorBidi" w:hAnsiTheme="majorBidi" w:cs="Times New Roman"/>
          <w:sz w:val="24"/>
          <w:szCs w:val="24"/>
          <w:u w:val="single"/>
        </w:rPr>
      </w:pPr>
      <w:r>
        <w:rPr>
          <w:rFonts w:ascii="Times New Roman" w:hAnsi="Times New Roman" w:cs="Times New Roman"/>
          <w:sz w:val="18"/>
          <w:szCs w:val="18"/>
        </w:rPr>
        <w:br w:type="page"/>
      </w:r>
      <w:r w:rsidR="00B607DD">
        <w:rPr>
          <w:rFonts w:asciiTheme="majorBidi" w:hAnsiTheme="majorBidi" w:cs="Times New Roman"/>
          <w:sz w:val="24"/>
          <w:szCs w:val="24"/>
          <w:u w:val="single"/>
        </w:rPr>
        <w:lastRenderedPageBreak/>
        <w:t>The full text</w:t>
      </w:r>
      <w:r w:rsidRPr="0039165B">
        <w:rPr>
          <w:rFonts w:asciiTheme="majorBidi" w:hAnsiTheme="majorBidi" w:cs="Times New Roman"/>
          <w:sz w:val="24"/>
          <w:szCs w:val="24"/>
          <w:u w:val="single"/>
        </w:rPr>
        <w:t xml:space="preserve"> of the</w:t>
      </w:r>
      <w:r>
        <w:rPr>
          <w:rFonts w:asciiTheme="majorBidi" w:hAnsiTheme="majorBidi" w:cs="Times New Roman"/>
          <w:sz w:val="24"/>
          <w:szCs w:val="24"/>
          <w:u w:val="single"/>
        </w:rPr>
        <w:t xml:space="preserve"> pro-Netanyahu</w:t>
      </w:r>
      <w:r w:rsidRPr="0039165B">
        <w:rPr>
          <w:rFonts w:asciiTheme="majorBidi" w:hAnsiTheme="majorBidi" w:cs="Times New Roman"/>
          <w:sz w:val="24"/>
          <w:szCs w:val="24"/>
          <w:u w:val="single"/>
        </w:rPr>
        <w:t xml:space="preserve"> article in Study</w:t>
      </w:r>
      <w:r>
        <w:rPr>
          <w:rFonts w:asciiTheme="majorBidi" w:hAnsiTheme="majorBidi" w:cs="Times New Roman"/>
          <w:sz w:val="24"/>
          <w:szCs w:val="24"/>
          <w:u w:val="single"/>
        </w:rPr>
        <w:t xml:space="preserve"> 3</w:t>
      </w:r>
      <w:r w:rsidRPr="0039165B">
        <w:rPr>
          <w:rFonts w:asciiTheme="majorBidi" w:hAnsiTheme="majorBidi" w:cs="Times New Roman"/>
          <w:sz w:val="24"/>
          <w:szCs w:val="24"/>
        </w:rPr>
        <w:t>:</w:t>
      </w:r>
    </w:p>
    <w:p w:rsidR="00B607DD" w:rsidRDefault="00B607DD" w:rsidP="00B607DD">
      <w:pPr>
        <w:bidi w:val="0"/>
        <w:rPr>
          <w:rFonts w:asciiTheme="majorBidi" w:hAnsiTheme="majorBidi" w:cs="Times New Roman"/>
          <w:b/>
          <w:bCs/>
          <w:sz w:val="24"/>
          <w:szCs w:val="24"/>
        </w:rPr>
      </w:pPr>
      <w:r w:rsidRPr="008A6B97">
        <w:rPr>
          <w:rFonts w:asciiTheme="majorBidi" w:hAnsiTheme="majorBidi" w:cs="Times New Roman"/>
          <w:b/>
          <w:bCs/>
          <w:sz w:val="24"/>
          <w:szCs w:val="24"/>
        </w:rPr>
        <w:t>The World Loves Illusio</w:t>
      </w:r>
      <w:r>
        <w:rPr>
          <w:rFonts w:asciiTheme="majorBidi" w:hAnsiTheme="majorBidi" w:cs="Times New Roman"/>
          <w:b/>
          <w:bCs/>
          <w:sz w:val="24"/>
          <w:szCs w:val="24"/>
        </w:rPr>
        <w:t>ns, Netanyahu Describes Reality.</w:t>
      </w:r>
    </w:p>
    <w:p w:rsidR="00B607DD" w:rsidRPr="008A6B97" w:rsidRDefault="00B607DD" w:rsidP="00B607DD">
      <w:pPr>
        <w:bidi w:val="0"/>
        <w:rPr>
          <w:rFonts w:asciiTheme="majorBidi" w:hAnsiTheme="majorBidi" w:cs="Times New Roman"/>
          <w:b/>
          <w:bCs/>
          <w:sz w:val="24"/>
          <w:szCs w:val="24"/>
        </w:rPr>
      </w:pPr>
      <w:r w:rsidRPr="008A6B97">
        <w:rPr>
          <w:rFonts w:asciiTheme="majorBidi" w:hAnsiTheme="majorBidi" w:cs="Times New Roman"/>
          <w:b/>
          <w:bCs/>
          <w:sz w:val="24"/>
          <w:szCs w:val="24"/>
        </w:rPr>
        <w:t>October 2015</w:t>
      </w:r>
      <w:r>
        <w:rPr>
          <w:rFonts w:asciiTheme="majorBidi" w:hAnsiTheme="majorBidi" w:cs="Times New Roman"/>
          <w:b/>
          <w:bCs/>
          <w:sz w:val="24"/>
          <w:szCs w:val="24"/>
        </w:rPr>
        <w:t>.</w:t>
      </w:r>
    </w:p>
    <w:p w:rsidR="00B607DD" w:rsidRDefault="00B607DD" w:rsidP="00B607DD">
      <w:pPr>
        <w:bidi w:val="0"/>
        <w:rPr>
          <w:rFonts w:asciiTheme="majorBidi" w:hAnsiTheme="majorBidi" w:cs="Times New Roman"/>
          <w:sz w:val="24"/>
          <w:szCs w:val="24"/>
        </w:rPr>
      </w:pPr>
    </w:p>
    <w:p w:rsidR="00B607DD" w:rsidRDefault="00B607DD" w:rsidP="00B607DD">
      <w:pPr>
        <w:bidi w:val="0"/>
        <w:jc w:val="both"/>
        <w:rPr>
          <w:rFonts w:asciiTheme="majorBidi" w:hAnsiTheme="majorBidi" w:cs="Times New Roman"/>
          <w:sz w:val="24"/>
          <w:szCs w:val="24"/>
        </w:rPr>
      </w:pPr>
      <w:r w:rsidRPr="002249A2">
        <w:rPr>
          <w:rFonts w:asciiTheme="majorBidi" w:hAnsiTheme="majorBidi" w:cs="Times New Roman"/>
          <w:sz w:val="24"/>
          <w:szCs w:val="24"/>
        </w:rPr>
        <w:t xml:space="preserve">And perhaps, </w:t>
      </w:r>
      <w:r>
        <w:rPr>
          <w:rFonts w:asciiTheme="majorBidi" w:hAnsiTheme="majorBidi" w:cs="Times New Roman"/>
          <w:sz w:val="24"/>
          <w:szCs w:val="24"/>
        </w:rPr>
        <w:t>just</w:t>
      </w:r>
      <w:r w:rsidRPr="002249A2">
        <w:rPr>
          <w:rFonts w:asciiTheme="majorBidi" w:hAnsiTheme="majorBidi" w:cs="Times New Roman"/>
          <w:sz w:val="24"/>
          <w:szCs w:val="24"/>
        </w:rPr>
        <w:t xml:space="preserve"> because of that, </w:t>
      </w:r>
      <w:r>
        <w:rPr>
          <w:rFonts w:asciiTheme="majorBidi" w:hAnsiTheme="majorBidi" w:cs="Times New Roman"/>
          <w:sz w:val="24"/>
          <w:szCs w:val="24"/>
        </w:rPr>
        <w:t>Netanyahu yesterday decided that “sometimes silence is the best response,” as the saying goes. If not for the dangers involved in the agreement, perhaps Netanyahu might even have been satisfied with a 44 second speech. But the thundering historical silence which echoed loudly yesterday at the UN General Assembly demanded words as well.</w:t>
      </w:r>
    </w:p>
    <w:p w:rsidR="00B607DD" w:rsidRDefault="00B607DD" w:rsidP="00F358AD">
      <w:pPr>
        <w:bidi w:val="0"/>
        <w:ind w:firstLine="720"/>
        <w:jc w:val="both"/>
        <w:rPr>
          <w:rFonts w:asciiTheme="majorBidi" w:hAnsiTheme="majorBidi" w:cs="Times New Roman"/>
          <w:sz w:val="24"/>
          <w:szCs w:val="24"/>
        </w:rPr>
      </w:pPr>
      <w:r>
        <w:rPr>
          <w:rFonts w:asciiTheme="majorBidi" w:hAnsiTheme="majorBidi" w:cs="Times New Roman"/>
          <w:sz w:val="24"/>
          <w:szCs w:val="24"/>
        </w:rPr>
        <w:t xml:space="preserve">And considering those words, the head of the opposition, </w:t>
      </w:r>
      <w:proofErr w:type="spellStart"/>
      <w:r>
        <w:rPr>
          <w:rFonts w:asciiTheme="majorBidi" w:hAnsiTheme="majorBidi" w:cs="Times New Roman"/>
          <w:sz w:val="24"/>
          <w:szCs w:val="24"/>
        </w:rPr>
        <w:t>Bougie</w:t>
      </w:r>
      <w:proofErr w:type="spellEnd"/>
      <w:r>
        <w:rPr>
          <w:rFonts w:asciiTheme="majorBidi" w:hAnsiTheme="majorBidi" w:cs="Times New Roman"/>
          <w:sz w:val="24"/>
          <w:szCs w:val="24"/>
        </w:rPr>
        <w:t xml:space="preserve"> Herzog, was quick to conclude that Netanyahu had not made a speech of hope but rather a speech of despair. Less than an hour later, a murderous terror attack took place in Samaria, when an Israeli couple </w:t>
      </w:r>
      <w:r w:rsidR="00F358AD">
        <w:rPr>
          <w:rFonts w:asciiTheme="majorBidi" w:hAnsiTheme="majorBidi" w:cs="Times New Roman"/>
          <w:sz w:val="24"/>
          <w:szCs w:val="24"/>
        </w:rPr>
        <w:t>was</w:t>
      </w:r>
      <w:r w:rsidR="00A9251E">
        <w:rPr>
          <w:rFonts w:asciiTheme="majorBidi" w:hAnsiTheme="majorBidi" w:cs="Times New Roman"/>
          <w:sz w:val="24"/>
          <w:szCs w:val="24"/>
        </w:rPr>
        <w:t xml:space="preserve"> </w:t>
      </w:r>
      <w:r>
        <w:rPr>
          <w:rFonts w:asciiTheme="majorBidi" w:hAnsiTheme="majorBidi" w:cs="Times New Roman"/>
          <w:sz w:val="24"/>
          <w:szCs w:val="24"/>
        </w:rPr>
        <w:t>murdered as their four young children sat terrified in the back seat of the car. Anyone living in this country actually knows the reality in which we live. Netanyahu’s role at the General Assembly was to describe this situation, even if the world does not like to listen – and not to sell the illusions that the world so loves to hear.</w:t>
      </w:r>
    </w:p>
    <w:p w:rsidR="00B607DD" w:rsidRDefault="00B607DD" w:rsidP="00B607DD">
      <w:pPr>
        <w:bidi w:val="0"/>
        <w:ind w:firstLine="720"/>
        <w:jc w:val="both"/>
        <w:rPr>
          <w:rFonts w:asciiTheme="majorBidi" w:hAnsiTheme="majorBidi" w:cs="Times New Roman"/>
          <w:sz w:val="24"/>
          <w:szCs w:val="24"/>
        </w:rPr>
      </w:pPr>
      <w:r>
        <w:rPr>
          <w:rFonts w:asciiTheme="majorBidi" w:hAnsiTheme="majorBidi" w:cs="Times New Roman"/>
          <w:sz w:val="24"/>
          <w:szCs w:val="24"/>
        </w:rPr>
        <w:t>Netanyahu, who could have torn the lie-laden speech of the Palestinian Authority president to shreds, chose yesterday to present Israel’s aspirations for peace to the world. In these troubled days, the prime minister chose to integrate glimmers of hope. But while the prime minister was speaking, the Samaria terrorists had already sought easy Jewish prey, perhaps in order to celebrate the Palestinian flag</w:t>
      </w:r>
      <w:r w:rsidR="00035A82">
        <w:rPr>
          <w:rFonts w:asciiTheme="majorBidi" w:hAnsiTheme="majorBidi" w:cs="Times New Roman"/>
          <w:sz w:val="24"/>
          <w:szCs w:val="24"/>
        </w:rPr>
        <w:t>-</w:t>
      </w:r>
      <w:r>
        <w:rPr>
          <w:rFonts w:asciiTheme="majorBidi" w:hAnsiTheme="majorBidi" w:cs="Times New Roman"/>
          <w:sz w:val="24"/>
          <w:szCs w:val="24"/>
        </w:rPr>
        <w:t xml:space="preserve">raising which took place two days ago at the United Nations. </w:t>
      </w:r>
    </w:p>
    <w:p w:rsidR="00B607DD" w:rsidRDefault="00B607DD" w:rsidP="00B607DD">
      <w:pPr>
        <w:bidi w:val="0"/>
        <w:ind w:firstLine="720"/>
        <w:jc w:val="both"/>
        <w:rPr>
          <w:rFonts w:asciiTheme="majorBidi" w:hAnsiTheme="majorBidi" w:cs="Times New Roman"/>
          <w:sz w:val="24"/>
          <w:szCs w:val="24"/>
        </w:rPr>
      </w:pPr>
      <w:r>
        <w:rPr>
          <w:rFonts w:asciiTheme="majorBidi" w:hAnsiTheme="majorBidi" w:cs="Times New Roman"/>
          <w:sz w:val="24"/>
          <w:szCs w:val="24"/>
        </w:rPr>
        <w:t xml:space="preserve">And that’s exactly what Netanyahu was trying to explain. We are living in a Middle East which is becoming more and more dangerous and the security challenges Israel must deal with are only becoming greater. The State of Israel cannot remain indifferent to these threats, and certainly not to the Iranian threat, and it is fed up with the indifference of the rest of the world. That was the message. Has it penetrated? That is not certain. Was it transmitted? </w:t>
      </w:r>
      <w:proofErr w:type="gramStart"/>
      <w:r>
        <w:rPr>
          <w:rFonts w:asciiTheme="majorBidi" w:hAnsiTheme="majorBidi" w:cs="Times New Roman"/>
          <w:sz w:val="24"/>
          <w:szCs w:val="24"/>
        </w:rPr>
        <w:t>In the best and clearest way.</w:t>
      </w:r>
      <w:proofErr w:type="gramEnd"/>
    </w:p>
    <w:p w:rsidR="00B607DD" w:rsidRDefault="00B607DD" w:rsidP="00626B78">
      <w:pPr>
        <w:bidi w:val="0"/>
        <w:ind w:firstLine="720"/>
        <w:jc w:val="both"/>
        <w:rPr>
          <w:rFonts w:asciiTheme="majorBidi" w:hAnsiTheme="majorBidi" w:cs="Times New Roman"/>
          <w:sz w:val="24"/>
          <w:szCs w:val="24"/>
        </w:rPr>
      </w:pPr>
      <w:r>
        <w:rPr>
          <w:rFonts w:asciiTheme="majorBidi" w:hAnsiTheme="majorBidi" w:cs="Times New Roman"/>
          <w:sz w:val="24"/>
          <w:szCs w:val="24"/>
        </w:rPr>
        <w:t>The prime minister understands precisely which way the winds are blowing, and now, after the agreement with Iran has been signed, he is expecting that the world will track the Iranians, pay attention to their activity against Israel and he expects the world to battle Iranian terror. Netanyahu well knows the power of the American president. He is perhaps disappointed with Obama (and ma</w:t>
      </w:r>
      <w:r w:rsidR="00626B78">
        <w:rPr>
          <w:rFonts w:asciiTheme="majorBidi" w:hAnsiTheme="majorBidi" w:cs="Times New Roman"/>
          <w:sz w:val="24"/>
          <w:szCs w:val="24"/>
        </w:rPr>
        <w:t>d</w:t>
      </w:r>
      <w:r>
        <w:rPr>
          <w:rFonts w:asciiTheme="majorBidi" w:hAnsiTheme="majorBidi" w:cs="Times New Roman"/>
          <w:sz w:val="24"/>
          <w:szCs w:val="24"/>
        </w:rPr>
        <w:t xml:space="preserve">e sure to clarify that in his criticism of the agreement) but he hopes to see Obama become a control tower for the implementation of the </w:t>
      </w:r>
      <w:r>
        <w:rPr>
          <w:rFonts w:asciiTheme="majorBidi" w:hAnsiTheme="majorBidi" w:cs="Times New Roman"/>
          <w:sz w:val="24"/>
          <w:szCs w:val="24"/>
        </w:rPr>
        <w:lastRenderedPageBreak/>
        <w:t xml:space="preserve">agreement with Iran. </w:t>
      </w:r>
      <w:proofErr w:type="gramStart"/>
      <w:r>
        <w:rPr>
          <w:rFonts w:asciiTheme="majorBidi" w:hAnsiTheme="majorBidi" w:cs="Times New Roman"/>
          <w:sz w:val="24"/>
          <w:szCs w:val="24"/>
        </w:rPr>
        <w:t>At least that.</w:t>
      </w:r>
      <w:proofErr w:type="gramEnd"/>
      <w:r>
        <w:rPr>
          <w:rFonts w:asciiTheme="majorBidi" w:hAnsiTheme="majorBidi" w:cs="Times New Roman"/>
          <w:sz w:val="24"/>
          <w:szCs w:val="24"/>
        </w:rPr>
        <w:t xml:space="preserve"> We would have preferred to hear a different speech from the prime minister. We would have preferred that a different agreement had been signed with Iran. We would have preferred that the world be a bit less hypocritical. We would have preferred that there had not been another terror attack last night. “People don’t believe lies because they have to, but because they want to,” observed British journalist and author Malcolm Muggeridge, and that’s exactly what the world is doing as they face Iran, as they face Abu </w:t>
      </w:r>
      <w:proofErr w:type="spellStart"/>
      <w:r>
        <w:rPr>
          <w:rFonts w:asciiTheme="majorBidi" w:hAnsiTheme="majorBidi" w:cs="Times New Roman"/>
          <w:sz w:val="24"/>
          <w:szCs w:val="24"/>
        </w:rPr>
        <w:t>Mazen</w:t>
      </w:r>
      <w:proofErr w:type="spellEnd"/>
      <w:r>
        <w:rPr>
          <w:rFonts w:asciiTheme="majorBidi" w:hAnsiTheme="majorBidi" w:cs="Times New Roman"/>
          <w:sz w:val="24"/>
          <w:szCs w:val="24"/>
        </w:rPr>
        <w:t>.</w:t>
      </w:r>
    </w:p>
    <w:p w:rsidR="00B607DD" w:rsidRDefault="00B607DD" w:rsidP="00B607DD">
      <w:pPr>
        <w:bidi w:val="0"/>
        <w:ind w:firstLine="720"/>
        <w:jc w:val="both"/>
        <w:rPr>
          <w:rFonts w:asciiTheme="majorBidi" w:hAnsiTheme="majorBidi" w:cs="Times New Roman"/>
          <w:sz w:val="24"/>
          <w:szCs w:val="24"/>
        </w:rPr>
      </w:pPr>
      <w:r>
        <w:rPr>
          <w:rFonts w:asciiTheme="majorBidi" w:hAnsiTheme="majorBidi" w:cs="Times New Roman"/>
          <w:sz w:val="24"/>
          <w:szCs w:val="24"/>
        </w:rPr>
        <w:t xml:space="preserve">And that is precisely the reason Netanyahu remained silent for 44 seconds.   </w:t>
      </w:r>
    </w:p>
    <w:p w:rsidR="0056486E" w:rsidRDefault="0056486E" w:rsidP="0056486E">
      <w:pPr>
        <w:bidi w:val="0"/>
        <w:spacing w:line="360" w:lineRule="auto"/>
        <w:jc w:val="both"/>
        <w:rPr>
          <w:rFonts w:ascii="Times New Roman" w:hAnsi="Times New Roman" w:cs="Times New Roman"/>
          <w:sz w:val="18"/>
          <w:szCs w:val="18"/>
        </w:rPr>
      </w:pPr>
    </w:p>
    <w:p w:rsidR="0056486E" w:rsidRPr="0039165B" w:rsidRDefault="0056486E" w:rsidP="00B607DD">
      <w:pPr>
        <w:bidi w:val="0"/>
        <w:spacing w:line="360" w:lineRule="auto"/>
        <w:jc w:val="both"/>
        <w:rPr>
          <w:rFonts w:asciiTheme="majorBidi" w:hAnsiTheme="majorBidi" w:cs="Times New Roman"/>
          <w:sz w:val="24"/>
          <w:szCs w:val="24"/>
          <w:u w:val="single"/>
        </w:rPr>
      </w:pPr>
      <w:r>
        <w:rPr>
          <w:rFonts w:ascii="Times New Roman" w:hAnsi="Times New Roman" w:cs="Times New Roman"/>
          <w:sz w:val="18"/>
          <w:szCs w:val="18"/>
        </w:rPr>
        <w:br w:type="page"/>
      </w:r>
      <w:r w:rsidRPr="0039165B">
        <w:rPr>
          <w:rFonts w:asciiTheme="majorBidi" w:hAnsiTheme="majorBidi" w:cs="Times New Roman"/>
          <w:sz w:val="24"/>
          <w:szCs w:val="24"/>
          <w:u w:val="single"/>
        </w:rPr>
        <w:lastRenderedPageBreak/>
        <w:t>The full text of the</w:t>
      </w:r>
      <w:r>
        <w:rPr>
          <w:rFonts w:asciiTheme="majorBidi" w:hAnsiTheme="majorBidi" w:cs="Times New Roman"/>
          <w:sz w:val="24"/>
          <w:szCs w:val="24"/>
          <w:u w:val="single"/>
        </w:rPr>
        <w:t xml:space="preserve"> anti-Netanyahu</w:t>
      </w:r>
      <w:r w:rsidRPr="0039165B">
        <w:rPr>
          <w:rFonts w:asciiTheme="majorBidi" w:hAnsiTheme="majorBidi" w:cs="Times New Roman"/>
          <w:sz w:val="24"/>
          <w:szCs w:val="24"/>
          <w:u w:val="single"/>
        </w:rPr>
        <w:t xml:space="preserve"> article in Study</w:t>
      </w:r>
      <w:r>
        <w:rPr>
          <w:rFonts w:asciiTheme="majorBidi" w:hAnsiTheme="majorBidi" w:cs="Times New Roman"/>
          <w:sz w:val="24"/>
          <w:szCs w:val="24"/>
          <w:u w:val="single"/>
        </w:rPr>
        <w:t xml:space="preserve"> 3</w:t>
      </w:r>
      <w:r w:rsidRPr="0039165B">
        <w:rPr>
          <w:rFonts w:asciiTheme="majorBidi" w:hAnsiTheme="majorBidi" w:cs="Times New Roman"/>
          <w:sz w:val="24"/>
          <w:szCs w:val="24"/>
        </w:rPr>
        <w:t>:</w:t>
      </w:r>
    </w:p>
    <w:p w:rsidR="00B607DD" w:rsidRDefault="00B607DD" w:rsidP="00B607DD">
      <w:pPr>
        <w:bidi w:val="0"/>
        <w:rPr>
          <w:rFonts w:asciiTheme="majorBidi" w:hAnsiTheme="majorBidi" w:cs="Times New Roman"/>
          <w:b/>
          <w:bCs/>
          <w:sz w:val="24"/>
          <w:szCs w:val="24"/>
        </w:rPr>
      </w:pPr>
      <w:r w:rsidRPr="008A6B97">
        <w:rPr>
          <w:rFonts w:asciiTheme="majorBidi" w:hAnsiTheme="majorBidi" w:cs="Times New Roman"/>
          <w:b/>
          <w:bCs/>
          <w:sz w:val="24"/>
          <w:szCs w:val="24"/>
        </w:rPr>
        <w:t xml:space="preserve">Netanyahu’s Speech: Somewhere </w:t>
      </w:r>
      <w:r w:rsidR="00CC1482">
        <w:rPr>
          <w:rFonts w:asciiTheme="majorBidi" w:hAnsiTheme="majorBidi" w:cs="Times New Roman"/>
          <w:b/>
          <w:bCs/>
          <w:sz w:val="24"/>
          <w:szCs w:val="24"/>
        </w:rPr>
        <w:t>b</w:t>
      </w:r>
      <w:r w:rsidRPr="008A6B97">
        <w:rPr>
          <w:rFonts w:asciiTheme="majorBidi" w:hAnsiTheme="majorBidi" w:cs="Times New Roman"/>
          <w:b/>
          <w:bCs/>
          <w:sz w:val="24"/>
          <w:szCs w:val="24"/>
        </w:rPr>
        <w:t>etween Pathetic and Annoying</w:t>
      </w:r>
      <w:r>
        <w:rPr>
          <w:rFonts w:asciiTheme="majorBidi" w:hAnsiTheme="majorBidi" w:cs="Times New Roman"/>
          <w:b/>
          <w:bCs/>
          <w:sz w:val="24"/>
          <w:szCs w:val="24"/>
        </w:rPr>
        <w:t>.</w:t>
      </w:r>
    </w:p>
    <w:p w:rsidR="00B607DD" w:rsidRPr="008A6B97" w:rsidRDefault="00B607DD" w:rsidP="00B607DD">
      <w:pPr>
        <w:bidi w:val="0"/>
        <w:rPr>
          <w:rFonts w:asciiTheme="majorBidi" w:hAnsiTheme="majorBidi" w:cs="Times New Roman"/>
          <w:b/>
          <w:bCs/>
          <w:sz w:val="24"/>
          <w:szCs w:val="24"/>
        </w:rPr>
      </w:pPr>
      <w:r w:rsidRPr="008A6B97">
        <w:rPr>
          <w:rFonts w:asciiTheme="majorBidi" w:hAnsiTheme="majorBidi" w:cs="Times New Roman"/>
          <w:b/>
          <w:bCs/>
          <w:sz w:val="24"/>
          <w:szCs w:val="24"/>
        </w:rPr>
        <w:t>October 2015</w:t>
      </w:r>
      <w:r>
        <w:rPr>
          <w:rFonts w:asciiTheme="majorBidi" w:hAnsiTheme="majorBidi" w:cs="Times New Roman"/>
          <w:b/>
          <w:bCs/>
          <w:sz w:val="24"/>
          <w:szCs w:val="24"/>
        </w:rPr>
        <w:t>.</w:t>
      </w:r>
    </w:p>
    <w:p w:rsidR="00B607DD" w:rsidRPr="008A6B97" w:rsidRDefault="00B607DD" w:rsidP="00B607DD">
      <w:pPr>
        <w:bidi w:val="0"/>
        <w:rPr>
          <w:rFonts w:asciiTheme="majorBidi" w:hAnsiTheme="majorBidi" w:cs="Times New Roman"/>
          <w:b/>
          <w:bCs/>
          <w:sz w:val="24"/>
          <w:szCs w:val="24"/>
        </w:rPr>
      </w:pPr>
    </w:p>
    <w:p w:rsidR="00B607DD" w:rsidRDefault="00B607DD" w:rsidP="00B607DD">
      <w:pPr>
        <w:bidi w:val="0"/>
        <w:jc w:val="both"/>
        <w:rPr>
          <w:rFonts w:asciiTheme="majorBidi" w:hAnsiTheme="majorBidi" w:cs="Times New Roman"/>
          <w:sz w:val="24"/>
          <w:szCs w:val="24"/>
        </w:rPr>
      </w:pPr>
      <w:r w:rsidRPr="00991E6E">
        <w:rPr>
          <w:rFonts w:asciiTheme="majorBidi" w:hAnsiTheme="majorBidi" w:cs="Times New Roman"/>
          <w:sz w:val="24"/>
          <w:szCs w:val="24"/>
        </w:rPr>
        <w:t>For his admirers, Prime Minister Benjamin Netanyahu</w:t>
      </w:r>
      <w:r>
        <w:rPr>
          <w:rFonts w:asciiTheme="majorBidi" w:hAnsiTheme="majorBidi" w:cs="Times New Roman"/>
          <w:sz w:val="24"/>
          <w:szCs w:val="24"/>
        </w:rPr>
        <w:t>’s speech yesterday at the UN General Assembly delivered the goods. In an “I accuse” without apology, Netanyahu tore the curtain away from a hypocritical world, condemned the nuclear agreement with Iran, held out a hand to Mahmoud Abbas, despite his lies, and ended with the brilliant gimmick of a thundering silence from the podium which certainly would grab the headlines and go viral. From their standpoint, it was Bibi at his best.</w:t>
      </w:r>
    </w:p>
    <w:p w:rsidR="00B607DD" w:rsidRDefault="00B607DD" w:rsidP="00B607DD">
      <w:pPr>
        <w:bidi w:val="0"/>
        <w:ind w:firstLine="720"/>
        <w:jc w:val="both"/>
        <w:rPr>
          <w:rFonts w:asciiTheme="majorBidi" w:hAnsiTheme="majorBidi" w:cs="Times New Roman"/>
          <w:sz w:val="24"/>
          <w:szCs w:val="24"/>
        </w:rPr>
      </w:pPr>
      <w:r>
        <w:rPr>
          <w:rFonts w:asciiTheme="majorBidi" w:hAnsiTheme="majorBidi" w:cs="Times New Roman"/>
          <w:sz w:val="24"/>
          <w:szCs w:val="24"/>
        </w:rPr>
        <w:t>But on the other hand, for Netanyahu’s critics, this speech arouses anger and incredulity: for its bombast and pompousness, and the shticks and tricks that Netanyahu cannot do without; his taunting of his host, the United Nations, his arrogant tone, and his vitriolic tongue-lashing of the world powers who had signed the agreement with Iran, and the stale demand for negotiations “with no prior conditions” as if the world was created yesterday, as if it was not completely clear that in this way, the cycle of bloodshed which yesterday claimed even more victims, would continue indefinitely.</w:t>
      </w:r>
    </w:p>
    <w:p w:rsidR="00B607DD" w:rsidRDefault="00B607DD" w:rsidP="00B607DD">
      <w:pPr>
        <w:bidi w:val="0"/>
        <w:ind w:firstLine="720"/>
        <w:jc w:val="both"/>
        <w:rPr>
          <w:rFonts w:asciiTheme="majorBidi" w:hAnsiTheme="majorBidi" w:cs="Times New Roman"/>
          <w:sz w:val="24"/>
          <w:szCs w:val="24"/>
        </w:rPr>
      </w:pPr>
      <w:r>
        <w:rPr>
          <w:rFonts w:asciiTheme="majorBidi" w:hAnsiTheme="majorBidi" w:cs="Times New Roman"/>
          <w:sz w:val="24"/>
          <w:szCs w:val="24"/>
        </w:rPr>
        <w:t>The speech caused despair among senior Democrats and the American government, which had hoped that Netanyahu would moderate a bit his castigation of the Iran agreement after he had failed to block it, and would recognize the need to concentrate efforts against the Islamic state. The speech certainly did not supply even a bit of hope for those who always wish for some new proposal or dramatic program which will at last justify the claim put forth for thirty years that “Netanyahu will yet surprise us.” The speech also did not relieve American Jews who now suffer from post-trauma at the rift which has opened among them in the struggle against the nuclear agreement, who pray for its end, closing the circle, and returning the demons to their bottle.</w:t>
      </w:r>
    </w:p>
    <w:p w:rsidR="00D67B95" w:rsidRDefault="00B607DD" w:rsidP="00D67B95">
      <w:pPr>
        <w:bidi w:val="0"/>
        <w:ind w:firstLine="720"/>
        <w:jc w:val="both"/>
        <w:rPr>
          <w:rFonts w:asciiTheme="majorBidi" w:hAnsiTheme="majorBidi" w:cs="Times New Roman"/>
          <w:sz w:val="24"/>
          <w:szCs w:val="24"/>
        </w:rPr>
      </w:pPr>
      <w:r>
        <w:rPr>
          <w:rFonts w:asciiTheme="majorBidi" w:hAnsiTheme="majorBidi" w:cs="Times New Roman"/>
          <w:sz w:val="24"/>
          <w:szCs w:val="24"/>
        </w:rPr>
        <w:t xml:space="preserve">It was a speech which convinced the convinced and deepened the doubts of the doubters from the outset, but it also had a slightly pathetic element. Netanyahu was indeed speaking to a half-empty hall of a Generally Assembly which had actually ended, while outside, the police had already removed the barricades and inside, the corridors were emptying. As Netanyahu rose to speak, a few bored journalists from Gabon and Mongolia were sitting in the main hall and they barely raised their eyes to what was going on in front of them. In that sense, Netanyahu was caught in a situation he could not have wanted, somewhere between pathetic and annoying. He was pathetic as he had fascinated the world up until the confirmation of the nuclear agreement with Iran and now he was forced to </w:t>
      </w:r>
      <w:r>
        <w:rPr>
          <w:rFonts w:asciiTheme="majorBidi" w:hAnsiTheme="majorBidi" w:cs="Times New Roman"/>
          <w:sz w:val="24"/>
          <w:szCs w:val="24"/>
        </w:rPr>
        <w:lastRenderedPageBreak/>
        <w:t>supply entertainment from the sidelines. He was annoying because he was perceived as someone whose aim in life was to bore humanity.</w:t>
      </w:r>
    </w:p>
    <w:p w:rsidR="005062BA" w:rsidRDefault="00B607DD" w:rsidP="00D67B95">
      <w:pPr>
        <w:bidi w:val="0"/>
        <w:ind w:firstLine="720"/>
        <w:jc w:val="both"/>
        <w:rPr>
          <w:rFonts w:asciiTheme="majorBidi" w:hAnsiTheme="majorBidi" w:cs="Times New Roman"/>
          <w:b/>
          <w:bCs/>
          <w:sz w:val="24"/>
          <w:szCs w:val="24"/>
        </w:rPr>
      </w:pPr>
      <w:r>
        <w:rPr>
          <w:rFonts w:asciiTheme="majorBidi" w:hAnsiTheme="majorBidi" w:cs="Times New Roman"/>
          <w:sz w:val="24"/>
          <w:szCs w:val="24"/>
        </w:rPr>
        <w:t xml:space="preserve">Because, while the universe understands that the deal with Iran has already entered the history books, Netanyahu feels that that it is “the greatest moral imperative” to prove for </w:t>
      </w:r>
      <w:proofErr w:type="gramStart"/>
      <w:r>
        <w:rPr>
          <w:rFonts w:asciiTheme="majorBidi" w:hAnsiTheme="majorBidi" w:cs="Times New Roman"/>
          <w:sz w:val="24"/>
          <w:szCs w:val="24"/>
        </w:rPr>
        <w:t>the who</w:t>
      </w:r>
      <w:proofErr w:type="gramEnd"/>
      <w:r>
        <w:rPr>
          <w:rFonts w:asciiTheme="majorBidi" w:hAnsiTheme="majorBidi" w:cs="Times New Roman"/>
          <w:sz w:val="24"/>
          <w:szCs w:val="24"/>
        </w:rPr>
        <w:t>-knows</w:t>
      </w:r>
      <w:r w:rsidR="00750CF4">
        <w:rPr>
          <w:rFonts w:asciiTheme="majorBidi" w:hAnsiTheme="majorBidi" w:cs="Times New Roman"/>
          <w:sz w:val="24"/>
          <w:szCs w:val="24"/>
        </w:rPr>
        <w:t>-</w:t>
      </w:r>
      <w:r>
        <w:rPr>
          <w:rFonts w:asciiTheme="majorBidi" w:hAnsiTheme="majorBidi" w:cs="Times New Roman"/>
          <w:sz w:val="24"/>
          <w:szCs w:val="24"/>
        </w:rPr>
        <w:t xml:space="preserve">how-many-times, that justice lies with him. Because, while the world fears a potential apocalyptic conflict between the titans, Russia and the United States, in Syria, Netanyahu bargains and settles accounts with his super-pathetic neighbor, Abu </w:t>
      </w:r>
      <w:proofErr w:type="spellStart"/>
      <w:r>
        <w:rPr>
          <w:rFonts w:asciiTheme="majorBidi" w:hAnsiTheme="majorBidi" w:cs="Times New Roman"/>
          <w:sz w:val="24"/>
          <w:szCs w:val="24"/>
        </w:rPr>
        <w:t>Mazen</w:t>
      </w:r>
      <w:proofErr w:type="spellEnd"/>
      <w:r>
        <w:rPr>
          <w:rFonts w:asciiTheme="majorBidi" w:hAnsiTheme="majorBidi" w:cs="Times New Roman"/>
          <w:sz w:val="24"/>
          <w:szCs w:val="24"/>
        </w:rPr>
        <w:t xml:space="preserve">, about prayer arrangements on the Temple Mount. Because, in the absence of a desire for peace or hope for change, the two of them, Netanyahu and Abu </w:t>
      </w:r>
      <w:proofErr w:type="spellStart"/>
      <w:r>
        <w:rPr>
          <w:rFonts w:asciiTheme="majorBidi" w:hAnsiTheme="majorBidi" w:cs="Times New Roman"/>
          <w:sz w:val="24"/>
          <w:szCs w:val="24"/>
        </w:rPr>
        <w:t>Mazen</w:t>
      </w:r>
      <w:proofErr w:type="spellEnd"/>
      <w:r>
        <w:rPr>
          <w:rFonts w:asciiTheme="majorBidi" w:hAnsiTheme="majorBidi" w:cs="Times New Roman"/>
          <w:sz w:val="24"/>
          <w:szCs w:val="24"/>
        </w:rPr>
        <w:t>, sound like two bothersome individuals whose audiences are just waiting for the gong which will signify that their time has passed.</w:t>
      </w:r>
      <w:r w:rsidR="00E64A84" w:rsidRPr="00444885">
        <w:rPr>
          <w:rtl/>
        </w:rPr>
        <w:br w:type="page"/>
      </w:r>
      <w:r w:rsidR="00A04809">
        <w:rPr>
          <w:rFonts w:asciiTheme="majorBidi" w:hAnsiTheme="majorBidi" w:cs="Times New Roman"/>
          <w:b/>
          <w:bCs/>
          <w:sz w:val="24"/>
          <w:szCs w:val="24"/>
        </w:rPr>
        <w:lastRenderedPageBreak/>
        <w:t>Section C</w:t>
      </w:r>
      <w:r w:rsidR="00444885" w:rsidRPr="00444885">
        <w:rPr>
          <w:rFonts w:asciiTheme="majorBidi" w:hAnsiTheme="majorBidi" w:cs="Times New Roman"/>
          <w:b/>
          <w:bCs/>
          <w:sz w:val="24"/>
          <w:szCs w:val="24"/>
        </w:rPr>
        <w:t>: Robustness Tests for Study</w:t>
      </w:r>
      <w:r w:rsidR="00762894">
        <w:rPr>
          <w:rFonts w:asciiTheme="majorBidi" w:hAnsiTheme="majorBidi" w:cs="Times New Roman"/>
          <w:b/>
          <w:bCs/>
          <w:sz w:val="24"/>
          <w:szCs w:val="24"/>
        </w:rPr>
        <w:t xml:space="preserve"> 1</w:t>
      </w:r>
    </w:p>
    <w:p w:rsidR="00C73ECF" w:rsidRDefault="00C73ECF" w:rsidP="00DB630A">
      <w:pPr>
        <w:bidi w:val="0"/>
        <w:spacing w:line="480" w:lineRule="auto"/>
        <w:jc w:val="both"/>
        <w:rPr>
          <w:rFonts w:ascii="Times New Roman" w:hAnsi="Times New Roman" w:cs="Times New Roman"/>
          <w:sz w:val="24"/>
          <w:szCs w:val="24"/>
        </w:rPr>
      </w:pPr>
      <w:r w:rsidRPr="00ED3DE5">
        <w:rPr>
          <w:rFonts w:asciiTheme="majorBidi" w:hAnsiTheme="majorBidi" w:cs="Times New Roman"/>
          <w:sz w:val="24"/>
          <w:szCs w:val="24"/>
        </w:rPr>
        <w:t xml:space="preserve">In Table </w:t>
      </w:r>
      <w:r w:rsidR="00DB630A">
        <w:rPr>
          <w:rFonts w:ascii="Times New Roman" w:hAnsi="Times New Roman" w:cs="Times New Roman"/>
          <w:sz w:val="24"/>
          <w:szCs w:val="24"/>
        </w:rPr>
        <w:t>S3</w:t>
      </w:r>
      <w:r w:rsidR="00DB630A" w:rsidRPr="00ED3DE5">
        <w:rPr>
          <w:rFonts w:asciiTheme="majorBidi" w:hAnsiTheme="majorBidi" w:cs="Times New Roman"/>
          <w:sz w:val="24"/>
          <w:szCs w:val="24"/>
        </w:rPr>
        <w:t xml:space="preserve"> </w:t>
      </w:r>
      <w:r w:rsidRPr="00ED3DE5">
        <w:rPr>
          <w:rFonts w:asciiTheme="majorBidi" w:hAnsiTheme="majorBidi" w:cs="Times New Roman"/>
          <w:sz w:val="24"/>
          <w:szCs w:val="24"/>
        </w:rPr>
        <w:t xml:space="preserve">we present several </w:t>
      </w:r>
      <w:r>
        <w:rPr>
          <w:rFonts w:asciiTheme="majorBidi" w:hAnsiTheme="majorBidi" w:cs="Times New Roman"/>
          <w:sz w:val="24"/>
          <w:szCs w:val="24"/>
        </w:rPr>
        <w:t xml:space="preserve">models aimed at </w:t>
      </w:r>
      <w:r w:rsidR="005946F6">
        <w:rPr>
          <w:rFonts w:asciiTheme="majorBidi" w:hAnsiTheme="majorBidi" w:cs="Times New Roman"/>
          <w:sz w:val="24"/>
          <w:szCs w:val="24"/>
        </w:rPr>
        <w:t>testing</w:t>
      </w:r>
      <w:r>
        <w:rPr>
          <w:rFonts w:asciiTheme="majorBidi" w:hAnsiTheme="majorBidi" w:cs="Times New Roman"/>
          <w:sz w:val="24"/>
          <w:szCs w:val="24"/>
        </w:rPr>
        <w:t xml:space="preserve"> the robustness of the basic regression model we present in Model </w:t>
      </w:r>
      <w:r w:rsidR="00457808">
        <w:rPr>
          <w:rFonts w:asciiTheme="majorBidi" w:hAnsiTheme="majorBidi" w:cs="Times New Roman"/>
          <w:sz w:val="24"/>
          <w:szCs w:val="24"/>
        </w:rPr>
        <w:t>2</w:t>
      </w:r>
      <w:r>
        <w:rPr>
          <w:rFonts w:asciiTheme="majorBidi" w:hAnsiTheme="majorBidi" w:cs="Times New Roman"/>
          <w:sz w:val="24"/>
          <w:szCs w:val="24"/>
        </w:rPr>
        <w:t xml:space="preserve"> of Table </w:t>
      </w:r>
      <w:r w:rsidR="00450522">
        <w:rPr>
          <w:rFonts w:asciiTheme="majorBidi" w:hAnsiTheme="majorBidi" w:cs="Times New Roman"/>
          <w:sz w:val="24"/>
          <w:szCs w:val="24"/>
        </w:rPr>
        <w:t>1</w:t>
      </w:r>
      <w:r w:rsidR="00ED4E6D">
        <w:rPr>
          <w:rFonts w:asciiTheme="majorBidi" w:hAnsiTheme="majorBidi" w:cs="Times New Roman"/>
          <w:sz w:val="24"/>
          <w:szCs w:val="24"/>
        </w:rPr>
        <w:t xml:space="preserve"> </w:t>
      </w:r>
      <w:r>
        <w:rPr>
          <w:rFonts w:asciiTheme="majorBidi" w:hAnsiTheme="majorBidi" w:cs="Times New Roman"/>
          <w:sz w:val="24"/>
          <w:szCs w:val="24"/>
        </w:rPr>
        <w:t xml:space="preserve">in the main text. </w:t>
      </w:r>
      <w:r w:rsidR="00CB0659">
        <w:rPr>
          <w:rFonts w:asciiTheme="majorBidi" w:hAnsiTheme="majorBidi" w:cs="Times New Roman"/>
          <w:sz w:val="24"/>
          <w:szCs w:val="24"/>
        </w:rPr>
        <w:t xml:space="preserve">First, </w:t>
      </w:r>
      <w:r>
        <w:rPr>
          <w:rFonts w:asciiTheme="majorBidi" w:hAnsiTheme="majorBidi" w:cs="Times New Roman"/>
          <w:sz w:val="24"/>
          <w:szCs w:val="24"/>
        </w:rPr>
        <w:t xml:space="preserve">in Model 1 in Table </w:t>
      </w:r>
      <w:r w:rsidR="00DB630A">
        <w:rPr>
          <w:rFonts w:ascii="Times New Roman" w:hAnsi="Times New Roman" w:cs="Times New Roman"/>
          <w:sz w:val="24"/>
          <w:szCs w:val="24"/>
        </w:rPr>
        <w:t>S3</w:t>
      </w:r>
      <w:r w:rsidR="00DB630A" w:rsidRPr="005A0F2E">
        <w:rPr>
          <w:rFonts w:ascii="Times New Roman" w:hAnsi="Times New Roman" w:cs="Times New Roman"/>
          <w:sz w:val="24"/>
          <w:szCs w:val="24"/>
        </w:rPr>
        <w:t xml:space="preserve"> </w:t>
      </w:r>
      <w:r>
        <w:rPr>
          <w:rFonts w:ascii="Times New Roman" w:hAnsi="Times New Roman" w:cs="Times New Roman"/>
          <w:sz w:val="24"/>
          <w:szCs w:val="24"/>
        </w:rPr>
        <w:t xml:space="preserve">we </w:t>
      </w:r>
      <w:r w:rsidR="00457808">
        <w:rPr>
          <w:rFonts w:ascii="Times New Roman" w:hAnsi="Times New Roman" w:cs="Times New Roman"/>
          <w:sz w:val="24"/>
          <w:szCs w:val="24"/>
        </w:rPr>
        <w:t xml:space="preserve">present the full results of Model 3 of Table </w:t>
      </w:r>
      <w:r w:rsidR="00450522">
        <w:rPr>
          <w:rFonts w:ascii="Times New Roman" w:hAnsi="Times New Roman" w:cs="Times New Roman"/>
          <w:sz w:val="24"/>
          <w:szCs w:val="24"/>
        </w:rPr>
        <w:t>1</w:t>
      </w:r>
      <w:r w:rsidR="00ED4E6D">
        <w:rPr>
          <w:rFonts w:ascii="Times New Roman" w:hAnsi="Times New Roman" w:cs="Times New Roman"/>
          <w:sz w:val="24"/>
          <w:szCs w:val="24"/>
        </w:rPr>
        <w:t xml:space="preserve"> </w:t>
      </w:r>
      <w:r w:rsidR="00457808">
        <w:rPr>
          <w:rFonts w:ascii="Times New Roman" w:hAnsi="Times New Roman" w:cs="Times New Roman"/>
          <w:sz w:val="24"/>
          <w:szCs w:val="24"/>
        </w:rPr>
        <w:t xml:space="preserve">in the main text. In this model we </w:t>
      </w:r>
      <w:r>
        <w:rPr>
          <w:rFonts w:ascii="Times New Roman" w:hAnsi="Times New Roman" w:cs="Times New Roman"/>
          <w:sz w:val="24"/>
          <w:szCs w:val="24"/>
        </w:rPr>
        <w:t>add several individual-level variables, includin</w:t>
      </w:r>
      <w:r w:rsidR="006F238C">
        <w:rPr>
          <w:rFonts w:ascii="Times New Roman" w:hAnsi="Times New Roman" w:cs="Times New Roman"/>
          <w:sz w:val="24"/>
          <w:szCs w:val="24"/>
        </w:rPr>
        <w:t xml:space="preserve">g age, gender, religion (Jewish </w:t>
      </w:r>
      <w:r>
        <w:rPr>
          <w:rFonts w:ascii="Times New Roman" w:hAnsi="Times New Roman" w:cs="Times New Roman"/>
          <w:sz w:val="24"/>
          <w:szCs w:val="24"/>
        </w:rPr>
        <w:t>/</w:t>
      </w:r>
      <w:r w:rsidR="006F238C">
        <w:rPr>
          <w:rFonts w:ascii="Times New Roman" w:hAnsi="Times New Roman" w:cs="Times New Roman"/>
          <w:sz w:val="24"/>
          <w:szCs w:val="24"/>
        </w:rPr>
        <w:t xml:space="preserve"> </w:t>
      </w:r>
      <w:r>
        <w:rPr>
          <w:rFonts w:ascii="Times New Roman" w:hAnsi="Times New Roman" w:cs="Times New Roman"/>
          <w:sz w:val="24"/>
          <w:szCs w:val="24"/>
        </w:rPr>
        <w:t>non-Jewish)</w:t>
      </w:r>
      <w:r w:rsidR="008B5BE8">
        <w:rPr>
          <w:rFonts w:ascii="Times New Roman" w:hAnsi="Times New Roman" w:cs="Times New Roman"/>
          <w:sz w:val="24"/>
          <w:szCs w:val="24"/>
        </w:rPr>
        <w:t>,</w:t>
      </w:r>
      <w:r>
        <w:rPr>
          <w:rFonts w:ascii="Times New Roman" w:hAnsi="Times New Roman" w:cs="Times New Roman"/>
          <w:sz w:val="24"/>
          <w:szCs w:val="24"/>
        </w:rPr>
        <w:t xml:space="preserve"> college </w:t>
      </w:r>
      <w:r w:rsidR="008B5BE8">
        <w:rPr>
          <w:rFonts w:ascii="Times New Roman" w:hAnsi="Times New Roman" w:cs="Times New Roman"/>
          <w:sz w:val="24"/>
          <w:szCs w:val="24"/>
        </w:rPr>
        <w:t>education</w:t>
      </w:r>
      <w:r>
        <w:rPr>
          <w:rFonts w:ascii="Times New Roman" w:hAnsi="Times New Roman" w:cs="Times New Roman"/>
          <w:sz w:val="24"/>
          <w:szCs w:val="24"/>
        </w:rPr>
        <w:t xml:space="preserve">, and political interest. </w:t>
      </w:r>
      <w:r w:rsidR="00457808">
        <w:rPr>
          <w:rFonts w:ascii="Times New Roman" w:hAnsi="Times New Roman" w:cs="Times New Roman"/>
          <w:sz w:val="24"/>
          <w:szCs w:val="24"/>
        </w:rPr>
        <w:t>As noted in the main text, a</w:t>
      </w:r>
      <w:r>
        <w:rPr>
          <w:rFonts w:ascii="Times New Roman" w:hAnsi="Times New Roman" w:cs="Times New Roman"/>
          <w:sz w:val="24"/>
          <w:szCs w:val="24"/>
        </w:rPr>
        <w:t xml:space="preserve">dding these variables hardly affects the results. </w:t>
      </w:r>
      <w:r w:rsidR="00CB0659">
        <w:rPr>
          <w:rFonts w:ascii="Times New Roman" w:hAnsi="Times New Roman" w:cs="Times New Roman"/>
          <w:sz w:val="24"/>
          <w:szCs w:val="24"/>
        </w:rPr>
        <w:t>Second, i</w:t>
      </w:r>
      <w:r>
        <w:rPr>
          <w:rFonts w:ascii="Times New Roman" w:hAnsi="Times New Roman" w:cs="Times New Roman"/>
          <w:sz w:val="24"/>
          <w:szCs w:val="24"/>
        </w:rPr>
        <w:t>n our baseline model</w:t>
      </w:r>
      <w:r w:rsidR="00D14579">
        <w:rPr>
          <w:rFonts w:ascii="Times New Roman" w:hAnsi="Times New Roman" w:cs="Times New Roman"/>
          <w:sz w:val="24"/>
          <w:szCs w:val="24"/>
        </w:rPr>
        <w:t>s</w:t>
      </w:r>
      <w:r>
        <w:rPr>
          <w:rFonts w:ascii="Times New Roman" w:hAnsi="Times New Roman" w:cs="Times New Roman"/>
          <w:sz w:val="24"/>
          <w:szCs w:val="24"/>
        </w:rPr>
        <w:t xml:space="preserve"> we consid</w:t>
      </w:r>
      <w:r w:rsidR="006B134B">
        <w:rPr>
          <w:rFonts w:ascii="Times New Roman" w:hAnsi="Times New Roman" w:cs="Times New Roman"/>
          <w:sz w:val="24"/>
          <w:szCs w:val="24"/>
        </w:rPr>
        <w:t xml:space="preserve">ered </w:t>
      </w:r>
      <w:r w:rsidR="00EA7A2C">
        <w:rPr>
          <w:rFonts w:ascii="Times New Roman" w:hAnsi="Times New Roman" w:cs="Times New Roman"/>
          <w:sz w:val="24"/>
          <w:szCs w:val="24"/>
        </w:rPr>
        <w:t xml:space="preserve">partisan </w:t>
      </w:r>
      <w:r w:rsidR="006B134B">
        <w:rPr>
          <w:rFonts w:ascii="Times New Roman" w:hAnsi="Times New Roman" w:cs="Times New Roman"/>
          <w:sz w:val="24"/>
          <w:szCs w:val="24"/>
        </w:rPr>
        <w:t>respondents who answered "d</w:t>
      </w:r>
      <w:r>
        <w:rPr>
          <w:rFonts w:ascii="Times New Roman" w:hAnsi="Times New Roman" w:cs="Times New Roman"/>
          <w:sz w:val="24"/>
          <w:szCs w:val="24"/>
        </w:rPr>
        <w:t>on't know" to our</w:t>
      </w:r>
      <w:r w:rsidRPr="00325885">
        <w:rPr>
          <w:rFonts w:ascii="Times New Roman" w:hAnsi="Times New Roman" w:cs="Times New Roman"/>
          <w:sz w:val="24"/>
          <w:szCs w:val="24"/>
        </w:rPr>
        <w:t xml:space="preserve"> </w:t>
      </w:r>
      <w:r w:rsidRPr="00CB0659">
        <w:rPr>
          <w:rFonts w:ascii="Times New Roman" w:hAnsi="Times New Roman" w:cs="Times New Roman"/>
          <w:i/>
          <w:iCs/>
          <w:sz w:val="24"/>
          <w:szCs w:val="24"/>
        </w:rPr>
        <w:t>Demand for Correction</w:t>
      </w:r>
      <w:r w:rsidR="00CB0659">
        <w:rPr>
          <w:rFonts w:ascii="Times New Roman" w:hAnsi="Times New Roman" w:cs="Times New Roman"/>
          <w:sz w:val="24"/>
          <w:szCs w:val="24"/>
        </w:rPr>
        <w:t xml:space="preserve"> </w:t>
      </w:r>
      <w:r>
        <w:rPr>
          <w:rFonts w:ascii="Times New Roman" w:hAnsi="Times New Roman" w:cs="Times New Roman"/>
          <w:sz w:val="24"/>
          <w:szCs w:val="24"/>
        </w:rPr>
        <w:t xml:space="preserve">question as people who did not demand a correction. In Model 2 in </w:t>
      </w:r>
      <w:r>
        <w:rPr>
          <w:rFonts w:asciiTheme="majorBidi" w:hAnsiTheme="majorBidi" w:cs="Times New Roman"/>
          <w:sz w:val="24"/>
          <w:szCs w:val="24"/>
        </w:rPr>
        <w:t>Table</w:t>
      </w:r>
      <w:r w:rsidR="0069147F">
        <w:rPr>
          <w:rFonts w:asciiTheme="majorBidi" w:hAnsiTheme="majorBidi" w:cs="Times New Roman"/>
          <w:sz w:val="24"/>
          <w:szCs w:val="24"/>
        </w:rPr>
        <w:t xml:space="preserve"> </w:t>
      </w:r>
      <w:r w:rsidR="00DB630A">
        <w:rPr>
          <w:rFonts w:ascii="Times New Roman" w:hAnsi="Times New Roman" w:cs="Times New Roman"/>
          <w:sz w:val="24"/>
          <w:szCs w:val="24"/>
        </w:rPr>
        <w:t xml:space="preserve">S3 </w:t>
      </w:r>
      <w:r>
        <w:rPr>
          <w:rFonts w:ascii="Times New Roman" w:hAnsi="Times New Roman" w:cs="Times New Roman"/>
          <w:sz w:val="24"/>
          <w:szCs w:val="24"/>
        </w:rPr>
        <w:t>we omit these respondents</w:t>
      </w:r>
      <w:r w:rsidR="00163201">
        <w:rPr>
          <w:rFonts w:ascii="Times New Roman" w:hAnsi="Times New Roman" w:cs="Times New Roman"/>
          <w:sz w:val="24"/>
          <w:szCs w:val="24"/>
        </w:rPr>
        <w:t xml:space="preserve"> (N = 38) </w:t>
      </w:r>
      <w:r>
        <w:rPr>
          <w:rFonts w:ascii="Times New Roman" w:hAnsi="Times New Roman" w:cs="Times New Roman"/>
          <w:sz w:val="24"/>
          <w:szCs w:val="24"/>
        </w:rPr>
        <w:t xml:space="preserve">from the regression analysis in order to make sure results are not sensitive to the omission of the Don't Know responses, and </w:t>
      </w:r>
      <w:r w:rsidR="00CB0659">
        <w:rPr>
          <w:rFonts w:ascii="Times New Roman" w:hAnsi="Times New Roman" w:cs="Times New Roman"/>
          <w:sz w:val="24"/>
          <w:szCs w:val="24"/>
        </w:rPr>
        <w:t xml:space="preserve">to the inclusion of </w:t>
      </w:r>
      <w:r>
        <w:rPr>
          <w:rFonts w:ascii="Times New Roman" w:hAnsi="Times New Roman" w:cs="Times New Roman"/>
          <w:sz w:val="24"/>
          <w:szCs w:val="24"/>
        </w:rPr>
        <w:t>only those who demanded a correction and those who approved the article as is. The results are even stronge</w:t>
      </w:r>
      <w:r w:rsidR="00CB0659">
        <w:rPr>
          <w:rFonts w:ascii="Times New Roman" w:hAnsi="Times New Roman" w:cs="Times New Roman"/>
          <w:sz w:val="24"/>
          <w:szCs w:val="24"/>
        </w:rPr>
        <w:t xml:space="preserve">r in this model specification: </w:t>
      </w:r>
      <w:r>
        <w:rPr>
          <w:rFonts w:ascii="Times New Roman" w:hAnsi="Times New Roman" w:cs="Times New Roman"/>
          <w:sz w:val="24"/>
          <w:szCs w:val="24"/>
        </w:rPr>
        <w:t xml:space="preserve">the coefficient </w:t>
      </w:r>
      <w:r w:rsidR="00CB0659">
        <w:rPr>
          <w:rFonts w:ascii="Times New Roman" w:hAnsi="Times New Roman" w:cs="Times New Roman"/>
          <w:sz w:val="24"/>
          <w:szCs w:val="24"/>
        </w:rPr>
        <w:t>of</w:t>
      </w:r>
      <w:r>
        <w:rPr>
          <w:rFonts w:ascii="Times New Roman" w:hAnsi="Times New Roman" w:cs="Times New Roman"/>
          <w:sz w:val="24"/>
          <w:szCs w:val="24"/>
        </w:rPr>
        <w:t xml:space="preserve"> the </w:t>
      </w:r>
      <w:r w:rsidR="0022089C">
        <w:rPr>
          <w:rFonts w:ascii="Times New Roman" w:hAnsi="Times New Roman" w:cs="Times New Roman"/>
          <w:i/>
          <w:iCs/>
          <w:sz w:val="24"/>
          <w:szCs w:val="24"/>
        </w:rPr>
        <w:t>Ingroup-harming</w:t>
      </w:r>
      <w:r w:rsidRPr="00CB0659">
        <w:rPr>
          <w:rFonts w:ascii="Times New Roman" w:hAnsi="Times New Roman" w:cs="Times New Roman"/>
          <w:i/>
          <w:iCs/>
          <w:sz w:val="24"/>
          <w:szCs w:val="24"/>
        </w:rPr>
        <w:t xml:space="preserve"> Bias</w:t>
      </w:r>
      <w:r>
        <w:rPr>
          <w:rFonts w:ascii="Times New Roman" w:hAnsi="Times New Roman" w:cs="Times New Roman"/>
          <w:sz w:val="24"/>
          <w:szCs w:val="24"/>
        </w:rPr>
        <w:t xml:space="preserve"> </w:t>
      </w:r>
      <w:r w:rsidR="00CB0659">
        <w:rPr>
          <w:rFonts w:ascii="Times New Roman" w:hAnsi="Times New Roman" w:cs="Times New Roman"/>
          <w:sz w:val="24"/>
          <w:szCs w:val="24"/>
        </w:rPr>
        <w:t xml:space="preserve">category </w:t>
      </w:r>
      <w:r>
        <w:rPr>
          <w:rFonts w:ascii="Times New Roman" w:hAnsi="Times New Roman" w:cs="Times New Roman"/>
          <w:sz w:val="24"/>
          <w:szCs w:val="24"/>
        </w:rPr>
        <w:t>(</w:t>
      </w:r>
      <w:r>
        <w:rPr>
          <w:rFonts w:ascii="Times New Roman" w:hAnsi="Times New Roman" w:cs="Times New Roman"/>
          <w:i/>
          <w:iCs/>
          <w:sz w:val="24"/>
          <w:szCs w:val="24"/>
        </w:rPr>
        <w:t>b</w:t>
      </w:r>
      <w:r>
        <w:rPr>
          <w:rFonts w:ascii="Times New Roman" w:hAnsi="Times New Roman" w:cs="Times New Roman"/>
          <w:sz w:val="24"/>
          <w:szCs w:val="24"/>
        </w:rPr>
        <w:t xml:space="preserve"> = </w:t>
      </w:r>
      <w:r w:rsidR="001E1ABA">
        <w:rPr>
          <w:rFonts w:ascii="Times New Roman" w:hAnsi="Times New Roman" w:cs="Times New Roman"/>
          <w:sz w:val="24"/>
          <w:szCs w:val="24"/>
        </w:rPr>
        <w:t>3</w:t>
      </w:r>
      <w:r>
        <w:rPr>
          <w:rFonts w:ascii="Times New Roman" w:hAnsi="Times New Roman" w:cs="Times New Roman"/>
          <w:sz w:val="24"/>
          <w:szCs w:val="24"/>
        </w:rPr>
        <w:t>.</w:t>
      </w:r>
      <w:r w:rsidR="001E1ABA">
        <w:rPr>
          <w:rFonts w:ascii="Times New Roman" w:hAnsi="Times New Roman" w:cs="Times New Roman"/>
          <w:sz w:val="24"/>
          <w:szCs w:val="24"/>
        </w:rPr>
        <w:t>06</w:t>
      </w:r>
      <w:r>
        <w:rPr>
          <w:rFonts w:ascii="Times New Roman" w:hAnsi="Times New Roman" w:cs="Times New Roman"/>
          <w:sz w:val="24"/>
          <w:szCs w:val="24"/>
        </w:rPr>
        <w:t xml:space="preserve">) is slightly bigger than </w:t>
      </w:r>
      <w:r w:rsidR="00432C81">
        <w:rPr>
          <w:rFonts w:ascii="Times New Roman" w:hAnsi="Times New Roman" w:cs="Times New Roman"/>
          <w:sz w:val="24"/>
          <w:szCs w:val="24"/>
        </w:rPr>
        <w:t>its</w:t>
      </w:r>
      <w:r>
        <w:rPr>
          <w:rFonts w:ascii="Times New Roman" w:hAnsi="Times New Roman" w:cs="Times New Roman"/>
          <w:sz w:val="24"/>
          <w:szCs w:val="24"/>
        </w:rPr>
        <w:t xml:space="preserve"> respective coefficient in Model </w:t>
      </w:r>
      <w:r w:rsidR="001E1ABA">
        <w:rPr>
          <w:rFonts w:ascii="Times New Roman" w:hAnsi="Times New Roman" w:cs="Times New Roman"/>
          <w:sz w:val="24"/>
          <w:szCs w:val="24"/>
        </w:rPr>
        <w:t>2</w:t>
      </w:r>
      <w:r>
        <w:rPr>
          <w:rFonts w:ascii="Times New Roman" w:hAnsi="Times New Roman" w:cs="Times New Roman"/>
          <w:sz w:val="24"/>
          <w:szCs w:val="24"/>
        </w:rPr>
        <w:t xml:space="preserve"> in Table </w:t>
      </w:r>
      <w:r w:rsidR="00450522">
        <w:rPr>
          <w:rFonts w:ascii="Times New Roman" w:hAnsi="Times New Roman" w:cs="Times New Roman"/>
          <w:sz w:val="24"/>
          <w:szCs w:val="24"/>
        </w:rPr>
        <w:t>1</w:t>
      </w:r>
      <w:r w:rsidR="00ED4E6D">
        <w:rPr>
          <w:rFonts w:ascii="Times New Roman" w:hAnsi="Times New Roman" w:cs="Times New Roman"/>
          <w:sz w:val="24"/>
          <w:szCs w:val="24"/>
        </w:rPr>
        <w:t xml:space="preserve"> </w:t>
      </w:r>
      <w:r>
        <w:rPr>
          <w:rFonts w:ascii="Times New Roman" w:hAnsi="Times New Roman" w:cs="Times New Roman"/>
          <w:sz w:val="24"/>
          <w:szCs w:val="24"/>
        </w:rPr>
        <w:t>in the main text (</w:t>
      </w:r>
      <w:r>
        <w:rPr>
          <w:rFonts w:ascii="Times New Roman" w:hAnsi="Times New Roman" w:cs="Times New Roman"/>
          <w:i/>
          <w:iCs/>
          <w:sz w:val="24"/>
          <w:szCs w:val="24"/>
        </w:rPr>
        <w:t>b</w:t>
      </w:r>
      <w:r>
        <w:rPr>
          <w:rFonts w:ascii="Times New Roman" w:hAnsi="Times New Roman" w:cs="Times New Roman"/>
          <w:sz w:val="24"/>
          <w:szCs w:val="24"/>
        </w:rPr>
        <w:t xml:space="preserve"> = </w:t>
      </w:r>
      <w:r w:rsidR="001E1ABA">
        <w:rPr>
          <w:rFonts w:ascii="Times New Roman" w:hAnsi="Times New Roman" w:cs="Times New Roman"/>
          <w:sz w:val="24"/>
          <w:szCs w:val="24"/>
        </w:rPr>
        <w:t>2</w:t>
      </w:r>
      <w:r>
        <w:rPr>
          <w:rFonts w:ascii="Times New Roman" w:hAnsi="Times New Roman" w:cs="Times New Roman"/>
          <w:sz w:val="24"/>
          <w:szCs w:val="24"/>
        </w:rPr>
        <w:t>.</w:t>
      </w:r>
      <w:r w:rsidR="001E1ABA">
        <w:rPr>
          <w:rFonts w:ascii="Times New Roman" w:hAnsi="Times New Roman" w:cs="Times New Roman"/>
          <w:sz w:val="24"/>
          <w:szCs w:val="24"/>
        </w:rPr>
        <w:t>22</w:t>
      </w:r>
      <w:r>
        <w:rPr>
          <w:rFonts w:ascii="Times New Roman" w:hAnsi="Times New Roman" w:cs="Times New Roman"/>
          <w:sz w:val="24"/>
          <w:szCs w:val="24"/>
        </w:rPr>
        <w:t>).</w:t>
      </w:r>
    </w:p>
    <w:p w:rsidR="00933153" w:rsidRDefault="00933153">
      <w:pPr>
        <w:bidi w:val="0"/>
        <w:rPr>
          <w:rFonts w:ascii="Times New Roman" w:hAnsi="Times New Roman" w:cs="Times New Roman"/>
          <w:sz w:val="24"/>
          <w:szCs w:val="24"/>
        </w:rPr>
      </w:pPr>
      <w:r>
        <w:rPr>
          <w:rFonts w:ascii="Times New Roman" w:hAnsi="Times New Roman" w:cs="Times New Roman"/>
          <w:sz w:val="24"/>
          <w:szCs w:val="24"/>
        </w:rPr>
        <w:br w:type="page"/>
      </w:r>
    </w:p>
    <w:p w:rsidR="00933153" w:rsidRPr="00ED3DE5" w:rsidRDefault="00933153" w:rsidP="00DB630A">
      <w:pPr>
        <w:bidi w:val="0"/>
        <w:spacing w:after="0" w:line="360" w:lineRule="auto"/>
        <w:jc w:val="both"/>
        <w:rPr>
          <w:rFonts w:asciiTheme="majorBidi" w:hAnsiTheme="majorBidi" w:cs="Times New Roman"/>
          <w:b/>
          <w:bCs/>
          <w:sz w:val="24"/>
          <w:szCs w:val="24"/>
        </w:rPr>
      </w:pPr>
      <w:r w:rsidRPr="00ED3DE5">
        <w:rPr>
          <w:rFonts w:asciiTheme="majorBidi" w:hAnsiTheme="majorBidi" w:cs="Times New Roman"/>
          <w:b/>
          <w:bCs/>
          <w:sz w:val="24"/>
          <w:szCs w:val="24"/>
        </w:rPr>
        <w:lastRenderedPageBreak/>
        <w:t>Table</w:t>
      </w:r>
      <w:r>
        <w:rPr>
          <w:rFonts w:asciiTheme="majorBidi" w:hAnsiTheme="majorBidi" w:cs="Times New Roman"/>
          <w:b/>
          <w:bCs/>
          <w:sz w:val="24"/>
          <w:szCs w:val="24"/>
        </w:rPr>
        <w:t xml:space="preserve"> </w:t>
      </w:r>
      <w:r w:rsidR="00DB630A">
        <w:rPr>
          <w:rFonts w:asciiTheme="majorBidi" w:hAnsiTheme="majorBidi" w:cs="Times New Roman"/>
          <w:b/>
          <w:bCs/>
          <w:sz w:val="24"/>
          <w:szCs w:val="24"/>
        </w:rPr>
        <w:t>S3</w:t>
      </w:r>
      <w:r w:rsidRPr="00ED3DE5">
        <w:rPr>
          <w:rFonts w:asciiTheme="majorBidi" w:hAnsiTheme="majorBidi" w:cs="Times New Roman"/>
          <w:b/>
          <w:bCs/>
          <w:sz w:val="24"/>
          <w:szCs w:val="24"/>
        </w:rPr>
        <w:t xml:space="preserve">. Robustness Tests for Table </w:t>
      </w:r>
      <w:r>
        <w:rPr>
          <w:rFonts w:asciiTheme="majorBidi" w:hAnsiTheme="majorBidi" w:cs="Times New Roman"/>
          <w:b/>
          <w:bCs/>
          <w:sz w:val="24"/>
          <w:szCs w:val="24"/>
        </w:rPr>
        <w:t>1</w:t>
      </w:r>
      <w:r w:rsidRPr="00ED3DE5">
        <w:rPr>
          <w:rFonts w:asciiTheme="majorBidi" w:hAnsiTheme="majorBidi" w:cs="Times New Roman"/>
          <w:b/>
          <w:bCs/>
          <w:sz w:val="24"/>
          <w:szCs w:val="24"/>
        </w:rPr>
        <w:t xml:space="preserve"> in the Main Text</w:t>
      </w:r>
    </w:p>
    <w:tbl>
      <w:tblPr>
        <w:tblW w:w="5565" w:type="pct"/>
        <w:jc w:val="center"/>
        <w:tblCellMar>
          <w:left w:w="75" w:type="dxa"/>
          <w:right w:w="75" w:type="dxa"/>
        </w:tblCellMar>
        <w:tblLook w:val="0000" w:firstRow="0" w:lastRow="0" w:firstColumn="0" w:lastColumn="0" w:noHBand="0" w:noVBand="0"/>
      </w:tblPr>
      <w:tblGrid>
        <w:gridCol w:w="2989"/>
        <w:gridCol w:w="1429"/>
        <w:gridCol w:w="1036"/>
        <w:gridCol w:w="1036"/>
        <w:gridCol w:w="1036"/>
        <w:gridCol w:w="1036"/>
        <w:gridCol w:w="1228"/>
      </w:tblGrid>
      <w:tr w:rsidR="00933153" w:rsidRPr="00BC748E" w:rsidTr="00B74A89">
        <w:trPr>
          <w:jc w:val="center"/>
        </w:trPr>
        <w:tc>
          <w:tcPr>
            <w:tcW w:w="1527" w:type="pct"/>
            <w:tcBorders>
              <w:top w:val="single" w:sz="6" w:space="0" w:color="auto"/>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single" w:sz="6" w:space="0" w:color="auto"/>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w:t>
            </w:r>
          </w:p>
        </w:tc>
        <w:tc>
          <w:tcPr>
            <w:tcW w:w="529" w:type="pct"/>
            <w:tcBorders>
              <w:top w:val="single" w:sz="6" w:space="0" w:color="auto"/>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(2)</w:t>
            </w:r>
          </w:p>
        </w:tc>
        <w:tc>
          <w:tcPr>
            <w:tcW w:w="529" w:type="pct"/>
            <w:tcBorders>
              <w:top w:val="single" w:sz="6" w:space="0" w:color="auto"/>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(3)</w:t>
            </w:r>
          </w:p>
        </w:tc>
        <w:tc>
          <w:tcPr>
            <w:tcW w:w="529" w:type="pct"/>
            <w:tcBorders>
              <w:top w:val="single" w:sz="6" w:space="0" w:color="auto"/>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(4)</w:t>
            </w:r>
          </w:p>
        </w:tc>
        <w:tc>
          <w:tcPr>
            <w:tcW w:w="529" w:type="pct"/>
            <w:tcBorders>
              <w:top w:val="single" w:sz="6" w:space="0" w:color="auto"/>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(5)</w:t>
            </w:r>
          </w:p>
        </w:tc>
        <w:tc>
          <w:tcPr>
            <w:tcW w:w="628" w:type="pct"/>
            <w:tcBorders>
              <w:top w:val="single" w:sz="6" w:space="0" w:color="auto"/>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(6)</w:t>
            </w:r>
          </w:p>
        </w:tc>
      </w:tr>
      <w:tr w:rsidR="00933153" w:rsidRPr="00BC748E" w:rsidTr="00B74A89">
        <w:trPr>
          <w:jc w:val="center"/>
        </w:trPr>
        <w:tc>
          <w:tcPr>
            <w:tcW w:w="1527" w:type="pct"/>
            <w:tcBorders>
              <w:top w:val="nil"/>
              <w:left w:val="nil"/>
              <w:bottom w:val="single" w:sz="6" w:space="0" w:color="auto"/>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single" w:sz="6" w:space="0" w:color="auto"/>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w. Individual-level controls</w:t>
            </w:r>
          </w:p>
        </w:tc>
        <w:tc>
          <w:tcPr>
            <w:tcW w:w="529" w:type="pct"/>
            <w:tcBorders>
              <w:top w:val="nil"/>
              <w:left w:val="nil"/>
              <w:bottom w:val="single" w:sz="6" w:space="0" w:color="auto"/>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w/o DK responses</w:t>
            </w:r>
          </w:p>
        </w:tc>
        <w:tc>
          <w:tcPr>
            <w:tcW w:w="529" w:type="pct"/>
            <w:tcBorders>
              <w:top w:val="nil"/>
              <w:left w:val="nil"/>
              <w:bottom w:val="single" w:sz="6" w:space="0" w:color="auto"/>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 xml:space="preserve">w/o too-fast answers I </w:t>
            </w:r>
          </w:p>
        </w:tc>
        <w:tc>
          <w:tcPr>
            <w:tcW w:w="529" w:type="pct"/>
            <w:tcBorders>
              <w:top w:val="nil"/>
              <w:left w:val="nil"/>
              <w:bottom w:val="single" w:sz="6" w:space="0" w:color="auto"/>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w/o too-fast answers II</w:t>
            </w:r>
          </w:p>
        </w:tc>
        <w:tc>
          <w:tcPr>
            <w:tcW w:w="529" w:type="pct"/>
            <w:tcBorders>
              <w:top w:val="nil"/>
              <w:left w:val="nil"/>
              <w:bottom w:val="single" w:sz="6" w:space="0" w:color="auto"/>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Interaction w. IMC</w:t>
            </w:r>
          </w:p>
        </w:tc>
        <w:tc>
          <w:tcPr>
            <w:tcW w:w="628" w:type="pct"/>
            <w:tcBorders>
              <w:top w:val="nil"/>
              <w:left w:val="nil"/>
              <w:bottom w:val="single" w:sz="6" w:space="0" w:color="auto"/>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Interaction w.</w:t>
            </w:r>
          </w:p>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questionnaire version</w:t>
            </w: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193AFC" w:rsidP="00F0720A">
            <w:pPr>
              <w:widowControl w:val="0"/>
              <w:autoSpaceDE w:val="0"/>
              <w:autoSpaceDN w:val="0"/>
              <w:bidi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Ingroup-aiding</w:t>
            </w:r>
            <w:r w:rsidRPr="00BC748E">
              <w:rPr>
                <w:rFonts w:ascii="Times New Roman" w:hAnsi="Times New Roman" w:cs="Times New Roman"/>
                <w:sz w:val="20"/>
                <w:szCs w:val="20"/>
              </w:rPr>
              <w:t xml:space="preserve"> </w:t>
            </w:r>
            <w:r w:rsidR="00933153" w:rsidRPr="00BC748E">
              <w:rPr>
                <w:rFonts w:ascii="Times New Roman" w:hAnsi="Times New Roman" w:cs="Times New Roman"/>
                <w:sz w:val="20"/>
                <w:szCs w:val="20"/>
              </w:rPr>
              <w:t>Bias</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0.926</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1.355+</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0.938</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0.876</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-0.490</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0.895</w:t>
            </w: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(0.749)</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(0.701)</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(0.699)</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(0.755)</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(1.498)</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(0.872)</w:t>
            </w:r>
          </w:p>
        </w:tc>
      </w:tr>
      <w:tr w:rsidR="00933153" w:rsidRPr="00BC748E" w:rsidTr="00B74A89">
        <w:trPr>
          <w:jc w:val="center"/>
        </w:trPr>
        <w:tc>
          <w:tcPr>
            <w:tcW w:w="1527" w:type="pct"/>
            <w:tcBorders>
              <w:top w:val="nil"/>
              <w:left w:val="nil"/>
              <w:bottom w:val="nil"/>
              <w:right w:val="nil"/>
            </w:tcBorders>
          </w:tcPr>
          <w:p w:rsidR="00933153" w:rsidRPr="00BC748E" w:rsidRDefault="00193AFC" w:rsidP="00193AFC">
            <w:pPr>
              <w:widowControl w:val="0"/>
              <w:autoSpaceDE w:val="0"/>
              <w:autoSpaceDN w:val="0"/>
              <w:bidi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Ingroup-harming</w:t>
            </w:r>
            <w:r w:rsidRPr="00BC748E">
              <w:rPr>
                <w:rFonts w:ascii="Times New Roman" w:hAnsi="Times New Roman" w:cs="Times New Roman"/>
                <w:sz w:val="20"/>
                <w:szCs w:val="20"/>
              </w:rPr>
              <w:t xml:space="preserve"> </w:t>
            </w:r>
            <w:r w:rsidR="00933153" w:rsidRPr="00BC748E">
              <w:rPr>
                <w:rFonts w:ascii="Times New Roman" w:hAnsi="Times New Roman" w:cs="Times New Roman"/>
                <w:sz w:val="20"/>
                <w:szCs w:val="20"/>
              </w:rPr>
              <w:t>Bias</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2.217***</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3.057***</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2.209***</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2.350***</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2.276**</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2.007**</w:t>
            </w: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(0.576)</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(0.620)</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(0.556)</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(0.588)</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(0.877)</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(0.734)</w:t>
            </w: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r w:rsidRPr="00BC748E">
              <w:rPr>
                <w:rFonts w:ascii="Times New Roman" w:hAnsi="Times New Roman" w:cs="Times New Roman"/>
                <w:sz w:val="20"/>
                <w:szCs w:val="20"/>
              </w:rPr>
              <w:t>Moderate Bias</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0.804</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0.136</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0.633</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0.774</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0.780</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0.747</w:t>
            </w: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(0.526)</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(0.568)</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(0.507)</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(0.509)</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(0.504)</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(0.495)</w:t>
            </w: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r w:rsidRPr="00BC748E">
              <w:rPr>
                <w:rFonts w:ascii="Times New Roman" w:hAnsi="Times New Roman" w:cs="Times New Roman"/>
                <w:sz w:val="20"/>
                <w:szCs w:val="20"/>
              </w:rPr>
              <w:t>Strong Bias</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1.162+</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0.256</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0.965+</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1.165*</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1.084*</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0.986+</w:t>
            </w: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(0.600)</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(0.595)</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(0.526)</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(0.550)</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(0.552)</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(0.517)</w:t>
            </w: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r w:rsidRPr="00BC748E">
              <w:rPr>
                <w:rFonts w:ascii="Times New Roman" w:hAnsi="Times New Roman" w:cs="Times New Roman"/>
                <w:sz w:val="20"/>
                <w:szCs w:val="20"/>
              </w:rPr>
              <w:t>Age</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-0.018</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(0.016)</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r w:rsidRPr="00BC748E">
              <w:rPr>
                <w:rFonts w:ascii="Times New Roman" w:hAnsi="Times New Roman" w:cs="Times New Roman"/>
                <w:sz w:val="20"/>
                <w:szCs w:val="20"/>
              </w:rPr>
              <w:t>Gender (female=1)</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-0.174</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(0.391)</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r w:rsidRPr="00BC748E">
              <w:rPr>
                <w:rFonts w:ascii="Times New Roman" w:hAnsi="Times New Roman" w:cs="Times New Roman"/>
                <w:sz w:val="20"/>
                <w:szCs w:val="20"/>
              </w:rPr>
              <w:t>Jewish</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-1.119</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(1.263)</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r w:rsidRPr="00BC748E">
              <w:rPr>
                <w:rFonts w:ascii="Times New Roman" w:hAnsi="Times New Roman" w:cs="Times New Roman"/>
                <w:sz w:val="20"/>
                <w:szCs w:val="20"/>
              </w:rPr>
              <w:t xml:space="preserve">Studied in College </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0.761+</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(0.407)</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r w:rsidRPr="00BC748E">
              <w:rPr>
                <w:rFonts w:ascii="Times New Roman" w:hAnsi="Times New Roman" w:cs="Times New Roman"/>
                <w:sz w:val="20"/>
                <w:szCs w:val="20"/>
              </w:rPr>
              <w:t>Political Interest</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0.308</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(0.245)</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r w:rsidRPr="00BC748E">
              <w:rPr>
                <w:rFonts w:ascii="Times New Roman" w:hAnsi="Times New Roman" w:cs="Times New Roman"/>
                <w:sz w:val="20"/>
                <w:szCs w:val="20"/>
              </w:rPr>
              <w:t>Religiosity</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0.157</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(0.198)</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r w:rsidRPr="00BC748E">
              <w:rPr>
                <w:rFonts w:ascii="Times New Roman" w:hAnsi="Times New Roman" w:cs="Times New Roman"/>
                <w:sz w:val="20"/>
                <w:szCs w:val="20"/>
              </w:rPr>
              <w:t>Ideological Strength</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-0.183</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(0.212)</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r w:rsidRPr="00BC748E">
              <w:rPr>
                <w:rFonts w:ascii="Times New Roman" w:hAnsi="Times New Roman" w:cs="Times New Roman"/>
                <w:sz w:val="20"/>
                <w:szCs w:val="20"/>
              </w:rPr>
              <w:t>IMC</w:t>
            </w:r>
            <w:r>
              <w:rPr>
                <w:rFonts w:ascii="Times New Roman" w:hAnsi="Times New Roman" w:cs="Times New Roman"/>
                <w:sz w:val="20"/>
                <w:szCs w:val="20"/>
              </w:rPr>
              <w:t xml:space="preserve"> (Passed=1)</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0.095</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(0.895)</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193AFC" w:rsidP="00193AFC">
            <w:pPr>
              <w:widowControl w:val="0"/>
              <w:autoSpaceDE w:val="0"/>
              <w:autoSpaceDN w:val="0"/>
              <w:bidi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Ingroup-aiding</w:t>
            </w:r>
            <w:r w:rsidRPr="00BC748E">
              <w:rPr>
                <w:rFonts w:ascii="Times New Roman" w:hAnsi="Times New Roman" w:cs="Times New Roman"/>
                <w:sz w:val="20"/>
                <w:szCs w:val="20"/>
              </w:rPr>
              <w:t xml:space="preserve"> </w:t>
            </w:r>
            <w:r w:rsidR="00933153" w:rsidRPr="00BC748E">
              <w:rPr>
                <w:rFonts w:ascii="Times New Roman" w:hAnsi="Times New Roman" w:cs="Times New Roman"/>
                <w:sz w:val="20"/>
                <w:szCs w:val="20"/>
              </w:rPr>
              <w:t>Bias X IMC</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1.808</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(1.554)</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193AFC" w:rsidP="00193AFC">
            <w:pPr>
              <w:widowControl w:val="0"/>
              <w:autoSpaceDE w:val="0"/>
              <w:autoSpaceDN w:val="0"/>
              <w:bidi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Ingroup-harming</w:t>
            </w:r>
            <w:r w:rsidR="00933153" w:rsidRPr="00BC748E">
              <w:rPr>
                <w:rFonts w:ascii="Times New Roman" w:hAnsi="Times New Roman" w:cs="Times New Roman"/>
                <w:sz w:val="20"/>
                <w:szCs w:val="20"/>
              </w:rPr>
              <w:t xml:space="preserve"> Bias X IMC</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-0.185</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(1.022)</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r w:rsidRPr="00BC748E">
              <w:rPr>
                <w:rFonts w:ascii="Times New Roman" w:hAnsi="Times New Roman" w:cs="Times New Roman"/>
                <w:sz w:val="20"/>
                <w:szCs w:val="20"/>
              </w:rPr>
              <w:t>Version (1= w/o bias)</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-0.194</w:t>
            </w: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(0.845)</w:t>
            </w:r>
          </w:p>
        </w:tc>
      </w:tr>
      <w:tr w:rsidR="00933153" w:rsidRPr="00BC748E" w:rsidTr="00B74A89">
        <w:trPr>
          <w:jc w:val="center"/>
        </w:trPr>
        <w:tc>
          <w:tcPr>
            <w:tcW w:w="1527" w:type="pct"/>
            <w:tcBorders>
              <w:top w:val="nil"/>
              <w:left w:val="nil"/>
              <w:bottom w:val="nil"/>
              <w:right w:val="nil"/>
            </w:tcBorders>
          </w:tcPr>
          <w:p w:rsidR="00933153" w:rsidRPr="00BC748E" w:rsidRDefault="00193AFC" w:rsidP="00F0720A">
            <w:pPr>
              <w:widowControl w:val="0"/>
              <w:autoSpaceDE w:val="0"/>
              <w:autoSpaceDN w:val="0"/>
              <w:bidi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Ingroup-aiding</w:t>
            </w:r>
            <w:r w:rsidRPr="00BC748E">
              <w:rPr>
                <w:rFonts w:ascii="Times New Roman" w:hAnsi="Times New Roman" w:cs="Times New Roman"/>
                <w:sz w:val="20"/>
                <w:szCs w:val="20"/>
              </w:rPr>
              <w:t xml:space="preserve"> </w:t>
            </w:r>
            <w:r w:rsidR="00933153" w:rsidRPr="00BC748E">
              <w:rPr>
                <w:rFonts w:ascii="Times New Roman" w:hAnsi="Times New Roman" w:cs="Times New Roman"/>
                <w:sz w:val="20"/>
                <w:szCs w:val="20"/>
              </w:rPr>
              <w:t>Bias X Version</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-0.325</w:t>
            </w: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(1.249)</w:t>
            </w:r>
          </w:p>
        </w:tc>
      </w:tr>
      <w:tr w:rsidR="00933153" w:rsidRPr="00BC748E" w:rsidTr="00B74A89">
        <w:trPr>
          <w:jc w:val="center"/>
        </w:trPr>
        <w:tc>
          <w:tcPr>
            <w:tcW w:w="1527" w:type="pct"/>
            <w:tcBorders>
              <w:top w:val="nil"/>
              <w:left w:val="nil"/>
              <w:bottom w:val="nil"/>
              <w:right w:val="nil"/>
            </w:tcBorders>
          </w:tcPr>
          <w:p w:rsidR="00933153" w:rsidRPr="00BC748E" w:rsidRDefault="00193AFC" w:rsidP="00193AFC">
            <w:pPr>
              <w:widowControl w:val="0"/>
              <w:autoSpaceDE w:val="0"/>
              <w:autoSpaceDN w:val="0"/>
              <w:bidi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Ingroup-harming</w:t>
            </w:r>
            <w:r w:rsidR="00933153" w:rsidRPr="00BC748E">
              <w:rPr>
                <w:rFonts w:ascii="Times New Roman" w:hAnsi="Times New Roman" w:cs="Times New Roman"/>
                <w:sz w:val="20"/>
                <w:szCs w:val="20"/>
              </w:rPr>
              <w:t xml:space="preserve"> Bias X Version</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0.397</w:t>
            </w: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(0.968)</w:t>
            </w:r>
          </w:p>
        </w:tc>
      </w:tr>
      <w:tr w:rsidR="00933153" w:rsidRPr="00BC748E" w:rsidTr="00B74A89">
        <w:trPr>
          <w:jc w:val="center"/>
        </w:trPr>
        <w:tc>
          <w:tcPr>
            <w:tcW w:w="1527" w:type="pct"/>
            <w:tcBorders>
              <w:top w:val="nil"/>
              <w:left w:val="nil"/>
              <w:bottom w:val="nil"/>
              <w:right w:val="nil"/>
            </w:tcBorders>
          </w:tcPr>
          <w:p w:rsidR="00933153" w:rsidRPr="00BD094B" w:rsidRDefault="00933153" w:rsidP="00F0720A">
            <w:pPr>
              <w:widowControl w:val="0"/>
              <w:autoSpaceDE w:val="0"/>
              <w:autoSpaceDN w:val="0"/>
              <w:bidi w:val="0"/>
              <w:adjustRightInd w:val="0"/>
              <w:spacing w:after="0" w:line="240" w:lineRule="auto"/>
              <w:rPr>
                <w:rFonts w:asciiTheme="majorBidi" w:hAnsiTheme="majorBidi" w:cs="Times New Roman"/>
                <w:sz w:val="20"/>
                <w:szCs w:val="20"/>
              </w:rPr>
            </w:pPr>
            <w:r w:rsidRPr="00BD094B">
              <w:rPr>
                <w:rFonts w:asciiTheme="majorBidi" w:hAnsiTheme="majorBidi" w:cs="Times New Roman"/>
                <w:sz w:val="20"/>
                <w:szCs w:val="20"/>
              </w:rPr>
              <w:t>Coefficient equality F-tests (p-value)</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D1175A" w:rsidRDefault="00D1175A" w:rsidP="00F0720A">
            <w:pPr>
              <w:widowControl w:val="0"/>
              <w:autoSpaceDE w:val="0"/>
              <w:autoSpaceDN w:val="0"/>
              <w:bidi w:val="0"/>
              <w:adjustRightInd w:val="0"/>
              <w:spacing w:after="0" w:line="240" w:lineRule="auto"/>
              <w:ind w:left="284"/>
              <w:rPr>
                <w:rFonts w:ascii="AdvOT1ef757c0" w:hAnsi="AdvOT1ef757c0" w:cs="AdvOT1ef757c0"/>
                <w:sz w:val="20"/>
                <w:szCs w:val="20"/>
              </w:rPr>
            </w:pPr>
            <w:r w:rsidRPr="00D1175A">
              <w:rPr>
                <w:rFonts w:ascii="Times New Roman" w:hAnsi="Times New Roman" w:cs="Times New Roman"/>
                <w:sz w:val="20"/>
                <w:szCs w:val="20"/>
              </w:rPr>
              <w:t>H0: Ingroup-aiding Bias</w:t>
            </w:r>
            <w:r w:rsidRPr="00D1175A">
              <w:rPr>
                <w:rFonts w:ascii="AdvOT1ef757c0" w:hAnsi="AdvOT1ef757c0" w:cs="AdvOT1ef757c0"/>
                <w:sz w:val="20"/>
                <w:szCs w:val="20"/>
              </w:rPr>
              <w:t xml:space="preserve"> = </w:t>
            </w:r>
            <w:r w:rsidRPr="00D1175A">
              <w:rPr>
                <w:rFonts w:ascii="Times New Roman" w:hAnsi="Times New Roman" w:cs="Times New Roman"/>
                <w:sz w:val="20"/>
                <w:szCs w:val="20"/>
              </w:rPr>
              <w:t>Ingroup-harming Bia</w:t>
            </w:r>
            <w:r w:rsidR="00051F75">
              <w:rPr>
                <w:rFonts w:ascii="Times New Roman" w:hAnsi="Times New Roman" w:cs="Times New Roman"/>
                <w:sz w:val="20"/>
                <w:szCs w:val="20"/>
              </w:rPr>
              <w:t>s</w:t>
            </w:r>
          </w:p>
        </w:tc>
        <w:tc>
          <w:tcPr>
            <w:tcW w:w="730" w:type="pct"/>
            <w:tcBorders>
              <w:top w:val="nil"/>
              <w:left w:val="nil"/>
              <w:bottom w:val="nil"/>
              <w:right w:val="nil"/>
            </w:tcBorders>
          </w:tcPr>
          <w:p w:rsidR="00933153" w:rsidRPr="00800772"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800772">
              <w:rPr>
                <w:rFonts w:ascii="Times New Roman" w:hAnsi="Times New Roman" w:cs="Times New Roman"/>
                <w:sz w:val="20"/>
                <w:szCs w:val="20"/>
              </w:rPr>
              <w:t>.026</w:t>
            </w:r>
          </w:p>
        </w:tc>
        <w:tc>
          <w:tcPr>
            <w:tcW w:w="529" w:type="pct"/>
            <w:tcBorders>
              <w:top w:val="nil"/>
              <w:left w:val="nil"/>
              <w:bottom w:val="nil"/>
              <w:right w:val="nil"/>
            </w:tcBorders>
          </w:tcPr>
          <w:p w:rsidR="00933153" w:rsidRPr="00800772"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800772">
              <w:rPr>
                <w:rFonts w:ascii="Times New Roman" w:hAnsi="Times New Roman" w:cs="Times New Roman"/>
                <w:sz w:val="20"/>
                <w:szCs w:val="20"/>
              </w:rPr>
              <w:t>.001</w:t>
            </w:r>
          </w:p>
        </w:tc>
        <w:tc>
          <w:tcPr>
            <w:tcW w:w="529" w:type="pct"/>
            <w:tcBorders>
              <w:top w:val="nil"/>
              <w:left w:val="nil"/>
              <w:bottom w:val="nil"/>
              <w:right w:val="nil"/>
            </w:tcBorders>
          </w:tcPr>
          <w:p w:rsidR="00933153" w:rsidRPr="00800772"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800772">
              <w:rPr>
                <w:rFonts w:ascii="Times New Roman" w:hAnsi="Times New Roman" w:cs="Times New Roman"/>
                <w:sz w:val="20"/>
                <w:szCs w:val="20"/>
              </w:rPr>
              <w:t>.012</w:t>
            </w:r>
          </w:p>
        </w:tc>
        <w:tc>
          <w:tcPr>
            <w:tcW w:w="529" w:type="pct"/>
            <w:tcBorders>
              <w:top w:val="nil"/>
              <w:left w:val="nil"/>
              <w:bottom w:val="nil"/>
              <w:right w:val="nil"/>
            </w:tcBorders>
          </w:tcPr>
          <w:p w:rsidR="00933153" w:rsidRPr="00800772"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800772">
              <w:rPr>
                <w:rFonts w:ascii="Times New Roman" w:hAnsi="Times New Roman" w:cs="Times New Roman"/>
                <w:sz w:val="20"/>
                <w:szCs w:val="20"/>
              </w:rPr>
              <w:t>.006</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r w:rsidRPr="00BC748E">
              <w:rPr>
                <w:rFonts w:ascii="Times New Roman" w:hAnsi="Times New Roman" w:cs="Times New Roman"/>
                <w:sz w:val="20"/>
                <w:szCs w:val="20"/>
              </w:rPr>
              <w:t>Constant</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-2.466</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-2.578***</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-2.663***</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-2.901***</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-2.803***</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-2.639***</w:t>
            </w: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(1.749)</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(0.425)</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(0.423)</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(0.460)</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(0.730)</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(0.599)</w:t>
            </w: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p>
        </w:tc>
      </w:tr>
      <w:tr w:rsidR="00933153" w:rsidRPr="00BC748E" w:rsidTr="00B74A89">
        <w:trPr>
          <w:jc w:val="center"/>
        </w:trPr>
        <w:tc>
          <w:tcPr>
            <w:tcW w:w="1527"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r w:rsidRPr="00BC748E">
              <w:rPr>
                <w:rFonts w:ascii="Times New Roman" w:hAnsi="Times New Roman" w:cs="Times New Roman"/>
                <w:sz w:val="20"/>
                <w:szCs w:val="20"/>
              </w:rPr>
              <w:t>Observations</w:t>
            </w:r>
          </w:p>
        </w:tc>
        <w:tc>
          <w:tcPr>
            <w:tcW w:w="730"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204</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170</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194</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199</w:t>
            </w:r>
          </w:p>
        </w:tc>
        <w:tc>
          <w:tcPr>
            <w:tcW w:w="529"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208</w:t>
            </w:r>
          </w:p>
        </w:tc>
        <w:tc>
          <w:tcPr>
            <w:tcW w:w="628" w:type="pct"/>
            <w:tcBorders>
              <w:top w:val="nil"/>
              <w:left w:val="nil"/>
              <w:bottom w:val="nil"/>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208</w:t>
            </w:r>
          </w:p>
        </w:tc>
      </w:tr>
      <w:tr w:rsidR="00933153" w:rsidRPr="00BC748E" w:rsidTr="00B74A89">
        <w:tblPrEx>
          <w:tblBorders>
            <w:bottom w:val="single" w:sz="6" w:space="0" w:color="auto"/>
          </w:tblBorders>
        </w:tblPrEx>
        <w:trPr>
          <w:jc w:val="center"/>
        </w:trPr>
        <w:tc>
          <w:tcPr>
            <w:tcW w:w="1527" w:type="pct"/>
            <w:tcBorders>
              <w:top w:val="nil"/>
              <w:left w:val="nil"/>
              <w:bottom w:val="single" w:sz="6" w:space="0" w:color="auto"/>
              <w:right w:val="nil"/>
            </w:tcBorders>
          </w:tcPr>
          <w:p w:rsidR="00933153" w:rsidRPr="00BC748E" w:rsidRDefault="00933153" w:rsidP="00F0720A">
            <w:pPr>
              <w:widowControl w:val="0"/>
              <w:autoSpaceDE w:val="0"/>
              <w:autoSpaceDN w:val="0"/>
              <w:bidi w:val="0"/>
              <w:adjustRightInd w:val="0"/>
              <w:spacing w:after="0" w:line="240" w:lineRule="auto"/>
              <w:rPr>
                <w:rFonts w:ascii="Times New Roman" w:hAnsi="Times New Roman" w:cs="Times New Roman"/>
                <w:sz w:val="20"/>
                <w:szCs w:val="20"/>
              </w:rPr>
            </w:pPr>
            <w:r w:rsidRPr="00BC748E">
              <w:rPr>
                <w:rFonts w:ascii="Times New Roman" w:hAnsi="Times New Roman" w:cs="Times New Roman"/>
                <w:sz w:val="20"/>
                <w:szCs w:val="20"/>
              </w:rPr>
              <w:t>Pseudo R2</w:t>
            </w:r>
          </w:p>
        </w:tc>
        <w:tc>
          <w:tcPr>
            <w:tcW w:w="730" w:type="pct"/>
            <w:tcBorders>
              <w:top w:val="nil"/>
              <w:left w:val="nil"/>
              <w:bottom w:val="single" w:sz="6" w:space="0" w:color="auto"/>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0.260</w:t>
            </w:r>
          </w:p>
        </w:tc>
        <w:tc>
          <w:tcPr>
            <w:tcW w:w="529" w:type="pct"/>
            <w:tcBorders>
              <w:top w:val="nil"/>
              <w:left w:val="nil"/>
              <w:bottom w:val="single" w:sz="6" w:space="0" w:color="auto"/>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0.279</w:t>
            </w:r>
          </w:p>
        </w:tc>
        <w:tc>
          <w:tcPr>
            <w:tcW w:w="529" w:type="pct"/>
            <w:tcBorders>
              <w:top w:val="nil"/>
              <w:left w:val="nil"/>
              <w:bottom w:val="single" w:sz="6" w:space="0" w:color="auto"/>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0.215</w:t>
            </w:r>
          </w:p>
        </w:tc>
        <w:tc>
          <w:tcPr>
            <w:tcW w:w="529" w:type="pct"/>
            <w:tcBorders>
              <w:top w:val="nil"/>
              <w:left w:val="nil"/>
              <w:bottom w:val="single" w:sz="6" w:space="0" w:color="auto"/>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0.249</w:t>
            </w:r>
          </w:p>
        </w:tc>
        <w:tc>
          <w:tcPr>
            <w:tcW w:w="529" w:type="pct"/>
            <w:tcBorders>
              <w:top w:val="nil"/>
              <w:left w:val="nil"/>
              <w:bottom w:val="single" w:sz="6" w:space="0" w:color="auto"/>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0.232</w:t>
            </w:r>
          </w:p>
        </w:tc>
        <w:tc>
          <w:tcPr>
            <w:tcW w:w="628" w:type="pct"/>
            <w:tcBorders>
              <w:top w:val="nil"/>
              <w:left w:val="nil"/>
              <w:bottom w:val="single" w:sz="6" w:space="0" w:color="auto"/>
              <w:right w:val="nil"/>
            </w:tcBorders>
          </w:tcPr>
          <w:p w:rsidR="00933153" w:rsidRPr="00BC748E" w:rsidRDefault="00933153" w:rsidP="00F0720A">
            <w:pPr>
              <w:widowControl w:val="0"/>
              <w:autoSpaceDE w:val="0"/>
              <w:autoSpaceDN w:val="0"/>
              <w:bidi w:val="0"/>
              <w:adjustRightInd w:val="0"/>
              <w:spacing w:after="0" w:line="240" w:lineRule="auto"/>
              <w:jc w:val="center"/>
              <w:rPr>
                <w:rFonts w:ascii="Times New Roman" w:hAnsi="Times New Roman" w:cs="Times New Roman"/>
                <w:sz w:val="20"/>
                <w:szCs w:val="20"/>
              </w:rPr>
            </w:pPr>
            <w:r w:rsidRPr="00BC748E">
              <w:rPr>
                <w:rFonts w:ascii="Times New Roman" w:hAnsi="Times New Roman" w:cs="Times New Roman"/>
                <w:sz w:val="20"/>
                <w:szCs w:val="20"/>
              </w:rPr>
              <w:t>0.219</w:t>
            </w:r>
          </w:p>
        </w:tc>
      </w:tr>
    </w:tbl>
    <w:p w:rsidR="00933153" w:rsidRPr="00BC748E" w:rsidRDefault="00B74A89" w:rsidP="00933153">
      <w:pPr>
        <w:widowControl w:val="0"/>
        <w:autoSpaceDE w:val="0"/>
        <w:autoSpaceDN w:val="0"/>
        <w:bidi w:val="0"/>
        <w:adjustRightInd w:val="0"/>
        <w:spacing w:after="0" w:line="240" w:lineRule="auto"/>
        <w:rPr>
          <w:rFonts w:ascii="Times New Roman" w:hAnsi="Times New Roman" w:cs="Times New Roman"/>
          <w:sz w:val="20"/>
          <w:szCs w:val="20"/>
        </w:rPr>
      </w:pPr>
      <w:r>
        <w:rPr>
          <w:rFonts w:ascii="Times New Roman" w:hAnsi="Times New Roman" w:cs="Times New Roman"/>
          <w:i/>
          <w:iCs/>
        </w:rPr>
        <w:t>Note</w:t>
      </w:r>
      <w:r>
        <w:rPr>
          <w:rFonts w:ascii="Times New Roman" w:hAnsi="Times New Roman" w:cs="Times New Roman"/>
        </w:rPr>
        <w:t>.</w:t>
      </w:r>
      <w:r w:rsidR="009039D2">
        <w:rPr>
          <w:rFonts w:ascii="Times New Roman" w:hAnsi="Times New Roman" w:cs="Times New Roman"/>
        </w:rPr>
        <w:t xml:space="preserve"> </w:t>
      </w:r>
      <w:proofErr w:type="gramStart"/>
      <w:r w:rsidR="00933153" w:rsidRPr="00BC748E">
        <w:rPr>
          <w:rFonts w:ascii="Times New Roman" w:hAnsi="Times New Roman" w:cs="Times New Roman"/>
          <w:sz w:val="20"/>
          <w:szCs w:val="20"/>
        </w:rPr>
        <w:t>Robust standard errors in parentheses; *** p&lt;0.001, ** p&lt;0.01, * p&lt;0.05, + p&lt;0.1</w:t>
      </w:r>
      <w:r w:rsidR="00933153">
        <w:rPr>
          <w:rFonts w:ascii="Times New Roman" w:hAnsi="Times New Roman" w:cs="Times New Roman"/>
          <w:sz w:val="20"/>
          <w:szCs w:val="20"/>
        </w:rPr>
        <w:t>.</w:t>
      </w:r>
      <w:proofErr w:type="gramEnd"/>
    </w:p>
    <w:p w:rsidR="00933153" w:rsidRDefault="00933153" w:rsidP="00933153">
      <w:pPr>
        <w:bidi w:val="0"/>
        <w:spacing w:line="480" w:lineRule="auto"/>
        <w:jc w:val="both"/>
        <w:rPr>
          <w:rFonts w:ascii="Times New Roman" w:hAnsi="Times New Roman" w:cs="Times New Roman"/>
          <w:sz w:val="24"/>
          <w:szCs w:val="24"/>
        </w:rPr>
      </w:pPr>
    </w:p>
    <w:p w:rsidR="00BA4075" w:rsidRDefault="00907663" w:rsidP="00BA4075">
      <w:pPr>
        <w:bidi w:val="0"/>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Third, i</w:t>
      </w:r>
      <w:r w:rsidR="00C73ECF">
        <w:rPr>
          <w:rFonts w:ascii="Times New Roman" w:hAnsi="Times New Roman" w:cs="Times New Roman"/>
          <w:sz w:val="24"/>
          <w:szCs w:val="24"/>
        </w:rPr>
        <w:t xml:space="preserve">n Model 3 we excluded respondents who potentially answered the survey too quickly. As the entire survey contained almost 1100 words, we opted to consider respondents who answered </w:t>
      </w:r>
      <w:r w:rsidR="000E5ACF">
        <w:rPr>
          <w:rFonts w:ascii="Times New Roman" w:hAnsi="Times New Roman" w:cs="Times New Roman"/>
          <w:sz w:val="24"/>
          <w:szCs w:val="24"/>
        </w:rPr>
        <w:t>faster</w:t>
      </w:r>
      <w:r w:rsidR="00C73ECF">
        <w:rPr>
          <w:rFonts w:ascii="Times New Roman" w:hAnsi="Times New Roman" w:cs="Times New Roman"/>
          <w:sz w:val="24"/>
          <w:szCs w:val="24"/>
        </w:rPr>
        <w:t xml:space="preserve"> than two minutes as respondents answering the survey too quickly. Removing these respondents hardly affects the results. </w:t>
      </w:r>
      <w:r w:rsidR="005C1CD3">
        <w:rPr>
          <w:rFonts w:ascii="Times New Roman" w:hAnsi="Times New Roman" w:cs="Times New Roman"/>
          <w:sz w:val="24"/>
          <w:szCs w:val="24"/>
        </w:rPr>
        <w:t>Fourth</w:t>
      </w:r>
      <w:r w:rsidR="00C73ECF">
        <w:rPr>
          <w:rFonts w:ascii="Times New Roman" w:hAnsi="Times New Roman" w:cs="Times New Roman"/>
          <w:sz w:val="24"/>
          <w:szCs w:val="24"/>
        </w:rPr>
        <w:t xml:space="preserve">, in Model 4 we excluded participants whose time of answering the last question on the </w:t>
      </w:r>
      <w:r w:rsidR="006E7EB4">
        <w:rPr>
          <w:rFonts w:ascii="Times New Roman" w:hAnsi="Times New Roman" w:cs="Times New Roman"/>
          <w:sz w:val="24"/>
          <w:szCs w:val="24"/>
        </w:rPr>
        <w:t>webpage</w:t>
      </w:r>
      <w:r w:rsidR="00C73ECF">
        <w:rPr>
          <w:rFonts w:ascii="Times New Roman" w:hAnsi="Times New Roman" w:cs="Times New Roman"/>
          <w:sz w:val="24"/>
          <w:szCs w:val="24"/>
        </w:rPr>
        <w:t xml:space="preserve"> in which the </w:t>
      </w:r>
      <w:r w:rsidR="00C073A1">
        <w:rPr>
          <w:rFonts w:ascii="Times New Roman" w:hAnsi="Times New Roman" w:cs="Times New Roman"/>
          <w:sz w:val="24"/>
          <w:szCs w:val="24"/>
        </w:rPr>
        <w:t xml:space="preserve">news </w:t>
      </w:r>
      <w:r w:rsidR="00C73ECF">
        <w:rPr>
          <w:rFonts w:ascii="Times New Roman" w:hAnsi="Times New Roman" w:cs="Times New Roman"/>
          <w:sz w:val="24"/>
          <w:szCs w:val="24"/>
        </w:rPr>
        <w:t xml:space="preserve">article appeared was </w:t>
      </w:r>
      <w:r w:rsidR="00FA74B9">
        <w:rPr>
          <w:rFonts w:ascii="Times New Roman" w:hAnsi="Times New Roman" w:cs="Times New Roman"/>
          <w:sz w:val="24"/>
          <w:szCs w:val="24"/>
        </w:rPr>
        <w:t>either</w:t>
      </w:r>
      <w:r w:rsidR="00C73ECF">
        <w:rPr>
          <w:rFonts w:ascii="Times New Roman" w:hAnsi="Times New Roman" w:cs="Times New Roman"/>
          <w:sz w:val="24"/>
          <w:szCs w:val="24"/>
        </w:rPr>
        <w:t xml:space="preserve"> too fast or too slow (i.e., two standard deviations below the mean time or above it). Again, results hardly change.</w:t>
      </w:r>
    </w:p>
    <w:p w:rsidR="00BA4075" w:rsidRDefault="004461AA" w:rsidP="00104C8B">
      <w:pPr>
        <w:bidi w:val="0"/>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Fifth, i</w:t>
      </w:r>
      <w:r w:rsidR="00102507">
        <w:rPr>
          <w:rFonts w:ascii="Times New Roman" w:hAnsi="Times New Roman" w:cs="Times New Roman"/>
          <w:sz w:val="24"/>
          <w:szCs w:val="24"/>
        </w:rPr>
        <w:t>n o</w:t>
      </w:r>
      <w:r w:rsidR="00C73ECF">
        <w:rPr>
          <w:rFonts w:ascii="Times New Roman" w:hAnsi="Times New Roman" w:cs="Times New Roman"/>
          <w:sz w:val="24"/>
          <w:szCs w:val="24"/>
        </w:rPr>
        <w:t>ne of the questionnaire questions we used an Instructional Manipu</w:t>
      </w:r>
      <w:r w:rsidR="007326B2">
        <w:rPr>
          <w:rFonts w:ascii="Times New Roman" w:hAnsi="Times New Roman" w:cs="Times New Roman"/>
          <w:sz w:val="24"/>
          <w:szCs w:val="24"/>
        </w:rPr>
        <w:t xml:space="preserve">lation Check (IMC) </w:t>
      </w:r>
      <w:r w:rsidR="001C0DB1">
        <w:rPr>
          <w:rFonts w:ascii="Times New Roman" w:hAnsi="Times New Roman" w:cs="Times New Roman"/>
          <w:sz w:val="24"/>
          <w:szCs w:val="24"/>
        </w:rPr>
        <w:fldChar w:fldCharType="begin" w:fldLock="1"/>
      </w:r>
      <w:r w:rsidR="00104C8B">
        <w:rPr>
          <w:rFonts w:ascii="Times New Roman" w:hAnsi="Times New Roman" w:cs="Times New Roman"/>
          <w:sz w:val="24"/>
          <w:szCs w:val="24"/>
        </w:rPr>
        <w:instrText>ADDIN CSL_CITATION { "citationItems" : [ { "id" : "ITEM-1", "itemData" : { "DOI" : "10.1016/j.jesp.2009.03.009", "ISBN" : "00221031", "ISSN" : "00221031", "abstract" : "Participants are not always as diligent in reading and following instructions as experimenters would like them to be. When participants fail to follow instructions, this increases noise and decreases the validity of their data. This paper presents and validates a new tool for detecting participants who are not following instructions - the Instructional manipulation check (IMC). We demonstrate how the inclusion of an IMC can increase statistical power and reliability of a dataset. \u00a9 2009 Elsevier Inc. All rights reserved.", "author" : [ { "dropping-particle" : "", "family" : "Oppenheimer", "given" : "Daniel M.", "non-dropping-particle" : "", "parse-names" : false, "suffix" : "" }, { "dropping-particle" : "", "family" : "Meyvis", "given" : "Tom", "non-dropping-particle" : "", "parse-names" : false, "suffix" : "" }, { "dropping-particle" : "", "family" : "Davidenko", "given" : "Nicolas", "non-dropping-particle" : "", "parse-names" : false, "suffix" : "" } ], "container-title" : "Journal of Experimental Social Psychology", "id" : "ITEM-1", "issue" : "4", "issued" : { "date-parts" : [ [ "2009" ] ] }, "page" : "867-872", "publisher" : "Elsevier Inc.", "title" : "Instructional manipulation checks: Detecting satisficing to increase statistical power", "type" : "article-journal", "volume" : "45" }, "uris" : [ "http://www.mendeley.com/documents/?uuid=8ee84518-02a9-4e64-a9b7-f625331fc8aa" ] } ], "mendeley" : { "formattedCitation" : "[6]", "plainTextFormattedCitation" : "[6]", "previouslyFormattedCitation" : "[6]" }, "properties" : { "noteIndex" : 0 }, "schema" : "https://github.com/citation-style-language/schema/raw/master/csl-citation.json" }</w:instrText>
      </w:r>
      <w:r w:rsidR="001C0DB1">
        <w:rPr>
          <w:rFonts w:ascii="Times New Roman" w:hAnsi="Times New Roman" w:cs="Times New Roman"/>
          <w:sz w:val="24"/>
          <w:szCs w:val="24"/>
        </w:rPr>
        <w:fldChar w:fldCharType="separate"/>
      </w:r>
      <w:r w:rsidR="00104C8B" w:rsidRPr="00104C8B">
        <w:rPr>
          <w:rFonts w:ascii="Times New Roman" w:hAnsi="Times New Roman" w:cs="Times New Roman"/>
          <w:noProof/>
          <w:sz w:val="24"/>
          <w:szCs w:val="24"/>
        </w:rPr>
        <w:t>[6]</w:t>
      </w:r>
      <w:r w:rsidR="001C0DB1">
        <w:rPr>
          <w:rFonts w:ascii="Times New Roman" w:hAnsi="Times New Roman" w:cs="Times New Roman"/>
          <w:sz w:val="24"/>
          <w:szCs w:val="24"/>
        </w:rPr>
        <w:fldChar w:fldCharType="end"/>
      </w:r>
      <w:r w:rsidR="00C73ECF">
        <w:rPr>
          <w:rFonts w:ascii="Times New Roman" w:hAnsi="Times New Roman" w:cs="Times New Roman"/>
          <w:sz w:val="24"/>
          <w:szCs w:val="24"/>
        </w:rPr>
        <w:t>, intended to detect satisf</w:t>
      </w:r>
      <w:r w:rsidR="006F2E1C">
        <w:rPr>
          <w:rFonts w:ascii="Times New Roman" w:hAnsi="Times New Roman" w:cs="Times New Roman"/>
          <w:sz w:val="24"/>
          <w:szCs w:val="24"/>
        </w:rPr>
        <w:t>i</w:t>
      </w:r>
      <w:r w:rsidR="00C73ECF">
        <w:rPr>
          <w:rFonts w:ascii="Times New Roman" w:hAnsi="Times New Roman" w:cs="Times New Roman"/>
          <w:sz w:val="24"/>
          <w:szCs w:val="24"/>
        </w:rPr>
        <w:t>cing and carelessness in answering the survey questions. Overall, 1</w:t>
      </w:r>
      <w:r w:rsidR="00AE3DC6">
        <w:rPr>
          <w:rFonts w:ascii="Times New Roman" w:hAnsi="Times New Roman" w:cs="Times New Roman"/>
          <w:sz w:val="24"/>
          <w:szCs w:val="24"/>
        </w:rPr>
        <w:t>35 partisans (64.9%) passed the</w:t>
      </w:r>
      <w:r w:rsidR="00C73ECF">
        <w:rPr>
          <w:rFonts w:ascii="Times New Roman" w:hAnsi="Times New Roman" w:cs="Times New Roman"/>
          <w:sz w:val="24"/>
          <w:szCs w:val="24"/>
        </w:rPr>
        <w:t xml:space="preserve"> IMC. Since omitting 35.1% of partisans (73 respondents) could reduce statistical power, in order to determine the</w:t>
      </w:r>
      <w:r w:rsidR="00243A53">
        <w:rPr>
          <w:rFonts w:ascii="Times New Roman" w:hAnsi="Times New Roman" w:cs="Times New Roman"/>
          <w:sz w:val="24"/>
          <w:szCs w:val="24"/>
        </w:rPr>
        <w:t xml:space="preserve"> sensitivity</w:t>
      </w:r>
      <w:r w:rsidR="00C73ECF">
        <w:rPr>
          <w:rFonts w:ascii="Times New Roman" w:hAnsi="Times New Roman" w:cs="Times New Roman"/>
          <w:sz w:val="24"/>
          <w:szCs w:val="24"/>
        </w:rPr>
        <w:t xml:space="preserve"> of our basic model to passing the IMC we chose to separately </w:t>
      </w:r>
      <w:proofErr w:type="gramStart"/>
      <w:r w:rsidR="00C73ECF">
        <w:rPr>
          <w:rFonts w:ascii="Times New Roman" w:hAnsi="Times New Roman" w:cs="Times New Roman"/>
          <w:sz w:val="24"/>
          <w:szCs w:val="24"/>
        </w:rPr>
        <w:t>interact</w:t>
      </w:r>
      <w:proofErr w:type="gramEnd"/>
      <w:r w:rsidR="00C73ECF">
        <w:rPr>
          <w:rFonts w:ascii="Times New Roman" w:hAnsi="Times New Roman" w:cs="Times New Roman"/>
          <w:sz w:val="24"/>
          <w:szCs w:val="24"/>
        </w:rPr>
        <w:t xml:space="preserve"> our two dummy variables</w:t>
      </w:r>
      <w:r w:rsidR="00310CD0">
        <w:rPr>
          <w:rFonts w:ascii="Times New Roman" w:hAnsi="Times New Roman" w:cs="Times New Roman"/>
          <w:sz w:val="24"/>
          <w:szCs w:val="24"/>
        </w:rPr>
        <w:t>,</w:t>
      </w:r>
      <w:r w:rsidR="00C73ECF">
        <w:rPr>
          <w:rFonts w:ascii="Times New Roman" w:hAnsi="Times New Roman" w:cs="Times New Roman"/>
          <w:sz w:val="24"/>
          <w:szCs w:val="24"/>
        </w:rPr>
        <w:t xml:space="preserve"> </w:t>
      </w:r>
      <w:r w:rsidR="001B07BE">
        <w:rPr>
          <w:rFonts w:ascii="Times New Roman" w:hAnsi="Times New Roman" w:cs="Times New Roman"/>
          <w:i/>
          <w:iCs/>
          <w:sz w:val="24"/>
          <w:szCs w:val="24"/>
        </w:rPr>
        <w:t>Ingroup-aiding</w:t>
      </w:r>
      <w:r w:rsidR="00C73ECF" w:rsidRPr="00310CD0">
        <w:rPr>
          <w:rFonts w:ascii="Times New Roman" w:hAnsi="Times New Roman" w:cs="Times New Roman"/>
          <w:i/>
          <w:iCs/>
          <w:sz w:val="24"/>
          <w:szCs w:val="24"/>
        </w:rPr>
        <w:t xml:space="preserve"> Bias</w:t>
      </w:r>
      <w:r w:rsidR="00C73ECF">
        <w:rPr>
          <w:rFonts w:ascii="Times New Roman" w:hAnsi="Times New Roman" w:cs="Times New Roman"/>
          <w:sz w:val="24"/>
          <w:szCs w:val="24"/>
        </w:rPr>
        <w:t xml:space="preserve"> and </w:t>
      </w:r>
      <w:r w:rsidR="001B07BE">
        <w:rPr>
          <w:rFonts w:ascii="Times New Roman" w:hAnsi="Times New Roman" w:cs="Times New Roman"/>
          <w:i/>
          <w:iCs/>
          <w:sz w:val="24"/>
          <w:szCs w:val="24"/>
        </w:rPr>
        <w:t>Ingroup</w:t>
      </w:r>
      <w:r w:rsidR="001B07BE" w:rsidRPr="00310CD0">
        <w:rPr>
          <w:rFonts w:ascii="Times New Roman" w:hAnsi="Times New Roman" w:cs="Times New Roman"/>
          <w:i/>
          <w:iCs/>
          <w:sz w:val="24"/>
          <w:szCs w:val="24"/>
        </w:rPr>
        <w:t xml:space="preserve"> </w:t>
      </w:r>
      <w:r w:rsidR="001B07BE">
        <w:rPr>
          <w:rFonts w:ascii="Times New Roman" w:hAnsi="Times New Roman" w:cs="Times New Roman"/>
          <w:i/>
          <w:iCs/>
          <w:sz w:val="24"/>
          <w:szCs w:val="24"/>
        </w:rPr>
        <w:t xml:space="preserve">–harming </w:t>
      </w:r>
      <w:r w:rsidR="00C73ECF" w:rsidRPr="00310CD0">
        <w:rPr>
          <w:rFonts w:ascii="Times New Roman" w:hAnsi="Times New Roman" w:cs="Times New Roman"/>
          <w:i/>
          <w:iCs/>
          <w:sz w:val="24"/>
          <w:szCs w:val="24"/>
        </w:rPr>
        <w:t>Bias</w:t>
      </w:r>
      <w:r w:rsidR="00310CD0">
        <w:rPr>
          <w:rFonts w:ascii="Times New Roman" w:hAnsi="Times New Roman" w:cs="Times New Roman"/>
          <w:sz w:val="24"/>
          <w:szCs w:val="24"/>
        </w:rPr>
        <w:t>,</w:t>
      </w:r>
      <w:r w:rsidR="00C73ECF">
        <w:rPr>
          <w:rFonts w:ascii="Times New Roman" w:hAnsi="Times New Roman" w:cs="Times New Roman"/>
          <w:sz w:val="24"/>
          <w:szCs w:val="24"/>
        </w:rPr>
        <w:t xml:space="preserve"> with an IMC dummy variable. R</w:t>
      </w:r>
      <w:r w:rsidR="002952C2">
        <w:rPr>
          <w:rFonts w:ascii="Times New Roman" w:hAnsi="Times New Roman" w:cs="Times New Roman"/>
          <w:sz w:val="24"/>
          <w:szCs w:val="24"/>
        </w:rPr>
        <w:t>esults are presented in Model 5, and w</w:t>
      </w:r>
      <w:r w:rsidR="00C73ECF">
        <w:rPr>
          <w:rFonts w:ascii="Times New Roman" w:hAnsi="Times New Roman" w:cs="Times New Roman"/>
          <w:sz w:val="24"/>
          <w:szCs w:val="24"/>
        </w:rPr>
        <w:t>e can see that the</w:t>
      </w:r>
      <w:r w:rsidR="00AC7A9D">
        <w:rPr>
          <w:rFonts w:ascii="Times New Roman" w:hAnsi="Times New Roman" w:cs="Times New Roman"/>
          <w:sz w:val="24"/>
          <w:szCs w:val="24"/>
        </w:rPr>
        <w:t>se two</w:t>
      </w:r>
      <w:r w:rsidR="00C73ECF">
        <w:rPr>
          <w:rFonts w:ascii="Times New Roman" w:hAnsi="Times New Roman" w:cs="Times New Roman"/>
          <w:sz w:val="24"/>
          <w:szCs w:val="24"/>
        </w:rPr>
        <w:t xml:space="preserve"> interaction</w:t>
      </w:r>
      <w:r w:rsidR="00AC7A9D">
        <w:rPr>
          <w:rFonts w:ascii="Times New Roman" w:hAnsi="Times New Roman" w:cs="Times New Roman"/>
          <w:sz w:val="24"/>
          <w:szCs w:val="24"/>
        </w:rPr>
        <w:t xml:space="preserve">s are </w:t>
      </w:r>
      <w:r w:rsidR="00C73ECF">
        <w:rPr>
          <w:rFonts w:ascii="Times New Roman" w:hAnsi="Times New Roman" w:cs="Times New Roman"/>
          <w:sz w:val="24"/>
          <w:szCs w:val="24"/>
        </w:rPr>
        <w:t>not statistically significant.</w:t>
      </w:r>
    </w:p>
    <w:p w:rsidR="00BA4075" w:rsidRDefault="00C73ECF" w:rsidP="00104C8B">
      <w:pPr>
        <w:bidi w:val="0"/>
        <w:spacing w:line="480" w:lineRule="auto"/>
        <w:ind w:firstLine="567"/>
        <w:jc w:val="both"/>
        <w:rPr>
          <w:rFonts w:ascii="Times New Roman" w:hAnsi="Times New Roman" w:cs="Times New Roman"/>
          <w:sz w:val="24"/>
          <w:szCs w:val="24"/>
        </w:rPr>
      </w:pPr>
      <w:r w:rsidRPr="004C2CD9">
        <w:rPr>
          <w:rFonts w:ascii="Times New Roman" w:hAnsi="Times New Roman" w:cs="Times New Roman"/>
          <w:sz w:val="24"/>
          <w:szCs w:val="24"/>
        </w:rPr>
        <w:t>Finally, in Study 1 we used tw</w:t>
      </w:r>
      <w:r>
        <w:rPr>
          <w:rFonts w:ascii="Times New Roman" w:hAnsi="Times New Roman" w:cs="Times New Roman"/>
          <w:sz w:val="24"/>
          <w:szCs w:val="24"/>
        </w:rPr>
        <w:t>o versions of our bias question.</w:t>
      </w:r>
      <w:r w:rsidRPr="004C2CD9">
        <w:rPr>
          <w:rFonts w:ascii="Times New Roman" w:hAnsi="Times New Roman" w:cs="Times New Roman"/>
          <w:sz w:val="24"/>
          <w:szCs w:val="24"/>
        </w:rPr>
        <w:t xml:space="preserve"> </w:t>
      </w:r>
      <w:r>
        <w:rPr>
          <w:rFonts w:ascii="Times New Roman" w:hAnsi="Times New Roman" w:cs="Times New Roman"/>
          <w:sz w:val="24"/>
          <w:szCs w:val="24"/>
        </w:rPr>
        <w:t>R</w:t>
      </w:r>
      <w:r w:rsidRPr="004C2CD9">
        <w:rPr>
          <w:rFonts w:ascii="Times New Roman" w:hAnsi="Times New Roman" w:cs="Times New Roman"/>
          <w:sz w:val="24"/>
          <w:szCs w:val="24"/>
        </w:rPr>
        <w:t>espondents</w:t>
      </w:r>
      <w:r>
        <w:rPr>
          <w:rFonts w:ascii="Times New Roman" w:hAnsi="Times New Roman" w:cs="Times New Roman"/>
          <w:sz w:val="24"/>
          <w:szCs w:val="24"/>
        </w:rPr>
        <w:t xml:space="preserve"> were randomly assigned to receive either </w:t>
      </w:r>
      <w:r w:rsidRPr="004C2CD9">
        <w:rPr>
          <w:rFonts w:ascii="Times New Roman" w:hAnsi="Times New Roman" w:cs="Times New Roman"/>
          <w:sz w:val="24"/>
          <w:szCs w:val="24"/>
        </w:rPr>
        <w:t>a version of the questionnaire in which the</w:t>
      </w:r>
      <w:r w:rsidR="00E75D29">
        <w:rPr>
          <w:rFonts w:ascii="Times New Roman" w:hAnsi="Times New Roman" w:cs="Times New Roman"/>
          <w:sz w:val="24"/>
          <w:szCs w:val="24"/>
        </w:rPr>
        <w:t xml:space="preserve"> 7-point</w:t>
      </w:r>
      <w:r w:rsidRPr="004C2CD9">
        <w:rPr>
          <w:rFonts w:ascii="Times New Roman" w:hAnsi="Times New Roman" w:cs="Times New Roman"/>
          <w:sz w:val="24"/>
          <w:szCs w:val="24"/>
        </w:rPr>
        <w:t xml:space="preserve"> bias question included the word "biased"</w:t>
      </w:r>
      <w:r>
        <w:rPr>
          <w:rFonts w:ascii="Times New Roman" w:hAnsi="Times New Roman" w:cs="Times New Roman"/>
          <w:sz w:val="24"/>
          <w:szCs w:val="24"/>
        </w:rPr>
        <w:t xml:space="preserve"> (as shown in the main text)</w:t>
      </w:r>
      <w:r w:rsidRPr="004C2CD9">
        <w:rPr>
          <w:rFonts w:ascii="Times New Roman" w:hAnsi="Times New Roman" w:cs="Times New Roman"/>
          <w:sz w:val="24"/>
          <w:szCs w:val="24"/>
        </w:rPr>
        <w:t xml:space="preserve">, or another version that used a similar question, employed </w:t>
      </w:r>
      <w:r w:rsidR="00E51F8D">
        <w:rPr>
          <w:rFonts w:ascii="Times New Roman" w:hAnsi="Times New Roman" w:cs="Times New Roman"/>
          <w:sz w:val="24"/>
          <w:szCs w:val="24"/>
        </w:rPr>
        <w:t xml:space="preserve">earlier </w:t>
      </w:r>
      <w:r w:rsidRPr="004C2CD9">
        <w:rPr>
          <w:rFonts w:ascii="Times New Roman" w:hAnsi="Times New Roman" w:cs="Times New Roman"/>
          <w:sz w:val="24"/>
          <w:szCs w:val="24"/>
        </w:rPr>
        <w:t xml:space="preserve">by several scholars (e.g., </w:t>
      </w:r>
      <w:r w:rsidR="001C0DB1">
        <w:rPr>
          <w:rFonts w:ascii="Times New Roman" w:hAnsi="Times New Roman" w:cs="Times New Roman"/>
          <w:sz w:val="24"/>
          <w:szCs w:val="24"/>
        </w:rPr>
        <w:fldChar w:fldCharType="begin" w:fldLock="1"/>
      </w:r>
      <w:r w:rsidR="001856C4">
        <w:rPr>
          <w:rFonts w:ascii="Times New Roman" w:hAnsi="Times New Roman" w:cs="Times New Roman"/>
          <w:sz w:val="24"/>
          <w:szCs w:val="24"/>
        </w:rPr>
        <w:instrText>ADDIN CSL_CITATION { "citationItems" : [ { "id" : "ITEM-1", "itemData" : { "DOI" : "10.1093/joc/52.1.177", "ISBN" : "1460-2466", "ISSN" : "00219916", "abstract" : "This study explores the effects of personal opinion and perceived media content on individuals\u2019 assessments of public opinion, as well as the curious phenomenon that, although people perceive public agreement with their own point of view, they tend to see press coverage as disagreeable. One hypothesis, based on theories of projection of personal opinion, predicts that people will see public opinion as much like their own, but a contrary outcome is suggested by 2 interrelated hypotheses, the hostile media effect and the persuasive press inference. Data were collected on 4 issues from a large, representative national sample and provided evidence for all 3 effects. Projection received the most consistent support, but findings indicate that this assimilation effect can be substantially offset by media coverage seen as both disagreeable and influential.", "author" : [ { "dropping-particle" : "", "family" : "Gunther", "given" : "Albert C.", "non-dropping-particle" : "", "parse-names" : false, "suffix" : "" }, { "dropping-particle" : "", "family" : "Christen", "given" : "Cindy T.", "non-dropping-particle" : "", "parse-names" : false, "suffix" : "" } ], "container-title" : "Journal of Communication", "id" : "ITEM-1", "issued" : { "date-parts" : [ [ "2002" ] ] }, "page" : "177-195", "title" : "Projection or persuasive press? Contrary effects of personal opinion and perceived news coverage on estimates of public opinion", "type" : "article-journal", "volume" : "52" }, "uris" : [ "http://www.mendeley.com/documents/?uuid=4b050b2c-a79a-439e-937a-f9c7fb44726a" ] }, { "id" : "ITEM-2", "itemData" : { "DOI" : "10.1177/0093650208326462", "ISSN" : "0093-6502", "abstract" : "Hostile media perception (HMP) is a phenomenon showing the significance of individual factors in evaluation of media content. Extending theoretical understanding of HMP, this study has two purposes: (a) to examine the roles of different types of involvement in hostile media effect (HME), that is, value-relevant and outcome-relevant involvement, and (b) to explore relationships between HMP and other media-related perceptions, such as congruency of perceived media influence, media skepticism, and perceived opinion climate. Data were collected from college students in South Korea. Results suggest that value-relevant involvement, rather than outcome-relevant involvement, is a critical predictor of HMP in the context of news coverage of the National Security Law in Korea. HMP also was a significant predictor of congruency of presumed media influence, which in turn predicted perceived opinion climate.", "author" : [ { "dropping-particle" : "", "family" : "Choi", "given" : "Jounghwa", "non-dropping-particle" : "", "parse-names" : false, "suffix" : "" }, { "dropping-particle" : "", "family" : "Yang", "given" : "Myengja", "non-dropping-particle" : "", "parse-names" : false, "suffix" : "" }, { "dropping-particle" : "", "family" : "Chang", "given" : "Jeongheon J.", "non-dropping-particle" : "", "parse-names" : false, "suffix" : "" } ], "container-title" : "Communication Research", "id" : "ITEM-2", "issue" : "1", "issued" : { "date-parts" : [ [ "2009" ] ] }, "page" : "54-75", "title" : "Elaboration of the Hostile Media Phenomenon: The Roles of Involvement, Media Skepticism, Congruency of Perceived Media Influence, and Perceived Opinion Climate", "type" : "article-journal", "volume" : "36" }, "uris" : [ "http://www.mendeley.com/documents/?uuid=8ce959ef-e48f-4ef5-b33c-8f5e700919c6" ] } ], "mendeley" : { "formattedCitation" : "[7,8]", "plainTextFormattedCitation" : "[7,8]", "previouslyFormattedCitation" : "[7,8]" }, "properties" : { "noteIndex" : 0 }, "schema" : "https://github.com/citation-style-language/schema/raw/master/csl-citation.json" }</w:instrText>
      </w:r>
      <w:r w:rsidR="001C0DB1">
        <w:rPr>
          <w:rFonts w:ascii="Times New Roman" w:hAnsi="Times New Roman" w:cs="Times New Roman"/>
          <w:sz w:val="24"/>
          <w:szCs w:val="24"/>
        </w:rPr>
        <w:fldChar w:fldCharType="separate"/>
      </w:r>
      <w:r w:rsidR="00104C8B" w:rsidRPr="00104C8B">
        <w:rPr>
          <w:rFonts w:ascii="Times New Roman" w:hAnsi="Times New Roman" w:cs="Times New Roman"/>
          <w:noProof/>
          <w:sz w:val="24"/>
          <w:szCs w:val="24"/>
        </w:rPr>
        <w:t>[7,8]</w:t>
      </w:r>
      <w:r w:rsidR="001C0DB1">
        <w:rPr>
          <w:rFonts w:ascii="Times New Roman" w:hAnsi="Times New Roman" w:cs="Times New Roman"/>
          <w:sz w:val="24"/>
          <w:szCs w:val="24"/>
        </w:rPr>
        <w:fldChar w:fldCharType="end"/>
      </w:r>
      <w:r w:rsidR="00104C8B">
        <w:rPr>
          <w:rFonts w:ascii="Times New Roman" w:hAnsi="Times New Roman" w:cs="Times New Roman"/>
          <w:sz w:val="24"/>
          <w:szCs w:val="24"/>
        </w:rPr>
        <w:t>)</w:t>
      </w:r>
      <w:r w:rsidRPr="004C2CD9">
        <w:rPr>
          <w:rFonts w:ascii="Times New Roman" w:hAnsi="Times New Roman" w:cs="Times New Roman"/>
          <w:sz w:val="24"/>
          <w:szCs w:val="24"/>
        </w:rPr>
        <w:t xml:space="preserve">, in which the word </w:t>
      </w:r>
      <w:r w:rsidRPr="004C2CD9">
        <w:rPr>
          <w:rFonts w:ascii="Times New Roman" w:hAnsi="Times New Roman" w:cs="Times New Roman"/>
          <w:i/>
          <w:iCs/>
          <w:sz w:val="24"/>
          <w:szCs w:val="24"/>
        </w:rPr>
        <w:t>bias</w:t>
      </w:r>
      <w:r w:rsidR="00981E2B">
        <w:rPr>
          <w:rFonts w:ascii="Times New Roman" w:hAnsi="Times New Roman" w:cs="Times New Roman"/>
          <w:sz w:val="24"/>
          <w:szCs w:val="24"/>
        </w:rPr>
        <w:t xml:space="preserve">ed was omitted, </w:t>
      </w:r>
      <w:r w:rsidRPr="004C2CD9">
        <w:rPr>
          <w:rFonts w:ascii="Times New Roman" w:hAnsi="Times New Roman" w:cs="Times New Roman"/>
          <w:sz w:val="24"/>
          <w:szCs w:val="24"/>
        </w:rPr>
        <w:t xml:space="preserve">i.e., the article is either </w:t>
      </w:r>
      <w:r w:rsidRPr="004C2CD9">
        <w:rPr>
          <w:rFonts w:ascii="Times New Roman" w:hAnsi="Times New Roman" w:cs="Times New Roman"/>
          <w:i/>
          <w:iCs/>
          <w:sz w:val="24"/>
          <w:szCs w:val="24"/>
        </w:rPr>
        <w:t xml:space="preserve">in favor of </w:t>
      </w:r>
      <w:r w:rsidRPr="004C2CD9">
        <w:rPr>
          <w:rFonts w:ascii="Times New Roman" w:hAnsi="Times New Roman" w:cs="Times New Roman"/>
          <w:sz w:val="24"/>
          <w:szCs w:val="24"/>
        </w:rPr>
        <w:t xml:space="preserve">or </w:t>
      </w:r>
      <w:r w:rsidRPr="004C2CD9">
        <w:rPr>
          <w:rFonts w:ascii="Times New Roman" w:hAnsi="Times New Roman" w:cs="Times New Roman"/>
          <w:i/>
          <w:iCs/>
          <w:sz w:val="24"/>
          <w:szCs w:val="24"/>
        </w:rPr>
        <w:t>against</w:t>
      </w:r>
      <w:r w:rsidRPr="004C2CD9">
        <w:rPr>
          <w:rFonts w:ascii="Times New Roman" w:hAnsi="Times New Roman" w:cs="Times New Roman"/>
          <w:sz w:val="24"/>
          <w:szCs w:val="24"/>
        </w:rPr>
        <w:t xml:space="preserve"> </w:t>
      </w:r>
      <w:r w:rsidRPr="004C2CD9">
        <w:rPr>
          <w:rFonts w:ascii="Times New Roman" w:hAnsi="Times New Roman" w:cs="Times New Roman"/>
          <w:i/>
          <w:iCs/>
          <w:sz w:val="24"/>
          <w:szCs w:val="24"/>
        </w:rPr>
        <w:t>Netanyahu</w:t>
      </w:r>
      <w:r w:rsidRPr="004C2CD9">
        <w:rPr>
          <w:rFonts w:ascii="Times New Roman" w:hAnsi="Times New Roman" w:cs="Times New Roman"/>
          <w:sz w:val="24"/>
          <w:szCs w:val="24"/>
        </w:rPr>
        <w:t xml:space="preserve">. </w:t>
      </w:r>
    </w:p>
    <w:p w:rsidR="00BA4075" w:rsidRDefault="00C73ECF" w:rsidP="00DB630A">
      <w:pPr>
        <w:bidi w:val="0"/>
        <w:spacing w:line="480" w:lineRule="auto"/>
        <w:ind w:firstLine="567"/>
        <w:jc w:val="both"/>
        <w:rPr>
          <w:rStyle w:val="nowrap1"/>
          <w:rFonts w:asciiTheme="majorBidi" w:hAnsiTheme="majorBidi"/>
          <w:color w:val="000000"/>
          <w:sz w:val="24"/>
          <w:szCs w:val="24"/>
          <w:shd w:val="clear" w:color="auto" w:fill="FFFFFF"/>
        </w:rPr>
      </w:pPr>
      <w:r>
        <w:rPr>
          <w:rFonts w:ascii="Times New Roman" w:hAnsi="Times New Roman" w:cs="Times New Roman"/>
          <w:sz w:val="24"/>
          <w:szCs w:val="24"/>
        </w:rPr>
        <w:t>A seri</w:t>
      </w:r>
      <w:r w:rsidR="00E51F8D">
        <w:rPr>
          <w:rFonts w:ascii="Times New Roman" w:hAnsi="Times New Roman" w:cs="Times New Roman"/>
          <w:sz w:val="24"/>
          <w:szCs w:val="24"/>
        </w:rPr>
        <w:t>e</w:t>
      </w:r>
      <w:r>
        <w:rPr>
          <w:rFonts w:ascii="Times New Roman" w:hAnsi="Times New Roman" w:cs="Times New Roman"/>
          <w:sz w:val="24"/>
          <w:szCs w:val="24"/>
        </w:rPr>
        <w:t>s of randomization checks we p</w:t>
      </w:r>
      <w:r w:rsidR="00E51F8D">
        <w:rPr>
          <w:rFonts w:ascii="Times New Roman" w:hAnsi="Times New Roman" w:cs="Times New Roman"/>
          <w:sz w:val="24"/>
          <w:szCs w:val="24"/>
        </w:rPr>
        <w:t>e</w:t>
      </w:r>
      <w:r>
        <w:rPr>
          <w:rFonts w:ascii="Times New Roman" w:hAnsi="Times New Roman" w:cs="Times New Roman"/>
          <w:sz w:val="24"/>
          <w:szCs w:val="24"/>
        </w:rPr>
        <w:t xml:space="preserve">rformed (not shown) </w:t>
      </w:r>
      <w:r w:rsidR="00E51F8D">
        <w:rPr>
          <w:rFonts w:ascii="Times New Roman" w:hAnsi="Times New Roman" w:cs="Times New Roman"/>
          <w:sz w:val="24"/>
          <w:szCs w:val="24"/>
        </w:rPr>
        <w:t xml:space="preserve">indicate </w:t>
      </w:r>
      <w:r>
        <w:rPr>
          <w:rFonts w:ascii="Times New Roman" w:hAnsi="Times New Roman" w:cs="Times New Roman"/>
          <w:sz w:val="24"/>
          <w:szCs w:val="24"/>
        </w:rPr>
        <w:t xml:space="preserve">that </w:t>
      </w:r>
      <w:r w:rsidR="00D55FA1">
        <w:rPr>
          <w:rFonts w:ascii="Times New Roman" w:hAnsi="Times New Roman" w:cs="Times New Roman"/>
          <w:sz w:val="24"/>
          <w:szCs w:val="24"/>
        </w:rPr>
        <w:t>regressing</w:t>
      </w:r>
      <w:r w:rsidR="000646B0">
        <w:rPr>
          <w:rFonts w:ascii="Times New Roman" w:hAnsi="Times New Roman" w:cs="Times New Roman"/>
          <w:sz w:val="24"/>
          <w:szCs w:val="24"/>
        </w:rPr>
        <w:t xml:space="preserve"> this binary </w:t>
      </w:r>
      <w:r w:rsidR="00AA00CE" w:rsidRPr="00AA00CE">
        <w:rPr>
          <w:rFonts w:asciiTheme="majorBidi" w:hAnsiTheme="majorBidi" w:cs="Times New Roman"/>
          <w:sz w:val="24"/>
          <w:szCs w:val="24"/>
        </w:rPr>
        <w:t>questionnaire</w:t>
      </w:r>
      <w:r w:rsidR="00AA00CE">
        <w:rPr>
          <w:rFonts w:asciiTheme="majorBidi" w:hAnsiTheme="majorBidi" w:cs="Times New Roman"/>
        </w:rPr>
        <w:t xml:space="preserve"> </w:t>
      </w:r>
      <w:r w:rsidR="000646B0">
        <w:rPr>
          <w:rFonts w:ascii="Times New Roman" w:hAnsi="Times New Roman" w:cs="Times New Roman"/>
          <w:sz w:val="24"/>
          <w:szCs w:val="24"/>
        </w:rPr>
        <w:t>version</w:t>
      </w:r>
      <w:r>
        <w:rPr>
          <w:rFonts w:ascii="Times New Roman" w:hAnsi="Times New Roman" w:cs="Times New Roman"/>
          <w:sz w:val="24"/>
          <w:szCs w:val="24"/>
        </w:rPr>
        <w:t xml:space="preserve"> variable on a series of individual-level variables (those </w:t>
      </w:r>
      <w:r>
        <w:rPr>
          <w:rFonts w:ascii="Times New Roman" w:hAnsi="Times New Roman" w:cs="Times New Roman"/>
          <w:sz w:val="24"/>
          <w:szCs w:val="24"/>
        </w:rPr>
        <w:lastRenderedPageBreak/>
        <w:t xml:space="preserve">included in Model 1 in Table </w:t>
      </w:r>
      <w:r w:rsidR="00DB630A">
        <w:rPr>
          <w:rFonts w:ascii="Times New Roman" w:hAnsi="Times New Roman" w:cs="Times New Roman"/>
          <w:sz w:val="24"/>
          <w:szCs w:val="24"/>
        </w:rPr>
        <w:t>S3</w:t>
      </w:r>
      <w:r w:rsidR="00E51F8D">
        <w:rPr>
          <w:rFonts w:ascii="Times New Roman" w:hAnsi="Times New Roman" w:cs="Times New Roman"/>
          <w:sz w:val="24"/>
          <w:szCs w:val="24"/>
        </w:rPr>
        <w:t>,</w:t>
      </w:r>
      <w:r>
        <w:rPr>
          <w:rFonts w:ascii="Times New Roman" w:hAnsi="Times New Roman" w:cs="Times New Roman"/>
          <w:sz w:val="24"/>
          <w:szCs w:val="24"/>
        </w:rPr>
        <w:t xml:space="preserve"> in addition to a variable capturing the 2015 election vote) fails to product significant results (the model's</w:t>
      </w:r>
      <w:r w:rsidR="005E06AB">
        <w:rPr>
          <w:rFonts w:ascii="Times New Roman" w:hAnsi="Times New Roman" w:cs="Times New Roman"/>
          <w:sz w:val="24"/>
          <w:szCs w:val="24"/>
        </w:rPr>
        <w:t xml:space="preserve"> chi-squared test</w:t>
      </w:r>
      <w:r>
        <w:rPr>
          <w:rFonts w:ascii="Times New Roman" w:hAnsi="Times New Roman" w:cs="Times New Roman"/>
          <w:sz w:val="24"/>
          <w:szCs w:val="24"/>
        </w:rPr>
        <w:t xml:space="preserve"> </w:t>
      </w:r>
      <w:r w:rsidRPr="006D2319">
        <w:rPr>
          <w:rFonts w:asciiTheme="majorBidi" w:hAnsiTheme="majorBidi" w:cs="Times New Roman"/>
          <w:i/>
          <w:iCs/>
          <w:sz w:val="24"/>
          <w:szCs w:val="24"/>
        </w:rPr>
        <w:t>χ</w:t>
      </w:r>
      <w:r w:rsidRPr="00A53E2A">
        <w:rPr>
          <w:rStyle w:val="nowrap1"/>
          <w:rFonts w:asciiTheme="majorBidi" w:hAnsiTheme="majorBidi"/>
          <w:sz w:val="24"/>
          <w:szCs w:val="24"/>
        </w:rPr>
        <w:t>²</w:t>
      </w:r>
      <w:r>
        <w:rPr>
          <w:rFonts w:ascii="Times New Roman" w:hAnsi="Times New Roman" w:cs="Times New Roman"/>
          <w:sz w:val="24"/>
          <w:szCs w:val="24"/>
        </w:rPr>
        <w:t xml:space="preserve">(10) = 9.9; </w:t>
      </w:r>
      <w:r>
        <w:rPr>
          <w:rFonts w:ascii="Times New Roman" w:hAnsi="Times New Roman" w:cs="Times New Roman"/>
          <w:i/>
          <w:iCs/>
          <w:sz w:val="24"/>
          <w:szCs w:val="24"/>
        </w:rPr>
        <w:t>p</w:t>
      </w:r>
      <w:r>
        <w:rPr>
          <w:rFonts w:ascii="Times New Roman" w:hAnsi="Times New Roman" w:cs="Times New Roman"/>
          <w:sz w:val="24"/>
          <w:szCs w:val="24"/>
        </w:rPr>
        <w:t xml:space="preserve"> = .45). </w:t>
      </w:r>
      <w:r w:rsidR="00AA00CE">
        <w:rPr>
          <w:rFonts w:ascii="Times New Roman" w:hAnsi="Times New Roman" w:cs="Times New Roman"/>
          <w:sz w:val="24"/>
          <w:szCs w:val="24"/>
        </w:rPr>
        <w:t>P</w:t>
      </w:r>
      <w:r>
        <w:rPr>
          <w:rFonts w:ascii="Times New Roman" w:hAnsi="Times New Roman" w:cs="Times New Roman"/>
          <w:sz w:val="24"/>
          <w:szCs w:val="24"/>
        </w:rPr>
        <w:t>artisans</w:t>
      </w:r>
      <w:r w:rsidR="00AA00CE">
        <w:rPr>
          <w:rFonts w:ascii="Times New Roman" w:hAnsi="Times New Roman" w:cs="Times New Roman"/>
          <w:sz w:val="24"/>
          <w:szCs w:val="24"/>
        </w:rPr>
        <w:t xml:space="preserve"> </w:t>
      </w:r>
      <w:r>
        <w:rPr>
          <w:rFonts w:ascii="Times New Roman" w:hAnsi="Times New Roman" w:cs="Times New Roman"/>
          <w:sz w:val="24"/>
          <w:szCs w:val="24"/>
        </w:rPr>
        <w:t xml:space="preserve">did not differ in the </w:t>
      </w:r>
      <w:r w:rsidR="00D55FA1" w:rsidRPr="00D55FA1">
        <w:rPr>
          <w:rFonts w:ascii="Times New Roman" w:hAnsi="Times New Roman" w:cs="Times New Roman"/>
          <w:i/>
          <w:iCs/>
          <w:sz w:val="24"/>
          <w:szCs w:val="24"/>
        </w:rPr>
        <w:t>Level of Bias</w:t>
      </w:r>
      <w:r>
        <w:rPr>
          <w:rFonts w:ascii="Times New Roman" w:hAnsi="Times New Roman" w:cs="Times New Roman"/>
          <w:sz w:val="24"/>
          <w:szCs w:val="24"/>
        </w:rPr>
        <w:t xml:space="preserve"> variable </w:t>
      </w:r>
      <w:r w:rsidR="00AA00CE">
        <w:rPr>
          <w:rFonts w:ascii="Times New Roman" w:hAnsi="Times New Roman" w:cs="Times New Roman"/>
          <w:sz w:val="24"/>
          <w:szCs w:val="24"/>
        </w:rPr>
        <w:t xml:space="preserve">between the two </w:t>
      </w:r>
      <w:r w:rsidR="00AA00CE" w:rsidRPr="00AA00CE">
        <w:rPr>
          <w:rFonts w:asciiTheme="majorBidi" w:hAnsiTheme="majorBidi" w:cs="Times New Roman"/>
          <w:sz w:val="24"/>
          <w:szCs w:val="24"/>
        </w:rPr>
        <w:t>questionnaire</w:t>
      </w:r>
      <w:r w:rsidR="00AA00CE">
        <w:rPr>
          <w:rFonts w:asciiTheme="majorBidi" w:hAnsiTheme="majorBidi" w:cs="Times New Roman"/>
        </w:rPr>
        <w:t xml:space="preserve"> </w:t>
      </w:r>
      <w:r w:rsidR="00AA00CE">
        <w:rPr>
          <w:rFonts w:ascii="Times New Roman" w:hAnsi="Times New Roman" w:cs="Times New Roman"/>
          <w:sz w:val="24"/>
          <w:szCs w:val="24"/>
        </w:rPr>
        <w:t xml:space="preserve">versions </w:t>
      </w:r>
      <w:r>
        <w:rPr>
          <w:rFonts w:ascii="Times New Roman" w:hAnsi="Times New Roman" w:cs="Times New Roman"/>
          <w:sz w:val="24"/>
          <w:szCs w:val="24"/>
        </w:rPr>
        <w:t>(</w:t>
      </w:r>
      <w:proofErr w:type="spellStart"/>
      <w:r>
        <w:rPr>
          <w:rFonts w:asciiTheme="majorBidi" w:hAnsiTheme="majorBidi" w:cs="David"/>
          <w:i/>
          <w:iCs/>
          <w:sz w:val="24"/>
          <w:szCs w:val="24"/>
        </w:rPr>
        <w:t>M</w:t>
      </w:r>
      <w:r>
        <w:rPr>
          <w:rFonts w:asciiTheme="majorBidi" w:hAnsiTheme="majorBidi" w:cs="David"/>
          <w:i/>
          <w:iCs/>
          <w:sz w:val="24"/>
          <w:szCs w:val="24"/>
          <w:vertAlign w:val="subscript"/>
        </w:rPr>
        <w:t>version_</w:t>
      </w:r>
      <w:r w:rsidR="0064472A">
        <w:rPr>
          <w:rFonts w:asciiTheme="majorBidi" w:hAnsiTheme="majorBidi" w:cs="David"/>
          <w:i/>
          <w:iCs/>
          <w:sz w:val="24"/>
          <w:szCs w:val="24"/>
          <w:vertAlign w:val="subscript"/>
        </w:rPr>
        <w:t>bias</w:t>
      </w:r>
      <w:proofErr w:type="spellEnd"/>
      <w:r>
        <w:rPr>
          <w:rFonts w:asciiTheme="majorBidi" w:hAnsiTheme="majorBidi" w:cs="David"/>
          <w:sz w:val="24"/>
          <w:szCs w:val="24"/>
          <w:vertAlign w:val="subscript"/>
        </w:rPr>
        <w:t xml:space="preserve"> </w:t>
      </w:r>
      <w:r>
        <w:rPr>
          <w:rFonts w:asciiTheme="majorBidi" w:hAnsiTheme="majorBidi" w:cs="David"/>
          <w:sz w:val="24"/>
          <w:szCs w:val="24"/>
        </w:rPr>
        <w:t xml:space="preserve">= 1.11, </w:t>
      </w:r>
      <w:r>
        <w:rPr>
          <w:rStyle w:val="nowrap1"/>
          <w:rFonts w:asciiTheme="majorBidi" w:hAnsiTheme="majorBidi"/>
          <w:i/>
          <w:iCs/>
          <w:color w:val="000000"/>
          <w:sz w:val="24"/>
          <w:szCs w:val="24"/>
          <w:shd w:val="clear" w:color="auto" w:fill="FFFFFF"/>
        </w:rPr>
        <w:t>SD</w:t>
      </w:r>
      <w:r>
        <w:rPr>
          <w:rStyle w:val="nowrap1"/>
          <w:rFonts w:asciiTheme="majorBidi" w:hAnsiTheme="majorBidi"/>
          <w:color w:val="000000"/>
          <w:sz w:val="24"/>
          <w:szCs w:val="24"/>
          <w:shd w:val="clear" w:color="auto" w:fill="FFFFFF"/>
        </w:rPr>
        <w:t xml:space="preserve"> = 1.12; </w:t>
      </w:r>
      <w:r>
        <w:rPr>
          <w:rFonts w:asciiTheme="majorBidi" w:hAnsiTheme="majorBidi" w:cs="David"/>
          <w:i/>
          <w:iCs/>
          <w:sz w:val="24"/>
          <w:szCs w:val="24"/>
        </w:rPr>
        <w:t>M</w:t>
      </w:r>
      <w:r w:rsidRPr="001B4BC7">
        <w:rPr>
          <w:rFonts w:asciiTheme="majorBidi" w:hAnsiTheme="majorBidi" w:cs="David"/>
          <w:i/>
          <w:iCs/>
          <w:sz w:val="24"/>
          <w:szCs w:val="24"/>
          <w:vertAlign w:val="subscript"/>
        </w:rPr>
        <w:t xml:space="preserve"> </w:t>
      </w:r>
      <w:proofErr w:type="spellStart"/>
      <w:r>
        <w:rPr>
          <w:rFonts w:asciiTheme="majorBidi" w:hAnsiTheme="majorBidi" w:cs="David"/>
          <w:i/>
          <w:iCs/>
          <w:sz w:val="24"/>
          <w:szCs w:val="24"/>
          <w:vertAlign w:val="subscript"/>
        </w:rPr>
        <w:t>version</w:t>
      </w:r>
      <w:r w:rsidR="0064472A">
        <w:rPr>
          <w:rFonts w:asciiTheme="majorBidi" w:hAnsiTheme="majorBidi" w:cs="David"/>
          <w:i/>
          <w:iCs/>
          <w:sz w:val="24"/>
          <w:szCs w:val="24"/>
          <w:vertAlign w:val="subscript"/>
        </w:rPr>
        <w:t>_favor</w:t>
      </w:r>
      <w:proofErr w:type="spellEnd"/>
      <w:r>
        <w:rPr>
          <w:rStyle w:val="nowrap1"/>
          <w:rFonts w:asciiTheme="majorBidi" w:hAnsiTheme="majorBidi"/>
          <w:color w:val="000000"/>
          <w:sz w:val="24"/>
          <w:szCs w:val="24"/>
          <w:shd w:val="clear" w:color="auto" w:fill="FFFFFF"/>
        </w:rPr>
        <w:t xml:space="preserve"> = 0.85; </w:t>
      </w:r>
      <w:r>
        <w:rPr>
          <w:rStyle w:val="nowrap1"/>
          <w:rFonts w:asciiTheme="majorBidi" w:hAnsiTheme="majorBidi"/>
          <w:i/>
          <w:iCs/>
          <w:color w:val="000000"/>
          <w:sz w:val="24"/>
          <w:szCs w:val="24"/>
          <w:shd w:val="clear" w:color="auto" w:fill="FFFFFF"/>
        </w:rPr>
        <w:t>SD</w:t>
      </w:r>
      <w:r>
        <w:rPr>
          <w:rStyle w:val="nowrap1"/>
          <w:rFonts w:asciiTheme="majorBidi" w:hAnsiTheme="majorBidi"/>
          <w:color w:val="000000"/>
          <w:sz w:val="24"/>
          <w:szCs w:val="24"/>
          <w:shd w:val="clear" w:color="auto" w:fill="FFFFFF"/>
        </w:rPr>
        <w:t xml:space="preserve"> = 1.11) (</w:t>
      </w:r>
      <w:proofErr w:type="gramStart"/>
      <w:r>
        <w:rPr>
          <w:rStyle w:val="nowrap1"/>
          <w:rFonts w:asciiTheme="majorBidi" w:hAnsiTheme="majorBidi"/>
          <w:i/>
          <w:iCs/>
          <w:color w:val="000000"/>
          <w:sz w:val="24"/>
          <w:szCs w:val="24"/>
          <w:shd w:val="clear" w:color="auto" w:fill="FFFFFF"/>
        </w:rPr>
        <w:t>t</w:t>
      </w:r>
      <w:r>
        <w:rPr>
          <w:rStyle w:val="nowrap1"/>
          <w:rFonts w:asciiTheme="majorBidi" w:hAnsiTheme="majorBidi"/>
          <w:color w:val="000000"/>
          <w:sz w:val="24"/>
          <w:szCs w:val="24"/>
          <w:shd w:val="clear" w:color="auto" w:fill="FFFFFF"/>
        </w:rPr>
        <w:t>(</w:t>
      </w:r>
      <w:proofErr w:type="gramEnd"/>
      <w:r>
        <w:rPr>
          <w:rStyle w:val="nowrap1"/>
          <w:rFonts w:asciiTheme="majorBidi" w:hAnsiTheme="majorBidi"/>
          <w:color w:val="000000"/>
          <w:sz w:val="24"/>
          <w:szCs w:val="24"/>
          <w:shd w:val="clear" w:color="auto" w:fill="FFFFFF"/>
        </w:rPr>
        <w:t xml:space="preserve">203.36) = 1.63; </w:t>
      </w:r>
      <w:r>
        <w:rPr>
          <w:rStyle w:val="nowrap1"/>
          <w:rFonts w:asciiTheme="majorBidi" w:hAnsiTheme="majorBidi"/>
          <w:i/>
          <w:iCs/>
          <w:color w:val="000000"/>
          <w:sz w:val="24"/>
          <w:szCs w:val="24"/>
          <w:shd w:val="clear" w:color="auto" w:fill="FFFFFF"/>
        </w:rPr>
        <w:t>p</w:t>
      </w:r>
      <w:r w:rsidR="009D7921">
        <w:rPr>
          <w:rStyle w:val="nowrap1"/>
          <w:rFonts w:asciiTheme="majorBidi" w:hAnsiTheme="majorBidi"/>
          <w:color w:val="000000"/>
          <w:sz w:val="24"/>
          <w:szCs w:val="24"/>
          <w:shd w:val="clear" w:color="auto" w:fill="FFFFFF"/>
        </w:rPr>
        <w:t xml:space="preserve"> = .105). Yet </w:t>
      </w:r>
      <w:r>
        <w:rPr>
          <w:rStyle w:val="nowrap1"/>
          <w:rFonts w:asciiTheme="majorBidi" w:hAnsiTheme="majorBidi"/>
          <w:color w:val="000000"/>
          <w:sz w:val="24"/>
          <w:szCs w:val="24"/>
          <w:shd w:val="clear" w:color="auto" w:fill="FFFFFF"/>
        </w:rPr>
        <w:t xml:space="preserve">they did differ in the 7-point </w:t>
      </w:r>
      <w:r w:rsidR="00477913" w:rsidRPr="00E71881">
        <w:rPr>
          <w:rStyle w:val="nowrap1"/>
          <w:rFonts w:asciiTheme="majorBidi" w:hAnsiTheme="majorBidi"/>
          <w:color w:val="000000"/>
          <w:sz w:val="24"/>
          <w:szCs w:val="24"/>
          <w:shd w:val="clear" w:color="auto" w:fill="FFFFFF"/>
        </w:rPr>
        <w:t>"</w:t>
      </w:r>
      <w:r w:rsidR="00E71881">
        <w:rPr>
          <w:rStyle w:val="nowrap1"/>
          <w:rFonts w:asciiTheme="majorBidi" w:hAnsiTheme="majorBidi"/>
          <w:color w:val="000000"/>
          <w:sz w:val="24"/>
          <w:szCs w:val="24"/>
          <w:shd w:val="clear" w:color="auto" w:fill="FFFFFF"/>
        </w:rPr>
        <w:t>bias</w:t>
      </w:r>
      <w:r w:rsidR="00477913">
        <w:rPr>
          <w:rStyle w:val="nowrap1"/>
          <w:rFonts w:asciiTheme="majorBidi" w:hAnsiTheme="majorBidi"/>
          <w:i/>
          <w:iCs/>
          <w:color w:val="000000"/>
          <w:sz w:val="24"/>
          <w:szCs w:val="24"/>
          <w:shd w:val="clear" w:color="auto" w:fill="FFFFFF"/>
        </w:rPr>
        <w:t xml:space="preserve"> </w:t>
      </w:r>
      <w:r w:rsidR="00477913" w:rsidRPr="00F6010A">
        <w:rPr>
          <w:rStyle w:val="nowrap1"/>
          <w:rFonts w:asciiTheme="majorBidi" w:hAnsiTheme="majorBidi"/>
          <w:color w:val="000000"/>
          <w:sz w:val="24"/>
          <w:szCs w:val="24"/>
          <w:shd w:val="clear" w:color="auto" w:fill="FFFFFF"/>
        </w:rPr>
        <w:t>in the article</w:t>
      </w:r>
      <w:r w:rsidR="00477913" w:rsidRPr="00E71881">
        <w:rPr>
          <w:rStyle w:val="nowrap1"/>
          <w:rFonts w:asciiTheme="majorBidi" w:hAnsiTheme="majorBidi"/>
          <w:color w:val="000000"/>
          <w:sz w:val="24"/>
          <w:szCs w:val="24"/>
          <w:shd w:val="clear" w:color="auto" w:fill="FFFFFF"/>
        </w:rPr>
        <w:t>"</w:t>
      </w:r>
      <w:r>
        <w:rPr>
          <w:rStyle w:val="nowrap1"/>
          <w:rFonts w:asciiTheme="majorBidi" w:hAnsiTheme="majorBidi"/>
          <w:color w:val="000000"/>
          <w:sz w:val="24"/>
          <w:szCs w:val="24"/>
          <w:shd w:val="clear" w:color="auto" w:fill="FFFFFF"/>
        </w:rPr>
        <w:t xml:space="preserve"> variable </w:t>
      </w:r>
      <w:r>
        <w:rPr>
          <w:rFonts w:ascii="Times New Roman" w:hAnsi="Times New Roman" w:cs="Times New Roman"/>
          <w:sz w:val="24"/>
          <w:szCs w:val="24"/>
        </w:rPr>
        <w:t>(</w:t>
      </w:r>
      <w:proofErr w:type="spellStart"/>
      <w:r w:rsidR="0064472A">
        <w:rPr>
          <w:rFonts w:asciiTheme="majorBidi" w:hAnsiTheme="majorBidi" w:cs="David"/>
          <w:i/>
          <w:iCs/>
          <w:sz w:val="24"/>
          <w:szCs w:val="24"/>
        </w:rPr>
        <w:t>M</w:t>
      </w:r>
      <w:r w:rsidR="0064472A">
        <w:rPr>
          <w:rFonts w:asciiTheme="majorBidi" w:hAnsiTheme="majorBidi" w:cs="David"/>
          <w:i/>
          <w:iCs/>
          <w:sz w:val="24"/>
          <w:szCs w:val="24"/>
          <w:vertAlign w:val="subscript"/>
        </w:rPr>
        <w:t>version_bias</w:t>
      </w:r>
      <w:proofErr w:type="spellEnd"/>
      <w:r>
        <w:rPr>
          <w:rFonts w:asciiTheme="majorBidi" w:hAnsiTheme="majorBidi" w:cs="David"/>
          <w:sz w:val="24"/>
          <w:szCs w:val="24"/>
          <w:vertAlign w:val="subscript"/>
        </w:rPr>
        <w:t xml:space="preserve"> </w:t>
      </w:r>
      <w:r>
        <w:rPr>
          <w:rFonts w:asciiTheme="majorBidi" w:hAnsiTheme="majorBidi" w:cs="David"/>
          <w:sz w:val="24"/>
          <w:szCs w:val="24"/>
        </w:rPr>
        <w:t xml:space="preserve">= 4.69, </w:t>
      </w:r>
      <w:r>
        <w:rPr>
          <w:rStyle w:val="nowrap1"/>
          <w:rFonts w:asciiTheme="majorBidi" w:hAnsiTheme="majorBidi"/>
          <w:i/>
          <w:iCs/>
          <w:color w:val="000000"/>
          <w:sz w:val="24"/>
          <w:szCs w:val="24"/>
          <w:shd w:val="clear" w:color="auto" w:fill="FFFFFF"/>
        </w:rPr>
        <w:t>SD</w:t>
      </w:r>
      <w:r>
        <w:rPr>
          <w:rStyle w:val="nowrap1"/>
          <w:rFonts w:asciiTheme="majorBidi" w:hAnsiTheme="majorBidi"/>
          <w:color w:val="000000"/>
          <w:sz w:val="24"/>
          <w:szCs w:val="24"/>
          <w:shd w:val="clear" w:color="auto" w:fill="FFFFFF"/>
        </w:rPr>
        <w:t xml:space="preserve"> = 1.41; </w:t>
      </w:r>
      <w:r w:rsidR="0064472A">
        <w:rPr>
          <w:rFonts w:asciiTheme="majorBidi" w:hAnsiTheme="majorBidi" w:cs="David"/>
          <w:i/>
          <w:iCs/>
          <w:sz w:val="24"/>
          <w:szCs w:val="24"/>
        </w:rPr>
        <w:t>M</w:t>
      </w:r>
      <w:r w:rsidR="0064472A" w:rsidRPr="001B4BC7">
        <w:rPr>
          <w:rFonts w:asciiTheme="majorBidi" w:hAnsiTheme="majorBidi" w:cs="David"/>
          <w:i/>
          <w:iCs/>
          <w:sz w:val="24"/>
          <w:szCs w:val="24"/>
          <w:vertAlign w:val="subscript"/>
        </w:rPr>
        <w:t xml:space="preserve"> </w:t>
      </w:r>
      <w:proofErr w:type="spellStart"/>
      <w:r w:rsidR="0064472A">
        <w:rPr>
          <w:rFonts w:asciiTheme="majorBidi" w:hAnsiTheme="majorBidi" w:cs="David"/>
          <w:i/>
          <w:iCs/>
          <w:sz w:val="24"/>
          <w:szCs w:val="24"/>
          <w:vertAlign w:val="subscript"/>
        </w:rPr>
        <w:t>version_favor</w:t>
      </w:r>
      <w:proofErr w:type="spellEnd"/>
      <w:r>
        <w:rPr>
          <w:rStyle w:val="nowrap1"/>
          <w:rFonts w:asciiTheme="majorBidi" w:hAnsiTheme="majorBidi"/>
          <w:color w:val="000000"/>
          <w:sz w:val="24"/>
          <w:szCs w:val="24"/>
          <w:shd w:val="clear" w:color="auto" w:fill="FFFFFF"/>
        </w:rPr>
        <w:t xml:space="preserve"> = 4.23; </w:t>
      </w:r>
      <w:r>
        <w:rPr>
          <w:rStyle w:val="nowrap1"/>
          <w:rFonts w:asciiTheme="majorBidi" w:hAnsiTheme="majorBidi"/>
          <w:i/>
          <w:iCs/>
          <w:color w:val="000000"/>
          <w:sz w:val="24"/>
          <w:szCs w:val="24"/>
          <w:shd w:val="clear" w:color="auto" w:fill="FFFFFF"/>
        </w:rPr>
        <w:t>SD</w:t>
      </w:r>
      <w:r>
        <w:rPr>
          <w:rStyle w:val="nowrap1"/>
          <w:rFonts w:asciiTheme="majorBidi" w:hAnsiTheme="majorBidi"/>
          <w:color w:val="000000"/>
          <w:sz w:val="24"/>
          <w:szCs w:val="24"/>
          <w:shd w:val="clear" w:color="auto" w:fill="FFFFFF"/>
        </w:rPr>
        <w:t xml:space="preserve"> = 1.39) (</w:t>
      </w:r>
      <w:r>
        <w:rPr>
          <w:rStyle w:val="nowrap1"/>
          <w:rFonts w:asciiTheme="majorBidi" w:hAnsiTheme="majorBidi"/>
          <w:i/>
          <w:iCs/>
          <w:color w:val="000000"/>
          <w:sz w:val="24"/>
          <w:szCs w:val="24"/>
          <w:shd w:val="clear" w:color="auto" w:fill="FFFFFF"/>
        </w:rPr>
        <w:t>t</w:t>
      </w:r>
      <w:r>
        <w:rPr>
          <w:rStyle w:val="nowrap1"/>
          <w:rFonts w:asciiTheme="majorBidi" w:hAnsiTheme="majorBidi"/>
          <w:color w:val="000000"/>
          <w:sz w:val="24"/>
          <w:szCs w:val="24"/>
          <w:shd w:val="clear" w:color="auto" w:fill="FFFFFF"/>
        </w:rPr>
        <w:t xml:space="preserve">(204.22) = 1.63; </w:t>
      </w:r>
      <w:r>
        <w:rPr>
          <w:rStyle w:val="nowrap1"/>
          <w:rFonts w:asciiTheme="majorBidi" w:hAnsiTheme="majorBidi"/>
          <w:i/>
          <w:iCs/>
          <w:color w:val="000000"/>
          <w:sz w:val="24"/>
          <w:szCs w:val="24"/>
          <w:shd w:val="clear" w:color="auto" w:fill="FFFFFF"/>
        </w:rPr>
        <w:t>p</w:t>
      </w:r>
      <w:r>
        <w:rPr>
          <w:rStyle w:val="nowrap1"/>
          <w:rFonts w:asciiTheme="majorBidi" w:hAnsiTheme="majorBidi"/>
          <w:color w:val="000000"/>
          <w:sz w:val="24"/>
          <w:szCs w:val="24"/>
          <w:shd w:val="clear" w:color="auto" w:fill="FFFFFF"/>
        </w:rPr>
        <w:t xml:space="preserve"> = .017), suggesting th</w:t>
      </w:r>
      <w:r w:rsidR="00E51F8D">
        <w:rPr>
          <w:rStyle w:val="nowrap1"/>
          <w:rFonts w:asciiTheme="majorBidi" w:hAnsiTheme="majorBidi"/>
          <w:color w:val="000000"/>
          <w:sz w:val="24"/>
          <w:szCs w:val="24"/>
          <w:shd w:val="clear" w:color="auto" w:fill="FFFFFF"/>
        </w:rPr>
        <w:t>at</w:t>
      </w:r>
      <w:r>
        <w:rPr>
          <w:rStyle w:val="nowrap1"/>
          <w:rFonts w:asciiTheme="majorBidi" w:hAnsiTheme="majorBidi"/>
          <w:color w:val="000000"/>
          <w:sz w:val="24"/>
          <w:szCs w:val="24"/>
          <w:shd w:val="clear" w:color="auto" w:fill="FFFFFF"/>
        </w:rPr>
        <w:t xml:space="preserve"> using the word "bias" (or "biased") caused partisans to report slightly more biased coverage against Prime Minister Netanyahu. F</w:t>
      </w:r>
      <w:r>
        <w:rPr>
          <w:rFonts w:ascii="Times New Roman" w:hAnsi="Times New Roman" w:cs="Times New Roman"/>
          <w:sz w:val="24"/>
          <w:szCs w:val="24"/>
        </w:rPr>
        <w:t>urther research, we suggest, might help elucidate the potential effect of linguistic differences on people's report of bias</w:t>
      </w:r>
      <w:r w:rsidR="00BA4075">
        <w:rPr>
          <w:rStyle w:val="nowrap1"/>
          <w:rFonts w:ascii="Times New Roman" w:hAnsi="Times New Roman"/>
          <w:sz w:val="24"/>
          <w:szCs w:val="24"/>
        </w:rPr>
        <w:t>.</w:t>
      </w:r>
    </w:p>
    <w:p w:rsidR="00BA4075" w:rsidRDefault="002A15DC" w:rsidP="00BA4075">
      <w:pPr>
        <w:bidi w:val="0"/>
        <w:spacing w:line="480" w:lineRule="auto"/>
        <w:ind w:firstLine="567"/>
        <w:jc w:val="both"/>
        <w:rPr>
          <w:rFonts w:ascii="Times New Roman" w:hAnsi="Times New Roman" w:cs="Times New Roman"/>
          <w:sz w:val="24"/>
          <w:szCs w:val="24"/>
        </w:rPr>
      </w:pPr>
      <w:r>
        <w:rPr>
          <w:rStyle w:val="nowrap1"/>
          <w:rFonts w:asciiTheme="majorBidi" w:hAnsiTheme="majorBidi"/>
          <w:color w:val="000000"/>
          <w:sz w:val="24"/>
          <w:szCs w:val="24"/>
          <w:shd w:val="clear" w:color="auto" w:fill="FFFFFF"/>
        </w:rPr>
        <w:t>In addition</w:t>
      </w:r>
      <w:r w:rsidR="00156E16">
        <w:rPr>
          <w:rStyle w:val="nowrap1"/>
          <w:rFonts w:asciiTheme="majorBidi" w:hAnsiTheme="majorBidi"/>
          <w:color w:val="000000"/>
          <w:sz w:val="24"/>
          <w:szCs w:val="24"/>
          <w:shd w:val="clear" w:color="auto" w:fill="FFFFFF"/>
        </w:rPr>
        <w:t xml:space="preserve">, </w:t>
      </w:r>
      <w:r w:rsidR="00C73ECF">
        <w:rPr>
          <w:rStyle w:val="nowrap1"/>
          <w:rFonts w:asciiTheme="majorBidi" w:hAnsiTheme="majorBidi"/>
          <w:color w:val="000000"/>
          <w:sz w:val="24"/>
          <w:szCs w:val="24"/>
          <w:shd w:val="clear" w:color="auto" w:fill="FFFFFF"/>
        </w:rPr>
        <w:t xml:space="preserve">while among </w:t>
      </w:r>
      <w:r w:rsidR="00156E16">
        <w:rPr>
          <w:rStyle w:val="nowrap1"/>
          <w:rFonts w:asciiTheme="majorBidi" w:hAnsiTheme="majorBidi"/>
          <w:color w:val="000000"/>
          <w:sz w:val="24"/>
          <w:szCs w:val="24"/>
          <w:shd w:val="clear" w:color="auto" w:fill="FFFFFF"/>
        </w:rPr>
        <w:t xml:space="preserve">partisans in </w:t>
      </w:r>
      <w:r w:rsidR="00C73ECF">
        <w:rPr>
          <w:rStyle w:val="nowrap1"/>
          <w:rFonts w:asciiTheme="majorBidi" w:hAnsiTheme="majorBidi"/>
          <w:color w:val="000000"/>
          <w:sz w:val="24"/>
          <w:szCs w:val="24"/>
          <w:shd w:val="clear" w:color="auto" w:fill="FFFFFF"/>
        </w:rPr>
        <w:t>the "bias"</w:t>
      </w:r>
      <w:r w:rsidR="00156E16" w:rsidRPr="00156E16">
        <w:rPr>
          <w:rFonts w:asciiTheme="majorBidi" w:hAnsiTheme="majorBidi" w:cs="Times New Roman"/>
          <w:sz w:val="24"/>
          <w:szCs w:val="24"/>
        </w:rPr>
        <w:t xml:space="preserve"> </w:t>
      </w:r>
      <w:r w:rsidR="00156E16" w:rsidRPr="00AA00CE">
        <w:rPr>
          <w:rFonts w:asciiTheme="majorBidi" w:hAnsiTheme="majorBidi" w:cs="Times New Roman"/>
          <w:sz w:val="24"/>
          <w:szCs w:val="24"/>
        </w:rPr>
        <w:t>questionnaire</w:t>
      </w:r>
      <w:r w:rsidR="00C73ECF">
        <w:rPr>
          <w:rStyle w:val="nowrap1"/>
          <w:rFonts w:asciiTheme="majorBidi" w:hAnsiTheme="majorBidi"/>
          <w:color w:val="000000"/>
          <w:sz w:val="24"/>
          <w:szCs w:val="24"/>
          <w:shd w:val="clear" w:color="auto" w:fill="FFFFFF"/>
        </w:rPr>
        <w:t xml:space="preserve"> version</w:t>
      </w:r>
      <w:r w:rsidR="00E51F8D">
        <w:rPr>
          <w:rStyle w:val="nowrap1"/>
          <w:rFonts w:asciiTheme="majorBidi" w:hAnsiTheme="majorBidi"/>
          <w:color w:val="000000"/>
          <w:sz w:val="24"/>
          <w:szCs w:val="24"/>
          <w:shd w:val="clear" w:color="auto" w:fill="FFFFFF"/>
        </w:rPr>
        <w:t>,</w:t>
      </w:r>
      <w:r w:rsidR="00C73ECF">
        <w:rPr>
          <w:rStyle w:val="nowrap1"/>
          <w:rFonts w:asciiTheme="majorBidi" w:hAnsiTheme="majorBidi"/>
          <w:color w:val="000000"/>
          <w:sz w:val="24"/>
          <w:szCs w:val="24"/>
          <w:shd w:val="clear" w:color="auto" w:fill="FFFFFF"/>
        </w:rPr>
        <w:t xml:space="preserve"> 40.2% </w:t>
      </w:r>
      <w:r w:rsidR="00CA3A98" w:rsidRPr="00CA3A98">
        <w:rPr>
          <w:rFonts w:ascii="Times New Roman" w:hAnsi="Times New Roman" w:cs="David"/>
          <w:sz w:val="24"/>
          <w:szCs w:val="24"/>
        </w:rPr>
        <w:t xml:space="preserve">identified </w:t>
      </w:r>
      <w:r w:rsidR="00C73ECF">
        <w:rPr>
          <w:rStyle w:val="nowrap1"/>
          <w:rFonts w:asciiTheme="majorBidi" w:hAnsiTheme="majorBidi"/>
          <w:color w:val="000000"/>
          <w:sz w:val="24"/>
          <w:szCs w:val="24"/>
          <w:shd w:val="clear" w:color="auto" w:fill="FFFFFF"/>
        </w:rPr>
        <w:t>a neutral article, in the</w:t>
      </w:r>
      <w:r w:rsidR="00156E16">
        <w:rPr>
          <w:rStyle w:val="nowrap1"/>
          <w:rFonts w:asciiTheme="majorBidi" w:hAnsiTheme="majorBidi"/>
          <w:color w:val="000000"/>
          <w:sz w:val="24"/>
          <w:szCs w:val="24"/>
          <w:shd w:val="clear" w:color="auto" w:fill="FFFFFF"/>
        </w:rPr>
        <w:t xml:space="preserve"> other, </w:t>
      </w:r>
      <w:r w:rsidR="0040014B">
        <w:rPr>
          <w:rStyle w:val="nowrap1"/>
          <w:rFonts w:asciiTheme="majorBidi" w:hAnsiTheme="majorBidi"/>
          <w:color w:val="000000"/>
          <w:sz w:val="24"/>
          <w:szCs w:val="24"/>
          <w:shd w:val="clear" w:color="auto" w:fill="FFFFFF"/>
        </w:rPr>
        <w:t xml:space="preserve">"favor" </w:t>
      </w:r>
      <w:r w:rsidR="00156E16" w:rsidRPr="00AA00CE">
        <w:rPr>
          <w:rFonts w:asciiTheme="majorBidi" w:hAnsiTheme="majorBidi" w:cs="Times New Roman"/>
          <w:sz w:val="24"/>
          <w:szCs w:val="24"/>
        </w:rPr>
        <w:t>questionnaire</w:t>
      </w:r>
      <w:r w:rsidR="00156E16">
        <w:rPr>
          <w:rStyle w:val="nowrap1"/>
          <w:rFonts w:asciiTheme="majorBidi" w:hAnsiTheme="majorBidi"/>
          <w:color w:val="000000"/>
          <w:sz w:val="24"/>
          <w:szCs w:val="24"/>
          <w:shd w:val="clear" w:color="auto" w:fill="FFFFFF"/>
        </w:rPr>
        <w:t xml:space="preserve"> </w:t>
      </w:r>
      <w:r w:rsidR="00C73ECF">
        <w:rPr>
          <w:rStyle w:val="nowrap1"/>
          <w:rFonts w:asciiTheme="majorBidi" w:hAnsiTheme="majorBidi"/>
          <w:color w:val="000000"/>
          <w:sz w:val="24"/>
          <w:szCs w:val="24"/>
          <w:shd w:val="clear" w:color="auto" w:fill="FFFFFF"/>
        </w:rPr>
        <w:t>version</w:t>
      </w:r>
      <w:r w:rsidR="00E51F8D">
        <w:rPr>
          <w:rStyle w:val="nowrap1"/>
          <w:rFonts w:asciiTheme="majorBidi" w:hAnsiTheme="majorBidi"/>
          <w:color w:val="000000"/>
          <w:sz w:val="24"/>
          <w:szCs w:val="24"/>
          <w:shd w:val="clear" w:color="auto" w:fill="FFFFFF"/>
        </w:rPr>
        <w:t>,</w:t>
      </w:r>
      <w:r w:rsidR="00C73ECF">
        <w:rPr>
          <w:rStyle w:val="nowrap1"/>
          <w:rFonts w:asciiTheme="majorBidi" w:hAnsiTheme="majorBidi"/>
          <w:color w:val="000000"/>
          <w:sz w:val="24"/>
          <w:szCs w:val="24"/>
          <w:shd w:val="clear" w:color="auto" w:fill="FFFFFF"/>
        </w:rPr>
        <w:t xml:space="preserve"> the corresponding figure is 56.3%. P</w:t>
      </w:r>
      <w:r w:rsidR="00C73ECF">
        <w:rPr>
          <w:rFonts w:ascii="Times New Roman" w:hAnsi="Times New Roman" w:cs="Times New Roman"/>
          <w:sz w:val="24"/>
          <w:szCs w:val="24"/>
        </w:rPr>
        <w:t xml:space="preserve">artisans </w:t>
      </w:r>
      <w:r w:rsidR="00C73ECF">
        <w:rPr>
          <w:rStyle w:val="nowrap1"/>
          <w:rFonts w:asciiTheme="majorBidi" w:hAnsiTheme="majorBidi"/>
          <w:color w:val="000000"/>
          <w:sz w:val="24"/>
          <w:szCs w:val="24"/>
          <w:shd w:val="clear" w:color="auto" w:fill="FFFFFF"/>
        </w:rPr>
        <w:t xml:space="preserve">in the "bias" questionnaire version also </w:t>
      </w:r>
      <w:r w:rsidR="00CA3A98" w:rsidRPr="00CA3A98">
        <w:rPr>
          <w:rFonts w:ascii="Times New Roman" w:hAnsi="Times New Roman" w:cs="David"/>
          <w:sz w:val="24"/>
          <w:szCs w:val="24"/>
        </w:rPr>
        <w:t xml:space="preserve">identified </w:t>
      </w:r>
      <w:r w:rsidR="00C73ECF">
        <w:rPr>
          <w:rFonts w:ascii="Times New Roman" w:hAnsi="Times New Roman" w:cs="Times New Roman"/>
          <w:sz w:val="24"/>
          <w:szCs w:val="24"/>
        </w:rPr>
        <w:t xml:space="preserve">more </w:t>
      </w:r>
      <w:r w:rsidR="00DA1904">
        <w:rPr>
          <w:rFonts w:ascii="Times New Roman" w:hAnsi="Times New Roman" w:cs="Times New Roman"/>
          <w:sz w:val="24"/>
          <w:szCs w:val="24"/>
        </w:rPr>
        <w:t>ingroup-aiding</w:t>
      </w:r>
      <w:r w:rsidR="00C73ECF">
        <w:rPr>
          <w:rFonts w:ascii="Times New Roman" w:hAnsi="Times New Roman" w:cs="Times New Roman"/>
          <w:sz w:val="24"/>
          <w:szCs w:val="24"/>
        </w:rPr>
        <w:t xml:space="preserve"> bias (20.5%) and </w:t>
      </w:r>
      <w:r w:rsidR="00DA1904">
        <w:rPr>
          <w:rFonts w:ascii="Times New Roman" w:hAnsi="Times New Roman" w:cs="Times New Roman"/>
          <w:sz w:val="24"/>
          <w:szCs w:val="24"/>
        </w:rPr>
        <w:t xml:space="preserve">ingroup-harming </w:t>
      </w:r>
      <w:r w:rsidR="00C73ECF">
        <w:rPr>
          <w:rFonts w:ascii="Times New Roman" w:hAnsi="Times New Roman" w:cs="Times New Roman"/>
          <w:sz w:val="24"/>
          <w:szCs w:val="24"/>
        </w:rPr>
        <w:t xml:space="preserve">bias (39.3%) in the article than </w:t>
      </w:r>
      <w:r w:rsidR="00C73ECF">
        <w:rPr>
          <w:rStyle w:val="nowrap1"/>
          <w:rFonts w:asciiTheme="majorBidi" w:hAnsiTheme="majorBidi"/>
          <w:color w:val="000000"/>
          <w:sz w:val="24"/>
          <w:szCs w:val="24"/>
          <w:shd w:val="clear" w:color="auto" w:fill="FFFFFF"/>
        </w:rPr>
        <w:t>p</w:t>
      </w:r>
      <w:r w:rsidR="00C73ECF">
        <w:rPr>
          <w:rFonts w:ascii="Times New Roman" w:hAnsi="Times New Roman" w:cs="Times New Roman"/>
          <w:sz w:val="24"/>
          <w:szCs w:val="24"/>
        </w:rPr>
        <w:t xml:space="preserve">artisans </w:t>
      </w:r>
      <w:r w:rsidR="00C73ECF">
        <w:rPr>
          <w:rStyle w:val="nowrap1"/>
          <w:rFonts w:asciiTheme="majorBidi" w:hAnsiTheme="majorBidi"/>
          <w:color w:val="000000"/>
          <w:sz w:val="24"/>
          <w:szCs w:val="24"/>
          <w:shd w:val="clear" w:color="auto" w:fill="FFFFFF"/>
        </w:rPr>
        <w:t xml:space="preserve">in the </w:t>
      </w:r>
      <w:r w:rsidR="00156E16">
        <w:rPr>
          <w:rStyle w:val="nowrap1"/>
          <w:rFonts w:asciiTheme="majorBidi" w:hAnsiTheme="majorBidi"/>
          <w:color w:val="000000"/>
          <w:sz w:val="24"/>
          <w:szCs w:val="24"/>
          <w:shd w:val="clear" w:color="auto" w:fill="FFFFFF"/>
        </w:rPr>
        <w:t xml:space="preserve">"favor" </w:t>
      </w:r>
      <w:r w:rsidR="00156E16" w:rsidRPr="00AA00CE">
        <w:rPr>
          <w:rFonts w:asciiTheme="majorBidi" w:hAnsiTheme="majorBidi" w:cs="Times New Roman"/>
          <w:sz w:val="24"/>
          <w:szCs w:val="24"/>
        </w:rPr>
        <w:t>questionnaire</w:t>
      </w:r>
      <w:r w:rsidR="00156E16">
        <w:rPr>
          <w:rStyle w:val="nowrap1"/>
          <w:rFonts w:asciiTheme="majorBidi" w:hAnsiTheme="majorBidi"/>
          <w:color w:val="000000"/>
          <w:sz w:val="24"/>
          <w:szCs w:val="24"/>
          <w:shd w:val="clear" w:color="auto" w:fill="FFFFFF"/>
        </w:rPr>
        <w:t xml:space="preserve"> version</w:t>
      </w:r>
      <w:r w:rsidR="00156E16">
        <w:rPr>
          <w:rFonts w:ascii="Times New Roman" w:hAnsi="Times New Roman" w:cs="Times New Roman"/>
          <w:sz w:val="24"/>
          <w:szCs w:val="24"/>
        </w:rPr>
        <w:t xml:space="preserve"> </w:t>
      </w:r>
      <w:r w:rsidR="00C73ECF">
        <w:rPr>
          <w:rFonts w:ascii="Times New Roman" w:hAnsi="Times New Roman" w:cs="Times New Roman"/>
          <w:sz w:val="24"/>
          <w:szCs w:val="24"/>
        </w:rPr>
        <w:t>(11.5% and 32.3%, respectively) (</w:t>
      </w:r>
      <w:r w:rsidR="00C73ECF" w:rsidRPr="006D2319">
        <w:rPr>
          <w:rFonts w:asciiTheme="majorBidi" w:hAnsiTheme="majorBidi" w:cs="Times New Roman"/>
          <w:i/>
          <w:iCs/>
          <w:sz w:val="24"/>
          <w:szCs w:val="24"/>
        </w:rPr>
        <w:t>χ</w:t>
      </w:r>
      <w:r w:rsidR="00C73ECF" w:rsidRPr="00A53E2A">
        <w:rPr>
          <w:rStyle w:val="nowrap1"/>
          <w:rFonts w:asciiTheme="majorBidi" w:hAnsiTheme="majorBidi"/>
          <w:sz w:val="24"/>
          <w:szCs w:val="24"/>
        </w:rPr>
        <w:t>²</w:t>
      </w:r>
      <w:r w:rsidR="00C73ECF">
        <w:rPr>
          <w:rStyle w:val="nowrap1"/>
          <w:rFonts w:asciiTheme="majorBidi" w:hAnsiTheme="majorBidi"/>
          <w:sz w:val="24"/>
          <w:szCs w:val="24"/>
        </w:rPr>
        <w:t>(2) = 6</w:t>
      </w:r>
      <w:r w:rsidR="00C73ECF" w:rsidRPr="00A53E2A">
        <w:rPr>
          <w:rStyle w:val="nowrap1"/>
          <w:rFonts w:asciiTheme="majorBidi" w:hAnsiTheme="majorBidi"/>
          <w:sz w:val="24"/>
          <w:szCs w:val="24"/>
        </w:rPr>
        <w:t>.</w:t>
      </w:r>
      <w:r w:rsidR="00C73ECF">
        <w:rPr>
          <w:rStyle w:val="nowrap1"/>
          <w:rFonts w:asciiTheme="majorBidi" w:hAnsiTheme="majorBidi"/>
          <w:sz w:val="24"/>
          <w:szCs w:val="24"/>
        </w:rPr>
        <w:t xml:space="preserve">11; </w:t>
      </w:r>
      <w:r w:rsidR="00C73ECF">
        <w:rPr>
          <w:rStyle w:val="nowrap1"/>
          <w:rFonts w:asciiTheme="majorBidi" w:hAnsiTheme="majorBidi"/>
          <w:i/>
          <w:iCs/>
          <w:sz w:val="24"/>
          <w:szCs w:val="24"/>
        </w:rPr>
        <w:t>p</w:t>
      </w:r>
      <w:r w:rsidR="00C73ECF">
        <w:rPr>
          <w:rStyle w:val="nowrap1"/>
          <w:rFonts w:asciiTheme="majorBidi" w:hAnsiTheme="majorBidi"/>
          <w:sz w:val="24"/>
          <w:szCs w:val="24"/>
        </w:rPr>
        <w:t xml:space="preserve"> = .047)</w:t>
      </w:r>
      <w:r w:rsidR="00C73ECF">
        <w:rPr>
          <w:rFonts w:ascii="Times New Roman" w:hAnsi="Times New Roman" w:cs="Times New Roman"/>
          <w:sz w:val="24"/>
          <w:szCs w:val="24"/>
        </w:rPr>
        <w:t xml:space="preserve">. Nonetheless, there is no significant difference between the two </w:t>
      </w:r>
      <w:r w:rsidR="00C73ECF">
        <w:rPr>
          <w:rStyle w:val="nowrap1"/>
          <w:rFonts w:asciiTheme="majorBidi" w:hAnsiTheme="majorBidi"/>
          <w:color w:val="000000"/>
          <w:sz w:val="24"/>
          <w:szCs w:val="24"/>
          <w:shd w:val="clear" w:color="auto" w:fill="FFFFFF"/>
        </w:rPr>
        <w:t xml:space="preserve">questionnaire versions in terms of our dependent variable, </w:t>
      </w:r>
      <w:r w:rsidR="00C73ECF" w:rsidRPr="001D2631">
        <w:rPr>
          <w:rStyle w:val="nowrap1"/>
          <w:rFonts w:asciiTheme="majorBidi" w:hAnsiTheme="majorBidi"/>
          <w:i/>
          <w:iCs/>
          <w:color w:val="000000"/>
          <w:sz w:val="24"/>
          <w:szCs w:val="24"/>
          <w:shd w:val="clear" w:color="auto" w:fill="FFFFFF"/>
        </w:rPr>
        <w:t>Demand for Correction</w:t>
      </w:r>
      <w:r w:rsidR="00C73ECF">
        <w:rPr>
          <w:rStyle w:val="nowrap1"/>
          <w:rFonts w:asciiTheme="majorBidi" w:hAnsiTheme="majorBidi"/>
          <w:color w:val="000000"/>
          <w:sz w:val="24"/>
          <w:szCs w:val="24"/>
          <w:shd w:val="clear" w:color="auto" w:fill="FFFFFF"/>
        </w:rPr>
        <w:t>, where in the "bias"</w:t>
      </w:r>
      <w:r w:rsidR="001D2631">
        <w:rPr>
          <w:rStyle w:val="nowrap1"/>
          <w:rFonts w:asciiTheme="majorBidi" w:hAnsiTheme="majorBidi"/>
          <w:color w:val="000000"/>
          <w:sz w:val="24"/>
          <w:szCs w:val="24"/>
          <w:shd w:val="clear" w:color="auto" w:fill="FFFFFF"/>
        </w:rPr>
        <w:t xml:space="preserve"> </w:t>
      </w:r>
      <w:r w:rsidR="001D2631" w:rsidRPr="00AA00CE">
        <w:rPr>
          <w:rFonts w:asciiTheme="majorBidi" w:hAnsiTheme="majorBidi" w:cs="Times New Roman"/>
          <w:sz w:val="24"/>
          <w:szCs w:val="24"/>
        </w:rPr>
        <w:t>questionnaire</w:t>
      </w:r>
      <w:r w:rsidR="00C73ECF">
        <w:rPr>
          <w:rStyle w:val="nowrap1"/>
          <w:rFonts w:asciiTheme="majorBidi" w:hAnsiTheme="majorBidi"/>
          <w:color w:val="000000"/>
          <w:sz w:val="24"/>
          <w:szCs w:val="24"/>
          <w:shd w:val="clear" w:color="auto" w:fill="FFFFFF"/>
        </w:rPr>
        <w:t xml:space="preserve"> version 25.9% partisans</w:t>
      </w:r>
      <w:r w:rsidR="00C73ECF">
        <w:rPr>
          <w:rFonts w:ascii="Times New Roman" w:hAnsi="Times New Roman" w:cs="Times New Roman"/>
          <w:sz w:val="24"/>
          <w:szCs w:val="24"/>
        </w:rPr>
        <w:t xml:space="preserve"> demanded a correction in comparison to 21.9% in the </w:t>
      </w:r>
      <w:r w:rsidR="001D2631">
        <w:rPr>
          <w:rFonts w:ascii="Times New Roman" w:hAnsi="Times New Roman" w:cs="Times New Roman"/>
          <w:sz w:val="24"/>
          <w:szCs w:val="24"/>
        </w:rPr>
        <w:t>other</w:t>
      </w:r>
      <w:r w:rsidR="00C73ECF">
        <w:rPr>
          <w:rFonts w:ascii="Times New Roman" w:hAnsi="Times New Roman" w:cs="Times New Roman"/>
          <w:sz w:val="24"/>
          <w:szCs w:val="24"/>
        </w:rPr>
        <w:t xml:space="preserve"> </w:t>
      </w:r>
      <w:r w:rsidR="00C73ECF">
        <w:rPr>
          <w:rStyle w:val="nowrap1"/>
          <w:rFonts w:asciiTheme="majorBidi" w:hAnsiTheme="majorBidi"/>
          <w:color w:val="000000"/>
          <w:sz w:val="24"/>
          <w:szCs w:val="24"/>
          <w:shd w:val="clear" w:color="auto" w:fill="FFFFFF"/>
        </w:rPr>
        <w:t>questionnaire</w:t>
      </w:r>
      <w:r w:rsidR="00C73ECF">
        <w:rPr>
          <w:rFonts w:ascii="Times New Roman" w:hAnsi="Times New Roman" w:cs="Times New Roman"/>
          <w:sz w:val="24"/>
          <w:szCs w:val="24"/>
        </w:rPr>
        <w:t xml:space="preserve"> version (</w:t>
      </w:r>
      <w:r w:rsidR="00C73ECF" w:rsidRPr="006D2319">
        <w:rPr>
          <w:rFonts w:asciiTheme="majorBidi" w:hAnsiTheme="majorBidi" w:cs="Times New Roman"/>
          <w:i/>
          <w:iCs/>
          <w:sz w:val="24"/>
          <w:szCs w:val="24"/>
        </w:rPr>
        <w:t>χ</w:t>
      </w:r>
      <w:r w:rsidR="00C73ECF" w:rsidRPr="00A53E2A">
        <w:rPr>
          <w:rStyle w:val="nowrap1"/>
          <w:rFonts w:asciiTheme="majorBidi" w:hAnsiTheme="majorBidi"/>
          <w:sz w:val="24"/>
          <w:szCs w:val="24"/>
        </w:rPr>
        <w:t>²</w:t>
      </w:r>
      <w:r w:rsidR="00C73ECF">
        <w:rPr>
          <w:rStyle w:val="nowrap1"/>
          <w:rFonts w:asciiTheme="majorBidi" w:hAnsiTheme="majorBidi"/>
          <w:sz w:val="24"/>
          <w:szCs w:val="24"/>
        </w:rPr>
        <w:t>(1) = 0</w:t>
      </w:r>
      <w:r w:rsidR="00C73ECF" w:rsidRPr="00A53E2A">
        <w:rPr>
          <w:rStyle w:val="nowrap1"/>
          <w:rFonts w:asciiTheme="majorBidi" w:hAnsiTheme="majorBidi"/>
          <w:sz w:val="24"/>
          <w:szCs w:val="24"/>
        </w:rPr>
        <w:t>.</w:t>
      </w:r>
      <w:r w:rsidR="00C73ECF">
        <w:rPr>
          <w:rStyle w:val="nowrap1"/>
          <w:rFonts w:asciiTheme="majorBidi" w:hAnsiTheme="majorBidi"/>
          <w:sz w:val="24"/>
          <w:szCs w:val="24"/>
        </w:rPr>
        <w:t xml:space="preserve">46; </w:t>
      </w:r>
      <w:r w:rsidR="00C73ECF">
        <w:rPr>
          <w:rStyle w:val="nowrap1"/>
          <w:rFonts w:asciiTheme="majorBidi" w:hAnsiTheme="majorBidi"/>
          <w:i/>
          <w:iCs/>
          <w:sz w:val="24"/>
          <w:szCs w:val="24"/>
        </w:rPr>
        <w:t>p</w:t>
      </w:r>
      <w:r w:rsidR="00C73ECF">
        <w:rPr>
          <w:rStyle w:val="nowrap1"/>
          <w:rFonts w:asciiTheme="majorBidi" w:hAnsiTheme="majorBidi"/>
          <w:sz w:val="24"/>
          <w:szCs w:val="24"/>
        </w:rPr>
        <w:t xml:space="preserve"> = .50)</w:t>
      </w:r>
      <w:r w:rsidR="00BA4075">
        <w:rPr>
          <w:rFonts w:ascii="Times New Roman" w:hAnsi="Times New Roman" w:cs="Times New Roman"/>
          <w:sz w:val="24"/>
          <w:szCs w:val="24"/>
        </w:rPr>
        <w:t>.</w:t>
      </w:r>
    </w:p>
    <w:p w:rsidR="00933153" w:rsidRDefault="00C73ECF" w:rsidP="00104C8B">
      <w:pPr>
        <w:bidi w:val="0"/>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Still, our main concern is that these differences will affect partisans' demand </w:t>
      </w:r>
      <w:r w:rsidR="00DF12B6">
        <w:rPr>
          <w:rFonts w:ascii="Times New Roman" w:hAnsi="Times New Roman" w:cs="Times New Roman"/>
          <w:sz w:val="24"/>
          <w:szCs w:val="24"/>
        </w:rPr>
        <w:t>for</w:t>
      </w:r>
      <w:r>
        <w:rPr>
          <w:rFonts w:ascii="Times New Roman" w:hAnsi="Times New Roman" w:cs="Times New Roman"/>
          <w:sz w:val="24"/>
          <w:szCs w:val="24"/>
        </w:rPr>
        <w:t xml:space="preserve"> a correction of the article. In order to examine this, we separately </w:t>
      </w:r>
      <w:proofErr w:type="gramStart"/>
      <w:r>
        <w:rPr>
          <w:rFonts w:ascii="Times New Roman" w:hAnsi="Times New Roman" w:cs="Times New Roman"/>
          <w:sz w:val="24"/>
          <w:szCs w:val="24"/>
        </w:rPr>
        <w:t>interacted</w:t>
      </w:r>
      <w:proofErr w:type="gramEnd"/>
      <w:r>
        <w:rPr>
          <w:rFonts w:ascii="Times New Roman" w:hAnsi="Times New Roman" w:cs="Times New Roman"/>
          <w:sz w:val="24"/>
          <w:szCs w:val="24"/>
        </w:rPr>
        <w:t xml:space="preserve"> the </w:t>
      </w:r>
      <w:r w:rsidR="001A4274">
        <w:rPr>
          <w:rFonts w:ascii="Times New Roman" w:hAnsi="Times New Roman" w:cs="Times New Roman"/>
          <w:i/>
          <w:iCs/>
          <w:sz w:val="24"/>
          <w:szCs w:val="24"/>
        </w:rPr>
        <w:t>I</w:t>
      </w:r>
      <w:r w:rsidR="004D62D0" w:rsidRPr="004D62D0">
        <w:rPr>
          <w:rFonts w:ascii="Times New Roman" w:hAnsi="Times New Roman" w:cs="Times New Roman"/>
          <w:i/>
          <w:iCs/>
          <w:sz w:val="24"/>
          <w:szCs w:val="24"/>
        </w:rPr>
        <w:t>ngroup-aiding</w:t>
      </w:r>
      <w:r w:rsidR="004D62D0">
        <w:rPr>
          <w:rFonts w:ascii="Times New Roman" w:hAnsi="Times New Roman" w:cs="Times New Roman"/>
          <w:sz w:val="24"/>
          <w:szCs w:val="24"/>
        </w:rPr>
        <w:t xml:space="preserve"> </w:t>
      </w:r>
      <w:r w:rsidRPr="000B496D">
        <w:rPr>
          <w:rFonts w:ascii="Times New Roman" w:hAnsi="Times New Roman" w:cs="Times New Roman"/>
          <w:i/>
          <w:iCs/>
          <w:sz w:val="24"/>
          <w:szCs w:val="24"/>
        </w:rPr>
        <w:t>Bias</w:t>
      </w:r>
      <w:r>
        <w:rPr>
          <w:rFonts w:ascii="Times New Roman" w:hAnsi="Times New Roman" w:cs="Times New Roman"/>
          <w:sz w:val="24"/>
          <w:szCs w:val="24"/>
        </w:rPr>
        <w:t xml:space="preserve"> and </w:t>
      </w:r>
      <w:r w:rsidR="001A4274">
        <w:rPr>
          <w:rFonts w:ascii="Times New Roman" w:hAnsi="Times New Roman" w:cs="Times New Roman"/>
          <w:i/>
          <w:iCs/>
          <w:sz w:val="24"/>
          <w:szCs w:val="24"/>
        </w:rPr>
        <w:t>I</w:t>
      </w:r>
      <w:r w:rsidR="004D62D0" w:rsidRPr="004D62D0">
        <w:rPr>
          <w:rFonts w:ascii="Times New Roman" w:hAnsi="Times New Roman" w:cs="Times New Roman"/>
          <w:i/>
          <w:iCs/>
          <w:sz w:val="24"/>
          <w:szCs w:val="24"/>
        </w:rPr>
        <w:t>ngroup-harming</w:t>
      </w:r>
      <w:r w:rsidR="004D62D0">
        <w:rPr>
          <w:rFonts w:ascii="Times New Roman" w:hAnsi="Times New Roman" w:cs="Times New Roman"/>
          <w:sz w:val="24"/>
          <w:szCs w:val="24"/>
        </w:rPr>
        <w:t xml:space="preserve"> </w:t>
      </w:r>
      <w:r w:rsidRPr="000B496D">
        <w:rPr>
          <w:rFonts w:ascii="Times New Roman" w:hAnsi="Times New Roman" w:cs="Times New Roman"/>
          <w:i/>
          <w:iCs/>
          <w:sz w:val="24"/>
          <w:szCs w:val="24"/>
        </w:rPr>
        <w:t>Bias</w:t>
      </w:r>
      <w:r>
        <w:rPr>
          <w:rFonts w:ascii="Times New Roman" w:hAnsi="Times New Roman" w:cs="Times New Roman"/>
          <w:sz w:val="24"/>
          <w:szCs w:val="24"/>
        </w:rPr>
        <w:t xml:space="preserve"> dummy variables with a dummy variable for </w:t>
      </w:r>
      <w:r w:rsidR="00291579" w:rsidRPr="00291579">
        <w:rPr>
          <w:rFonts w:asciiTheme="majorBidi" w:hAnsiTheme="majorBidi" w:cs="Times New Roman"/>
          <w:sz w:val="24"/>
          <w:szCs w:val="24"/>
        </w:rPr>
        <w:t>questionnaire</w:t>
      </w:r>
      <w:r w:rsidR="00291579">
        <w:rPr>
          <w:rFonts w:asciiTheme="majorBidi" w:hAnsiTheme="majorBidi" w:cs="Times New Roman"/>
        </w:rPr>
        <w:t xml:space="preserve"> </w:t>
      </w:r>
      <w:r>
        <w:rPr>
          <w:rFonts w:ascii="Times New Roman" w:hAnsi="Times New Roman" w:cs="Times New Roman"/>
          <w:sz w:val="24"/>
          <w:szCs w:val="24"/>
        </w:rPr>
        <w:t>version. The results, presented in Model 6, show that the</w:t>
      </w:r>
      <w:r w:rsidR="000D26CE">
        <w:rPr>
          <w:rFonts w:ascii="Times New Roman" w:hAnsi="Times New Roman" w:cs="Times New Roman"/>
          <w:sz w:val="24"/>
          <w:szCs w:val="24"/>
        </w:rPr>
        <w:t>se</w:t>
      </w:r>
      <w:r>
        <w:rPr>
          <w:rFonts w:ascii="Times New Roman" w:hAnsi="Times New Roman" w:cs="Times New Roman"/>
          <w:sz w:val="24"/>
          <w:szCs w:val="24"/>
        </w:rPr>
        <w:t xml:space="preserve"> interaction </w:t>
      </w:r>
      <w:r w:rsidR="000D26CE">
        <w:rPr>
          <w:rFonts w:ascii="Times New Roman" w:hAnsi="Times New Roman" w:cs="Times New Roman"/>
          <w:sz w:val="24"/>
          <w:szCs w:val="24"/>
        </w:rPr>
        <w:lastRenderedPageBreak/>
        <w:t>terms are</w:t>
      </w:r>
      <w:r>
        <w:rPr>
          <w:rFonts w:ascii="Times New Roman" w:hAnsi="Times New Roman" w:cs="Times New Roman"/>
          <w:sz w:val="24"/>
          <w:szCs w:val="24"/>
        </w:rPr>
        <w:t xml:space="preserve"> statistically insignificant, assuaging concerns that our results are driven by the </w:t>
      </w:r>
      <w:r w:rsidR="00DD57B5">
        <w:rPr>
          <w:rFonts w:ascii="Times New Roman" w:hAnsi="Times New Roman" w:cs="Times New Roman"/>
          <w:sz w:val="24"/>
          <w:szCs w:val="24"/>
        </w:rPr>
        <w:t>different question-wording</w:t>
      </w:r>
      <w:r>
        <w:rPr>
          <w:rFonts w:ascii="Times New Roman" w:hAnsi="Times New Roman" w:cs="Times New Roman"/>
          <w:sz w:val="24"/>
          <w:szCs w:val="24"/>
        </w:rPr>
        <w:t>. All in all, our robustness tests provide further support for the baseline estimates presented in the main text.</w:t>
      </w:r>
      <w:r>
        <w:rPr>
          <w:rFonts w:ascii="Times New Roman" w:hAnsi="Times New Roman" w:cs="Times New Roman"/>
          <w:sz w:val="24"/>
          <w:szCs w:val="24"/>
        </w:rPr>
        <w:tab/>
      </w:r>
    </w:p>
    <w:p w:rsidR="00104C8B" w:rsidRDefault="00104C8B">
      <w:pPr>
        <w:bidi w:val="0"/>
        <w:rPr>
          <w:rFonts w:asciiTheme="majorBidi" w:hAnsiTheme="majorBidi" w:cs="Times New Roman"/>
          <w:b/>
          <w:bCs/>
          <w:sz w:val="24"/>
          <w:szCs w:val="24"/>
        </w:rPr>
      </w:pPr>
      <w:r>
        <w:rPr>
          <w:rFonts w:asciiTheme="majorBidi" w:hAnsiTheme="majorBidi" w:cs="Times New Roman"/>
          <w:b/>
          <w:bCs/>
          <w:sz w:val="24"/>
          <w:szCs w:val="24"/>
        </w:rPr>
        <w:br w:type="page"/>
      </w:r>
    </w:p>
    <w:p w:rsidR="00933153" w:rsidRPr="00933153" w:rsidRDefault="00933153" w:rsidP="0053172A">
      <w:pPr>
        <w:bidi w:val="0"/>
        <w:spacing w:line="480" w:lineRule="auto"/>
        <w:rPr>
          <w:rFonts w:asciiTheme="majorBidi" w:hAnsiTheme="majorBidi" w:cs="Times New Roman"/>
          <w:b/>
          <w:bCs/>
          <w:sz w:val="24"/>
          <w:szCs w:val="24"/>
          <w:highlight w:val="yellow"/>
        </w:rPr>
      </w:pPr>
      <w:r w:rsidRPr="00933153">
        <w:rPr>
          <w:rFonts w:asciiTheme="majorBidi" w:hAnsiTheme="majorBidi" w:cs="Times New Roman"/>
          <w:b/>
          <w:bCs/>
          <w:sz w:val="24"/>
          <w:szCs w:val="24"/>
        </w:rPr>
        <w:lastRenderedPageBreak/>
        <w:t xml:space="preserve">Section D: Study 1 - </w:t>
      </w:r>
      <w:r w:rsidRPr="00933153">
        <w:rPr>
          <w:rFonts w:ascii="Times New Roman" w:hAnsi="Times New Roman" w:cs="Times New Roman"/>
          <w:b/>
          <w:bCs/>
          <w:sz w:val="24"/>
          <w:szCs w:val="24"/>
        </w:rPr>
        <w:t>Non-partisans</w:t>
      </w:r>
    </w:p>
    <w:p w:rsidR="00933153" w:rsidRDefault="00C73ECF" w:rsidP="00DB630A">
      <w:pPr>
        <w:bidi w:val="0"/>
        <w:spacing w:line="480" w:lineRule="auto"/>
        <w:jc w:val="both"/>
        <w:rPr>
          <w:rFonts w:asciiTheme="majorBidi" w:hAnsiTheme="majorBidi" w:cs="Times New Roman"/>
          <w:b/>
          <w:bCs/>
          <w:sz w:val="24"/>
          <w:szCs w:val="24"/>
        </w:rPr>
      </w:pPr>
      <w:r>
        <w:rPr>
          <w:rFonts w:asciiTheme="majorBidi" w:hAnsiTheme="majorBidi" w:cs="Times New Roman"/>
          <w:sz w:val="24"/>
          <w:szCs w:val="24"/>
        </w:rPr>
        <w:t xml:space="preserve">We now turn to examine the effect of reporting bias on </w:t>
      </w:r>
      <w:r>
        <w:rPr>
          <w:rFonts w:asciiTheme="majorBidi" w:hAnsiTheme="majorBidi" w:cs="Times New Roman"/>
          <w:i/>
          <w:iCs/>
          <w:sz w:val="24"/>
          <w:szCs w:val="24"/>
        </w:rPr>
        <w:t>non-partisans</w:t>
      </w:r>
      <w:r>
        <w:rPr>
          <w:rFonts w:asciiTheme="majorBidi" w:hAnsiTheme="majorBidi" w:cs="Times New Roman"/>
          <w:sz w:val="24"/>
          <w:szCs w:val="24"/>
        </w:rPr>
        <w:t xml:space="preserve">. Overall, </w:t>
      </w:r>
      <w:r>
        <w:rPr>
          <w:rFonts w:asciiTheme="majorBidi" w:hAnsiTheme="majorBidi" w:cs="David"/>
          <w:sz w:val="24"/>
          <w:szCs w:val="24"/>
        </w:rPr>
        <w:t xml:space="preserve">among non-partisans who </w:t>
      </w:r>
      <w:r w:rsidR="00CA3A98">
        <w:rPr>
          <w:rFonts w:asciiTheme="majorBidi" w:hAnsiTheme="majorBidi" w:cs="David"/>
          <w:sz w:val="24"/>
          <w:szCs w:val="24"/>
        </w:rPr>
        <w:t>identified</w:t>
      </w:r>
      <w:r>
        <w:rPr>
          <w:rFonts w:asciiTheme="majorBidi" w:hAnsiTheme="majorBidi" w:cs="David"/>
          <w:sz w:val="24"/>
          <w:szCs w:val="24"/>
        </w:rPr>
        <w:t xml:space="preserve"> a neutral article</w:t>
      </w:r>
      <w:r w:rsidR="00E51F8D">
        <w:rPr>
          <w:rFonts w:asciiTheme="majorBidi" w:hAnsiTheme="majorBidi" w:cs="David"/>
          <w:sz w:val="24"/>
          <w:szCs w:val="24"/>
        </w:rPr>
        <w:t>,</w:t>
      </w:r>
      <w:r>
        <w:rPr>
          <w:rFonts w:asciiTheme="majorBidi" w:hAnsiTheme="majorBidi" w:cs="David"/>
          <w:sz w:val="24"/>
          <w:szCs w:val="24"/>
        </w:rPr>
        <w:t xml:space="preserve"> 8.7% demanded a correction, and among those who </w:t>
      </w:r>
      <w:r w:rsidR="00CA3A98" w:rsidRPr="00CA3A98">
        <w:rPr>
          <w:rFonts w:ascii="Times New Roman" w:hAnsi="Times New Roman" w:cs="David"/>
          <w:sz w:val="24"/>
          <w:szCs w:val="24"/>
        </w:rPr>
        <w:t xml:space="preserve">identified </w:t>
      </w:r>
      <w:r>
        <w:rPr>
          <w:rFonts w:asciiTheme="majorBidi" w:hAnsiTheme="majorBidi" w:cs="David"/>
          <w:sz w:val="24"/>
          <w:szCs w:val="24"/>
        </w:rPr>
        <w:t>any bias</w:t>
      </w:r>
      <w:r w:rsidR="00E51F8D">
        <w:rPr>
          <w:rFonts w:asciiTheme="majorBidi" w:hAnsiTheme="majorBidi" w:cs="David"/>
          <w:sz w:val="24"/>
          <w:szCs w:val="24"/>
        </w:rPr>
        <w:t>,</w:t>
      </w:r>
      <w:r>
        <w:rPr>
          <w:rFonts w:asciiTheme="majorBidi" w:hAnsiTheme="majorBidi" w:cs="David"/>
          <w:sz w:val="24"/>
          <w:szCs w:val="24"/>
        </w:rPr>
        <w:t xml:space="preserve"> that proportion rose to 23.0% </w:t>
      </w:r>
      <w:r>
        <w:rPr>
          <w:rFonts w:ascii="Times New Roman" w:hAnsi="Times New Roman" w:cs="Times New Roman"/>
          <w:sz w:val="24"/>
          <w:szCs w:val="24"/>
        </w:rPr>
        <w:t>(</w:t>
      </w:r>
      <w:proofErr w:type="gramStart"/>
      <w:r w:rsidRPr="006D2319">
        <w:rPr>
          <w:rFonts w:asciiTheme="majorBidi" w:hAnsiTheme="majorBidi" w:cs="Times New Roman"/>
          <w:i/>
          <w:iCs/>
          <w:sz w:val="24"/>
          <w:szCs w:val="24"/>
        </w:rPr>
        <w:t>χ</w:t>
      </w:r>
      <w:r w:rsidRPr="00A53E2A">
        <w:rPr>
          <w:rStyle w:val="nowrap1"/>
          <w:rFonts w:asciiTheme="majorBidi" w:hAnsiTheme="majorBidi"/>
          <w:sz w:val="24"/>
          <w:szCs w:val="24"/>
        </w:rPr>
        <w:t>²</w:t>
      </w:r>
      <w:r>
        <w:rPr>
          <w:rStyle w:val="nowrap1"/>
          <w:rFonts w:asciiTheme="majorBidi" w:hAnsiTheme="majorBidi"/>
          <w:sz w:val="24"/>
          <w:szCs w:val="24"/>
        </w:rPr>
        <w:t>(</w:t>
      </w:r>
      <w:proofErr w:type="gramEnd"/>
      <w:r>
        <w:rPr>
          <w:rStyle w:val="nowrap1"/>
          <w:rFonts w:asciiTheme="majorBidi" w:hAnsiTheme="majorBidi"/>
          <w:sz w:val="24"/>
          <w:szCs w:val="24"/>
        </w:rPr>
        <w:t>1) = 3</w:t>
      </w:r>
      <w:r w:rsidRPr="00A53E2A">
        <w:rPr>
          <w:rStyle w:val="nowrap1"/>
          <w:rFonts w:asciiTheme="majorBidi" w:hAnsiTheme="majorBidi"/>
          <w:sz w:val="24"/>
          <w:szCs w:val="24"/>
        </w:rPr>
        <w:t>.</w:t>
      </w:r>
      <w:r>
        <w:rPr>
          <w:rStyle w:val="nowrap1"/>
          <w:rFonts w:asciiTheme="majorBidi" w:hAnsiTheme="majorBidi"/>
          <w:sz w:val="24"/>
          <w:szCs w:val="24"/>
        </w:rPr>
        <w:t xml:space="preserve">81; </w:t>
      </w:r>
      <w:r>
        <w:rPr>
          <w:rStyle w:val="nowrap1"/>
          <w:rFonts w:asciiTheme="majorBidi" w:hAnsiTheme="majorBidi"/>
          <w:i/>
          <w:iCs/>
          <w:sz w:val="24"/>
          <w:szCs w:val="24"/>
        </w:rPr>
        <w:t>p</w:t>
      </w:r>
      <w:r>
        <w:rPr>
          <w:rStyle w:val="nowrap1"/>
          <w:rFonts w:asciiTheme="majorBidi" w:hAnsiTheme="majorBidi"/>
          <w:sz w:val="24"/>
          <w:szCs w:val="24"/>
        </w:rPr>
        <w:t xml:space="preserve"> = .051)</w:t>
      </w:r>
      <w:r>
        <w:rPr>
          <w:rFonts w:ascii="Times New Roman" w:hAnsi="Times New Roman" w:cs="Times New Roman"/>
          <w:sz w:val="24"/>
          <w:szCs w:val="24"/>
        </w:rPr>
        <w:t xml:space="preserve">. In Table </w:t>
      </w:r>
      <w:r w:rsidR="00DB630A">
        <w:rPr>
          <w:rFonts w:ascii="Times New Roman" w:hAnsi="Times New Roman" w:cs="Times New Roman"/>
          <w:sz w:val="24"/>
          <w:szCs w:val="24"/>
        </w:rPr>
        <w:t>S4</w:t>
      </w:r>
      <w:r w:rsidR="00DB630A">
        <w:rPr>
          <w:rFonts w:asciiTheme="majorBidi" w:hAnsiTheme="majorBidi" w:cs="Times New Roman"/>
          <w:sz w:val="24"/>
          <w:szCs w:val="24"/>
        </w:rPr>
        <w:t xml:space="preserve"> </w:t>
      </w:r>
      <w:r>
        <w:rPr>
          <w:rFonts w:asciiTheme="majorBidi" w:hAnsiTheme="majorBidi" w:cs="Times New Roman"/>
          <w:sz w:val="24"/>
          <w:szCs w:val="24"/>
        </w:rPr>
        <w:t>we run</w:t>
      </w:r>
      <w:r w:rsidR="00513D1B">
        <w:rPr>
          <w:rFonts w:asciiTheme="majorBidi" w:hAnsiTheme="majorBidi" w:cs="Times New Roman"/>
          <w:sz w:val="24"/>
          <w:szCs w:val="24"/>
        </w:rPr>
        <w:t xml:space="preserve"> two</w:t>
      </w:r>
      <w:r>
        <w:rPr>
          <w:rFonts w:asciiTheme="majorBidi" w:hAnsiTheme="majorBidi" w:cs="Times New Roman"/>
          <w:sz w:val="24"/>
          <w:szCs w:val="24"/>
        </w:rPr>
        <w:t xml:space="preserve"> binary </w:t>
      </w:r>
      <w:r w:rsidR="00E51F8D">
        <w:rPr>
          <w:rFonts w:asciiTheme="majorBidi" w:hAnsiTheme="majorBidi" w:cs="Times New Roman"/>
          <w:sz w:val="24"/>
          <w:szCs w:val="24"/>
        </w:rPr>
        <w:t>l</w:t>
      </w:r>
      <w:r>
        <w:rPr>
          <w:rFonts w:asciiTheme="majorBidi" w:hAnsiTheme="majorBidi" w:cs="Times New Roman"/>
          <w:sz w:val="24"/>
          <w:szCs w:val="24"/>
        </w:rPr>
        <w:t xml:space="preserve">ogistic regressions in order to determine whether the relationship between </w:t>
      </w:r>
      <w:r w:rsidR="00EE6BE7">
        <w:rPr>
          <w:rFonts w:asciiTheme="majorBidi" w:hAnsiTheme="majorBidi" w:cs="Times New Roman"/>
          <w:sz w:val="24"/>
          <w:szCs w:val="24"/>
        </w:rPr>
        <w:t>identifying</w:t>
      </w:r>
      <w:r>
        <w:rPr>
          <w:rFonts w:asciiTheme="majorBidi" w:hAnsiTheme="majorBidi" w:cs="Times New Roman"/>
          <w:sz w:val="24"/>
          <w:szCs w:val="24"/>
        </w:rPr>
        <w:t xml:space="preserve"> any bias (</w:t>
      </w:r>
      <w:r w:rsidRPr="00620968">
        <w:rPr>
          <w:rFonts w:asciiTheme="majorBidi" w:hAnsiTheme="majorBidi" w:cs="Times New Roman"/>
          <w:i/>
          <w:iCs/>
          <w:sz w:val="24"/>
          <w:szCs w:val="24"/>
        </w:rPr>
        <w:t>Bias</w:t>
      </w:r>
      <w:r w:rsidR="00EE6BE7" w:rsidRPr="00EE6BE7">
        <w:rPr>
          <w:rFonts w:asciiTheme="majorBidi" w:hAnsiTheme="majorBidi" w:cs="Times New Roman"/>
          <w:sz w:val="24"/>
          <w:szCs w:val="24"/>
        </w:rPr>
        <w:t>:</w:t>
      </w:r>
      <w:r w:rsidR="00EE6BE7">
        <w:rPr>
          <w:rFonts w:asciiTheme="majorBidi" w:hAnsiTheme="majorBidi" w:cs="Times New Roman"/>
          <w:sz w:val="24"/>
          <w:szCs w:val="24"/>
        </w:rPr>
        <w:t xml:space="preserve"> 0- no bias; 1- any level of bias</w:t>
      </w:r>
      <w:r>
        <w:rPr>
          <w:rFonts w:asciiTheme="majorBidi" w:hAnsiTheme="majorBidi" w:cs="Times New Roman"/>
          <w:sz w:val="24"/>
          <w:szCs w:val="24"/>
        </w:rPr>
        <w:t>) hold</w:t>
      </w:r>
      <w:r w:rsidR="00E51F8D">
        <w:rPr>
          <w:rFonts w:asciiTheme="majorBidi" w:hAnsiTheme="majorBidi" w:cs="Times New Roman"/>
          <w:sz w:val="24"/>
          <w:szCs w:val="24"/>
        </w:rPr>
        <w:t>s</w:t>
      </w:r>
      <w:r>
        <w:rPr>
          <w:rFonts w:asciiTheme="majorBidi" w:hAnsiTheme="majorBidi" w:cs="Times New Roman"/>
          <w:sz w:val="24"/>
          <w:szCs w:val="24"/>
        </w:rPr>
        <w:t xml:space="preserve"> even when controlling for </w:t>
      </w:r>
      <w:r w:rsidR="00620968" w:rsidRPr="00620968">
        <w:rPr>
          <w:rFonts w:asciiTheme="majorBidi" w:hAnsiTheme="majorBidi" w:cs="Times New Roman"/>
          <w:i/>
          <w:iCs/>
          <w:sz w:val="24"/>
          <w:szCs w:val="24"/>
        </w:rPr>
        <w:t>Level of Bias</w:t>
      </w:r>
      <w:r w:rsidR="00631691">
        <w:rPr>
          <w:rFonts w:asciiTheme="majorBidi" w:hAnsiTheme="majorBidi" w:cs="Times New Roman"/>
          <w:sz w:val="24"/>
          <w:szCs w:val="24"/>
        </w:rPr>
        <w:t xml:space="preserve"> (namely, the </w:t>
      </w:r>
      <w:r w:rsidR="00672F9E">
        <w:rPr>
          <w:rFonts w:ascii="Times New Roman" w:hAnsi="Times New Roman" w:cs="Times New Roman"/>
          <w:i/>
          <w:iCs/>
          <w:sz w:val="24"/>
          <w:szCs w:val="24"/>
        </w:rPr>
        <w:t>Moderate</w:t>
      </w:r>
      <w:r w:rsidR="004D62D0">
        <w:rPr>
          <w:rFonts w:ascii="Times New Roman" w:hAnsi="Times New Roman" w:cs="Times New Roman"/>
          <w:i/>
          <w:iCs/>
          <w:sz w:val="24"/>
          <w:szCs w:val="24"/>
        </w:rPr>
        <w:t xml:space="preserve"> </w:t>
      </w:r>
      <w:r w:rsidR="00631691" w:rsidRPr="000B496D">
        <w:rPr>
          <w:rFonts w:ascii="Times New Roman" w:hAnsi="Times New Roman" w:cs="Times New Roman"/>
          <w:i/>
          <w:iCs/>
          <w:sz w:val="24"/>
          <w:szCs w:val="24"/>
        </w:rPr>
        <w:t>Bias</w:t>
      </w:r>
      <w:r w:rsidR="00631691">
        <w:rPr>
          <w:rFonts w:ascii="Times New Roman" w:hAnsi="Times New Roman" w:cs="Times New Roman"/>
          <w:sz w:val="24"/>
          <w:szCs w:val="24"/>
        </w:rPr>
        <w:t xml:space="preserve"> and </w:t>
      </w:r>
      <w:r w:rsidR="00672F9E">
        <w:rPr>
          <w:rFonts w:ascii="Times New Roman" w:hAnsi="Times New Roman" w:cs="Times New Roman"/>
          <w:i/>
          <w:iCs/>
          <w:sz w:val="24"/>
          <w:szCs w:val="24"/>
        </w:rPr>
        <w:t>Strong</w:t>
      </w:r>
      <w:r w:rsidR="004D62D0">
        <w:rPr>
          <w:rFonts w:ascii="Times New Roman" w:hAnsi="Times New Roman" w:cs="Times New Roman"/>
          <w:sz w:val="24"/>
          <w:szCs w:val="24"/>
        </w:rPr>
        <w:t xml:space="preserve"> </w:t>
      </w:r>
      <w:r w:rsidR="00631691" w:rsidRPr="000B496D">
        <w:rPr>
          <w:rFonts w:ascii="Times New Roman" w:hAnsi="Times New Roman" w:cs="Times New Roman"/>
          <w:i/>
          <w:iCs/>
          <w:sz w:val="24"/>
          <w:szCs w:val="24"/>
        </w:rPr>
        <w:t>Bias</w:t>
      </w:r>
      <w:r w:rsidR="00631691">
        <w:rPr>
          <w:rFonts w:ascii="Times New Roman" w:hAnsi="Times New Roman" w:cs="Times New Roman"/>
          <w:sz w:val="24"/>
          <w:szCs w:val="24"/>
        </w:rPr>
        <w:t xml:space="preserve"> dummy variables)</w:t>
      </w:r>
      <w:r>
        <w:rPr>
          <w:rFonts w:asciiTheme="majorBidi" w:hAnsiTheme="majorBidi" w:cs="Times New Roman"/>
          <w:sz w:val="24"/>
          <w:szCs w:val="24"/>
        </w:rPr>
        <w:t xml:space="preserve">. </w:t>
      </w:r>
      <w:r>
        <w:rPr>
          <w:rFonts w:ascii="Times New Roman" w:hAnsi="Times New Roman" w:cs="Times New Roman"/>
          <w:sz w:val="24"/>
          <w:szCs w:val="24"/>
        </w:rPr>
        <w:t>In Model 2 we see that adding the</w:t>
      </w:r>
      <w:r w:rsidR="00631691">
        <w:rPr>
          <w:rFonts w:ascii="Times New Roman" w:hAnsi="Times New Roman" w:cs="Times New Roman"/>
          <w:sz w:val="24"/>
          <w:szCs w:val="24"/>
        </w:rPr>
        <w:t xml:space="preserve">se dummy variables </w:t>
      </w:r>
      <w:r>
        <w:rPr>
          <w:rFonts w:asciiTheme="majorBidi" w:hAnsiTheme="majorBidi" w:cs="Times New Roman"/>
          <w:sz w:val="24"/>
          <w:szCs w:val="24"/>
        </w:rPr>
        <w:t xml:space="preserve">renders the </w:t>
      </w:r>
      <w:r w:rsidRPr="00620968">
        <w:rPr>
          <w:rFonts w:asciiTheme="majorBidi" w:hAnsiTheme="majorBidi" w:cs="Times New Roman"/>
          <w:i/>
          <w:iCs/>
          <w:sz w:val="24"/>
          <w:szCs w:val="24"/>
        </w:rPr>
        <w:t>Bias</w:t>
      </w:r>
      <w:r>
        <w:rPr>
          <w:rFonts w:asciiTheme="majorBidi" w:hAnsiTheme="majorBidi" w:cs="Times New Roman"/>
          <w:sz w:val="24"/>
          <w:szCs w:val="24"/>
        </w:rPr>
        <w:t xml:space="preserve"> coefficient </w:t>
      </w:r>
      <w:r>
        <w:rPr>
          <w:rFonts w:ascii="Times New Roman" w:hAnsi="Times New Roman" w:cs="Times New Roman"/>
          <w:sz w:val="24"/>
          <w:szCs w:val="24"/>
        </w:rPr>
        <w:t>statistically insignificant</w:t>
      </w:r>
      <w:r w:rsidR="003C0FD3">
        <w:rPr>
          <w:rFonts w:ascii="Times New Roman" w:hAnsi="Times New Roman" w:cs="Times New Roman"/>
          <w:sz w:val="24"/>
          <w:szCs w:val="24"/>
        </w:rPr>
        <w:t>;</w:t>
      </w:r>
      <w:r>
        <w:rPr>
          <w:rFonts w:ascii="Times New Roman" w:hAnsi="Times New Roman" w:cs="Times New Roman"/>
          <w:sz w:val="24"/>
          <w:szCs w:val="24"/>
        </w:rPr>
        <w:t xml:space="preserve"> </w:t>
      </w:r>
      <w:r w:rsidR="003C0FD3">
        <w:rPr>
          <w:rFonts w:ascii="Times New Roman" w:hAnsi="Times New Roman" w:cs="Times New Roman"/>
          <w:sz w:val="24"/>
          <w:szCs w:val="24"/>
        </w:rPr>
        <w:t>t</w:t>
      </w:r>
      <w:r>
        <w:rPr>
          <w:rFonts w:ascii="Times New Roman" w:hAnsi="Times New Roman" w:cs="Times New Roman"/>
          <w:sz w:val="24"/>
          <w:szCs w:val="24"/>
        </w:rPr>
        <w:t xml:space="preserve">hat is, it is mostly seeing higher levels of bias that renders non-partisans likely to demand a correction, rather than simply </w:t>
      </w:r>
      <w:r w:rsidR="00CA3A98">
        <w:rPr>
          <w:rFonts w:ascii="Times New Roman" w:hAnsi="Times New Roman" w:cs="Times New Roman"/>
          <w:sz w:val="24"/>
          <w:szCs w:val="24"/>
        </w:rPr>
        <w:t>identifying</w:t>
      </w:r>
      <w:r>
        <w:rPr>
          <w:rFonts w:ascii="Times New Roman" w:hAnsi="Times New Roman" w:cs="Times New Roman"/>
          <w:sz w:val="24"/>
          <w:szCs w:val="24"/>
        </w:rPr>
        <w:t xml:space="preserve"> a bias.</w:t>
      </w:r>
      <w:r>
        <w:rPr>
          <w:rFonts w:asciiTheme="majorBidi" w:hAnsiTheme="majorBidi" w:cs="Times New Roman"/>
          <w:sz w:val="24"/>
          <w:szCs w:val="24"/>
        </w:rPr>
        <w:t xml:space="preserve"> </w:t>
      </w:r>
    </w:p>
    <w:p w:rsidR="00933153" w:rsidRDefault="00933153" w:rsidP="00933153">
      <w:pPr>
        <w:bidi w:val="0"/>
        <w:spacing w:line="480" w:lineRule="auto"/>
        <w:jc w:val="both"/>
        <w:rPr>
          <w:rFonts w:asciiTheme="majorBidi" w:hAnsiTheme="majorBidi" w:cs="Times New Roman"/>
          <w:b/>
          <w:bCs/>
          <w:sz w:val="24"/>
          <w:szCs w:val="24"/>
        </w:rPr>
      </w:pPr>
    </w:p>
    <w:p w:rsidR="00C73ECF" w:rsidRPr="005C06A1" w:rsidRDefault="00C73ECF" w:rsidP="00DB630A">
      <w:pPr>
        <w:bidi w:val="0"/>
        <w:spacing w:line="480" w:lineRule="auto"/>
        <w:jc w:val="both"/>
        <w:rPr>
          <w:rFonts w:asciiTheme="majorBidi" w:hAnsiTheme="majorBidi" w:cs="Times New Roman"/>
          <w:b/>
          <w:bCs/>
          <w:sz w:val="24"/>
          <w:szCs w:val="24"/>
        </w:rPr>
      </w:pPr>
      <w:r w:rsidRPr="005C06A1">
        <w:rPr>
          <w:rFonts w:asciiTheme="majorBidi" w:hAnsiTheme="majorBidi" w:cs="Times New Roman"/>
          <w:b/>
          <w:bCs/>
          <w:sz w:val="24"/>
          <w:szCs w:val="24"/>
        </w:rPr>
        <w:t>Table</w:t>
      </w:r>
      <w:r w:rsidR="00370E55">
        <w:rPr>
          <w:rFonts w:asciiTheme="majorBidi" w:hAnsiTheme="majorBidi" w:cs="Times New Roman"/>
          <w:b/>
          <w:bCs/>
          <w:sz w:val="24"/>
          <w:szCs w:val="24"/>
        </w:rPr>
        <w:t xml:space="preserve"> </w:t>
      </w:r>
      <w:r w:rsidR="00DB630A">
        <w:rPr>
          <w:rFonts w:asciiTheme="majorBidi" w:hAnsiTheme="majorBidi" w:cs="Times New Roman"/>
          <w:b/>
          <w:bCs/>
          <w:sz w:val="24"/>
          <w:szCs w:val="24"/>
        </w:rPr>
        <w:t>S4</w:t>
      </w:r>
      <w:r>
        <w:rPr>
          <w:rFonts w:asciiTheme="majorBidi" w:hAnsiTheme="majorBidi" w:cs="Times New Roman"/>
          <w:b/>
          <w:bCs/>
          <w:sz w:val="24"/>
          <w:szCs w:val="24"/>
        </w:rPr>
        <w:t xml:space="preserve">. </w:t>
      </w:r>
      <w:r w:rsidR="00BA4075" w:rsidRPr="005C06A1">
        <w:rPr>
          <w:rFonts w:asciiTheme="majorBidi" w:hAnsiTheme="majorBidi" w:cs="Times New Roman"/>
          <w:b/>
          <w:bCs/>
          <w:sz w:val="24"/>
          <w:szCs w:val="24"/>
        </w:rPr>
        <w:t>Study 1</w:t>
      </w:r>
      <w:r w:rsidR="00BA4075">
        <w:rPr>
          <w:rFonts w:asciiTheme="majorBidi" w:hAnsiTheme="majorBidi" w:cs="Times New Roman"/>
          <w:b/>
          <w:bCs/>
          <w:sz w:val="24"/>
          <w:szCs w:val="24"/>
        </w:rPr>
        <w:t xml:space="preserve"> – </w:t>
      </w:r>
      <w:r w:rsidRPr="005C06A1">
        <w:rPr>
          <w:rFonts w:asciiTheme="majorBidi" w:hAnsiTheme="majorBidi" w:cs="Times New Roman"/>
          <w:b/>
          <w:bCs/>
          <w:sz w:val="24"/>
          <w:szCs w:val="24"/>
        </w:rPr>
        <w:t>Non-partisans</w:t>
      </w:r>
      <w:r w:rsidR="00F234D4">
        <w:rPr>
          <w:rFonts w:asciiTheme="majorBidi" w:hAnsiTheme="majorBidi" w:cs="Times New Roman"/>
          <w:b/>
          <w:bCs/>
          <w:sz w:val="24"/>
          <w:szCs w:val="24"/>
        </w:rPr>
        <w:t xml:space="preserve"> </w:t>
      </w:r>
      <w:r w:rsidR="00480C00">
        <w:rPr>
          <w:rFonts w:asciiTheme="majorBidi" w:hAnsiTheme="majorBidi" w:cs="Times New Roman"/>
          <w:b/>
          <w:bCs/>
          <w:sz w:val="24"/>
          <w:szCs w:val="24"/>
        </w:rPr>
        <w:t xml:space="preserve">and </w:t>
      </w:r>
      <w:r w:rsidR="00BA4075">
        <w:rPr>
          <w:rFonts w:asciiTheme="majorBidi" w:hAnsiTheme="majorBidi" w:cs="Times New Roman"/>
          <w:b/>
          <w:bCs/>
          <w:sz w:val="24"/>
          <w:szCs w:val="24"/>
        </w:rPr>
        <w:t>Demand for Correction</w:t>
      </w:r>
    </w:p>
    <w:tbl>
      <w:tblPr>
        <w:tblW w:w="0" w:type="auto"/>
        <w:tblLayout w:type="fixed"/>
        <w:tblCellMar>
          <w:left w:w="75" w:type="dxa"/>
          <w:right w:w="75" w:type="dxa"/>
        </w:tblCellMar>
        <w:tblLook w:val="0000" w:firstRow="0" w:lastRow="0" w:firstColumn="0" w:lastColumn="0" w:noHBand="0" w:noVBand="0"/>
      </w:tblPr>
      <w:tblGrid>
        <w:gridCol w:w="2355"/>
        <w:gridCol w:w="1622"/>
        <w:gridCol w:w="1622"/>
      </w:tblGrid>
      <w:tr w:rsidR="005013BA" w:rsidTr="00D542D3">
        <w:trPr>
          <w:trHeight w:val="274"/>
        </w:trPr>
        <w:tc>
          <w:tcPr>
            <w:tcW w:w="2355" w:type="dxa"/>
            <w:tcBorders>
              <w:top w:val="single" w:sz="6" w:space="0" w:color="auto"/>
              <w:left w:val="nil"/>
              <w:bottom w:val="nil"/>
              <w:right w:val="nil"/>
            </w:tcBorders>
          </w:tcPr>
          <w:p w:rsidR="005013BA" w:rsidRDefault="005013BA" w:rsidP="00FB505E">
            <w:pPr>
              <w:widowControl w:val="0"/>
              <w:autoSpaceDE w:val="0"/>
              <w:autoSpaceDN w:val="0"/>
              <w:bidi w:val="0"/>
              <w:adjustRightInd w:val="0"/>
              <w:spacing w:after="0" w:line="240" w:lineRule="auto"/>
              <w:rPr>
                <w:rFonts w:ascii="Times New Roman" w:hAnsi="Times New Roman" w:cs="Times New Roman"/>
                <w:sz w:val="24"/>
                <w:szCs w:val="24"/>
              </w:rPr>
            </w:pPr>
          </w:p>
        </w:tc>
        <w:tc>
          <w:tcPr>
            <w:tcW w:w="1622" w:type="dxa"/>
            <w:tcBorders>
              <w:top w:val="single" w:sz="6" w:space="0" w:color="auto"/>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622" w:type="dxa"/>
            <w:tcBorders>
              <w:top w:val="single" w:sz="6" w:space="0" w:color="auto"/>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013BA" w:rsidTr="00D542D3">
        <w:trPr>
          <w:trHeight w:val="512"/>
        </w:trPr>
        <w:tc>
          <w:tcPr>
            <w:tcW w:w="2355" w:type="dxa"/>
            <w:tcBorders>
              <w:top w:val="nil"/>
              <w:left w:val="nil"/>
              <w:bottom w:val="single" w:sz="6" w:space="0" w:color="auto"/>
              <w:right w:val="nil"/>
            </w:tcBorders>
          </w:tcPr>
          <w:p w:rsidR="005013BA" w:rsidRPr="003C5457" w:rsidRDefault="005013BA" w:rsidP="00FB505E">
            <w:pPr>
              <w:widowControl w:val="0"/>
              <w:autoSpaceDE w:val="0"/>
              <w:autoSpaceDN w:val="0"/>
              <w:bidi w:val="0"/>
              <w:adjustRightInd w:val="0"/>
              <w:spacing w:after="0" w:line="240" w:lineRule="auto"/>
              <w:rPr>
                <w:rFonts w:ascii="Times New Roman" w:hAnsi="Times New Roman" w:cs="Times New Roman"/>
              </w:rPr>
            </w:pPr>
            <w:r w:rsidRPr="003C5457">
              <w:rPr>
                <w:rFonts w:ascii="Times New Roman" w:hAnsi="Times New Roman" w:cs="Times New Roman"/>
              </w:rPr>
              <w:t>Dependent Variable</w:t>
            </w:r>
          </w:p>
        </w:tc>
        <w:tc>
          <w:tcPr>
            <w:tcW w:w="1622" w:type="dxa"/>
            <w:tcBorders>
              <w:top w:val="nil"/>
              <w:left w:val="nil"/>
              <w:bottom w:val="single" w:sz="6" w:space="0" w:color="auto"/>
              <w:right w:val="nil"/>
            </w:tcBorders>
          </w:tcPr>
          <w:p w:rsidR="005013BA" w:rsidRPr="003C5457" w:rsidRDefault="005013BA" w:rsidP="00FB505E">
            <w:pPr>
              <w:widowControl w:val="0"/>
              <w:autoSpaceDE w:val="0"/>
              <w:autoSpaceDN w:val="0"/>
              <w:bidi w:val="0"/>
              <w:adjustRightInd w:val="0"/>
              <w:spacing w:after="0" w:line="240" w:lineRule="auto"/>
              <w:jc w:val="center"/>
              <w:rPr>
                <w:rFonts w:ascii="Times New Roman" w:hAnsi="Times New Roman" w:cs="Times New Roman"/>
              </w:rPr>
            </w:pPr>
            <w:r w:rsidRPr="003C5457">
              <w:rPr>
                <w:rFonts w:ascii="Times New Roman" w:hAnsi="Times New Roman" w:cs="Times New Roman"/>
              </w:rPr>
              <w:t>Demand for Correction</w:t>
            </w:r>
          </w:p>
        </w:tc>
        <w:tc>
          <w:tcPr>
            <w:tcW w:w="1622" w:type="dxa"/>
            <w:tcBorders>
              <w:top w:val="nil"/>
              <w:left w:val="nil"/>
              <w:bottom w:val="single" w:sz="6" w:space="0" w:color="auto"/>
              <w:right w:val="nil"/>
            </w:tcBorders>
          </w:tcPr>
          <w:p w:rsidR="005013BA" w:rsidRPr="003C5457" w:rsidRDefault="005013BA" w:rsidP="00FB505E">
            <w:pPr>
              <w:widowControl w:val="0"/>
              <w:autoSpaceDE w:val="0"/>
              <w:autoSpaceDN w:val="0"/>
              <w:bidi w:val="0"/>
              <w:adjustRightInd w:val="0"/>
              <w:spacing w:after="0" w:line="240" w:lineRule="auto"/>
              <w:jc w:val="center"/>
              <w:rPr>
                <w:rFonts w:ascii="Times New Roman" w:hAnsi="Times New Roman" w:cs="Times New Roman"/>
              </w:rPr>
            </w:pPr>
            <w:r w:rsidRPr="003C5457">
              <w:rPr>
                <w:rFonts w:ascii="Times New Roman" w:hAnsi="Times New Roman" w:cs="Times New Roman"/>
              </w:rPr>
              <w:t>Demand for Correction</w:t>
            </w:r>
          </w:p>
        </w:tc>
      </w:tr>
      <w:tr w:rsidR="005013BA" w:rsidTr="00D542D3">
        <w:trPr>
          <w:trHeight w:val="274"/>
        </w:trPr>
        <w:tc>
          <w:tcPr>
            <w:tcW w:w="2355"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rPr>
                <w:rFonts w:ascii="Times New Roman" w:hAnsi="Times New Roman" w:cs="Times New Roman"/>
                <w:sz w:val="24"/>
                <w:szCs w:val="24"/>
              </w:rPr>
            </w:pP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5013BA" w:rsidTr="00D542D3">
        <w:trPr>
          <w:trHeight w:val="274"/>
        </w:trPr>
        <w:tc>
          <w:tcPr>
            <w:tcW w:w="2355" w:type="dxa"/>
            <w:tcBorders>
              <w:top w:val="nil"/>
              <w:left w:val="nil"/>
              <w:bottom w:val="nil"/>
              <w:right w:val="nil"/>
            </w:tcBorders>
          </w:tcPr>
          <w:p w:rsidR="005013BA" w:rsidRPr="00B24D13" w:rsidRDefault="005013BA" w:rsidP="00FB505E">
            <w:pPr>
              <w:widowControl w:val="0"/>
              <w:autoSpaceDE w:val="0"/>
              <w:autoSpaceDN w:val="0"/>
              <w:bidi w:val="0"/>
              <w:adjustRightInd w:val="0"/>
              <w:spacing w:after="0" w:line="240" w:lineRule="auto"/>
              <w:rPr>
                <w:rFonts w:ascii="Times New Roman" w:hAnsi="Times New Roman" w:cs="Times New Roman"/>
                <w:sz w:val="24"/>
                <w:szCs w:val="24"/>
              </w:rPr>
            </w:pPr>
            <w:r w:rsidRPr="00B24D13">
              <w:rPr>
                <w:rFonts w:ascii="Times New Roman" w:hAnsi="Times New Roman" w:cs="Times New Roman"/>
                <w:sz w:val="24"/>
                <w:szCs w:val="24"/>
              </w:rPr>
              <w:t>Bias</w:t>
            </w: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1.140+</w:t>
            </w: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0.594</w:t>
            </w:r>
          </w:p>
        </w:tc>
      </w:tr>
      <w:tr w:rsidR="005013BA" w:rsidTr="00D542D3">
        <w:trPr>
          <w:trHeight w:val="287"/>
        </w:trPr>
        <w:tc>
          <w:tcPr>
            <w:tcW w:w="2355"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rPr>
                <w:rFonts w:ascii="Times New Roman" w:hAnsi="Times New Roman" w:cs="Times New Roman"/>
                <w:sz w:val="24"/>
                <w:szCs w:val="24"/>
              </w:rPr>
            </w:pP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(0.608)</w:t>
            </w: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(0.716)</w:t>
            </w:r>
          </w:p>
        </w:tc>
      </w:tr>
      <w:tr w:rsidR="005013BA" w:rsidTr="00D542D3">
        <w:trPr>
          <w:trHeight w:val="274"/>
        </w:trPr>
        <w:tc>
          <w:tcPr>
            <w:tcW w:w="2355"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Moderate Bias</w:t>
            </w: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0.659</w:t>
            </w:r>
          </w:p>
        </w:tc>
      </w:tr>
      <w:tr w:rsidR="005013BA" w:rsidTr="00D542D3">
        <w:trPr>
          <w:trHeight w:val="274"/>
        </w:trPr>
        <w:tc>
          <w:tcPr>
            <w:tcW w:w="2355"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rPr>
                <w:rFonts w:ascii="Times New Roman" w:hAnsi="Times New Roman" w:cs="Times New Roman"/>
                <w:sz w:val="24"/>
                <w:szCs w:val="24"/>
              </w:rPr>
            </w:pP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(1.258)</w:t>
            </w:r>
          </w:p>
        </w:tc>
      </w:tr>
      <w:tr w:rsidR="005013BA" w:rsidTr="00D542D3">
        <w:trPr>
          <w:trHeight w:val="287"/>
        </w:trPr>
        <w:tc>
          <w:tcPr>
            <w:tcW w:w="2355"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Strong Bias</w:t>
            </w: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1.129+</w:t>
            </w:r>
          </w:p>
        </w:tc>
      </w:tr>
      <w:tr w:rsidR="005013BA" w:rsidTr="00D542D3">
        <w:trPr>
          <w:trHeight w:val="274"/>
        </w:trPr>
        <w:tc>
          <w:tcPr>
            <w:tcW w:w="2355"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rPr>
                <w:rFonts w:ascii="Times New Roman" w:hAnsi="Times New Roman" w:cs="Times New Roman"/>
                <w:sz w:val="24"/>
                <w:szCs w:val="24"/>
              </w:rPr>
            </w:pP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(0.656)</w:t>
            </w:r>
          </w:p>
        </w:tc>
      </w:tr>
      <w:tr w:rsidR="005013BA" w:rsidTr="00D542D3">
        <w:trPr>
          <w:trHeight w:val="274"/>
        </w:trPr>
        <w:tc>
          <w:tcPr>
            <w:tcW w:w="2355"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-2.351***</w:t>
            </w: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-2.351***</w:t>
            </w:r>
          </w:p>
        </w:tc>
      </w:tr>
      <w:tr w:rsidR="005013BA" w:rsidTr="00D542D3">
        <w:trPr>
          <w:trHeight w:val="287"/>
        </w:trPr>
        <w:tc>
          <w:tcPr>
            <w:tcW w:w="2355"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rPr>
                <w:rFonts w:ascii="Times New Roman" w:hAnsi="Times New Roman" w:cs="Times New Roman"/>
                <w:sz w:val="24"/>
                <w:szCs w:val="24"/>
              </w:rPr>
            </w:pP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(0.526)</w:t>
            </w: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(0.526)</w:t>
            </w:r>
          </w:p>
        </w:tc>
      </w:tr>
      <w:tr w:rsidR="005013BA" w:rsidTr="00D542D3">
        <w:trPr>
          <w:trHeight w:val="274"/>
        </w:trPr>
        <w:tc>
          <w:tcPr>
            <w:tcW w:w="2355"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rPr>
                <w:rFonts w:ascii="Times New Roman" w:hAnsi="Times New Roman" w:cs="Times New Roman"/>
                <w:sz w:val="24"/>
                <w:szCs w:val="24"/>
              </w:rPr>
            </w:pP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5013BA" w:rsidTr="00D542D3">
        <w:trPr>
          <w:trHeight w:val="274"/>
        </w:trPr>
        <w:tc>
          <w:tcPr>
            <w:tcW w:w="2355"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c>
          <w:tcPr>
            <w:tcW w:w="1622" w:type="dxa"/>
            <w:tcBorders>
              <w:top w:val="nil"/>
              <w:left w:val="nil"/>
              <w:bottom w:val="nil"/>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107</w:t>
            </w:r>
          </w:p>
        </w:tc>
      </w:tr>
      <w:tr w:rsidR="005013BA" w:rsidTr="00D542D3">
        <w:tblPrEx>
          <w:tblBorders>
            <w:bottom w:val="single" w:sz="6" w:space="0" w:color="auto"/>
          </w:tblBorders>
        </w:tblPrEx>
        <w:trPr>
          <w:trHeight w:val="287"/>
        </w:trPr>
        <w:tc>
          <w:tcPr>
            <w:tcW w:w="2355" w:type="dxa"/>
            <w:tcBorders>
              <w:top w:val="nil"/>
              <w:left w:val="nil"/>
              <w:bottom w:val="single" w:sz="6" w:space="0" w:color="auto"/>
              <w:right w:val="nil"/>
            </w:tcBorders>
          </w:tcPr>
          <w:p w:rsidR="005013BA" w:rsidRDefault="005013BA" w:rsidP="00FB505E">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Pseudo R2</w:t>
            </w:r>
          </w:p>
        </w:tc>
        <w:tc>
          <w:tcPr>
            <w:tcW w:w="1622" w:type="dxa"/>
            <w:tcBorders>
              <w:top w:val="nil"/>
              <w:left w:val="nil"/>
              <w:bottom w:val="single" w:sz="6" w:space="0" w:color="auto"/>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0.0418</w:t>
            </w:r>
          </w:p>
        </w:tc>
        <w:tc>
          <w:tcPr>
            <w:tcW w:w="1622" w:type="dxa"/>
            <w:tcBorders>
              <w:top w:val="nil"/>
              <w:left w:val="nil"/>
              <w:bottom w:val="single" w:sz="6" w:space="0" w:color="auto"/>
              <w:right w:val="nil"/>
            </w:tcBorders>
          </w:tcPr>
          <w:p w:rsidR="005013BA" w:rsidRDefault="005013BA" w:rsidP="00FB505E">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0.0739</w:t>
            </w:r>
          </w:p>
        </w:tc>
      </w:tr>
    </w:tbl>
    <w:p w:rsidR="005013BA" w:rsidRPr="00B24D13" w:rsidRDefault="00B24D13" w:rsidP="00B24D13">
      <w:pPr>
        <w:widowControl w:val="0"/>
        <w:autoSpaceDE w:val="0"/>
        <w:autoSpaceDN w:val="0"/>
        <w:bidi w:val="0"/>
        <w:adjustRightInd w:val="0"/>
        <w:spacing w:after="0" w:line="240" w:lineRule="auto"/>
        <w:rPr>
          <w:rFonts w:ascii="Times New Roman" w:hAnsi="Times New Roman" w:cs="Times New Roman"/>
        </w:rPr>
      </w:pPr>
      <w:r w:rsidRPr="00B24D13">
        <w:rPr>
          <w:rFonts w:ascii="Times New Roman" w:hAnsi="Times New Roman" w:cs="Times New Roman"/>
          <w:i/>
          <w:iCs/>
        </w:rPr>
        <w:t>Note</w:t>
      </w:r>
      <w:r w:rsidRPr="00B24D13">
        <w:rPr>
          <w:rFonts w:ascii="Times New Roman" w:hAnsi="Times New Roman" w:cs="Times New Roman"/>
        </w:rPr>
        <w:t xml:space="preserve">. </w:t>
      </w:r>
      <w:proofErr w:type="gramStart"/>
      <w:r w:rsidR="005013BA" w:rsidRPr="00B24D13">
        <w:rPr>
          <w:rFonts w:ascii="Times New Roman" w:hAnsi="Times New Roman" w:cs="Times New Roman"/>
        </w:rPr>
        <w:t>Robust standard errors in parentheses; *** p&lt;0.001, ** p&lt;0.01, * p&lt;0.05, + p&lt;0.1</w:t>
      </w:r>
      <w:r w:rsidR="00933153" w:rsidRPr="00B24D13">
        <w:rPr>
          <w:rFonts w:ascii="Times New Roman" w:hAnsi="Times New Roman" w:cs="Times New Roman"/>
        </w:rPr>
        <w:t>.</w:t>
      </w:r>
      <w:proofErr w:type="gramEnd"/>
    </w:p>
    <w:p w:rsidR="00C73ECF" w:rsidRPr="0077714A" w:rsidRDefault="00C73ECF" w:rsidP="00C73ECF">
      <w:pPr>
        <w:widowControl w:val="0"/>
        <w:autoSpaceDE w:val="0"/>
        <w:autoSpaceDN w:val="0"/>
        <w:bidi w:val="0"/>
        <w:adjustRightInd w:val="0"/>
        <w:spacing w:after="0" w:line="240" w:lineRule="auto"/>
        <w:jc w:val="both"/>
        <w:rPr>
          <w:rFonts w:ascii="Times New Roman" w:hAnsi="Times New Roman" w:cs="Times New Roman"/>
          <w:sz w:val="19"/>
          <w:szCs w:val="19"/>
        </w:rPr>
      </w:pPr>
    </w:p>
    <w:p w:rsidR="005062BA" w:rsidRDefault="00F11351" w:rsidP="007433F4">
      <w:pPr>
        <w:tabs>
          <w:tab w:val="right" w:pos="3686"/>
        </w:tabs>
        <w:bidi w:val="0"/>
        <w:spacing w:line="480" w:lineRule="auto"/>
        <w:rPr>
          <w:rFonts w:asciiTheme="majorBidi" w:hAnsiTheme="majorBidi" w:cs="Times New Roman"/>
          <w:b/>
          <w:bCs/>
          <w:sz w:val="24"/>
          <w:szCs w:val="24"/>
        </w:rPr>
      </w:pPr>
      <w:r w:rsidRPr="00444885">
        <w:br w:type="page"/>
      </w:r>
      <w:r w:rsidR="00A04809">
        <w:rPr>
          <w:rFonts w:asciiTheme="majorBidi" w:hAnsiTheme="majorBidi" w:cs="Times New Roman"/>
          <w:b/>
          <w:bCs/>
          <w:sz w:val="24"/>
          <w:szCs w:val="24"/>
        </w:rPr>
        <w:lastRenderedPageBreak/>
        <w:t xml:space="preserve">Section </w:t>
      </w:r>
      <w:r w:rsidR="007433F4">
        <w:rPr>
          <w:rFonts w:asciiTheme="majorBidi" w:hAnsiTheme="majorBidi" w:cs="Times New Roman"/>
          <w:b/>
          <w:bCs/>
          <w:sz w:val="24"/>
          <w:szCs w:val="24"/>
        </w:rPr>
        <w:t>E</w:t>
      </w:r>
      <w:r w:rsidR="00444885" w:rsidRPr="00444885">
        <w:rPr>
          <w:rFonts w:asciiTheme="majorBidi" w:hAnsiTheme="majorBidi" w:cs="Times New Roman"/>
          <w:b/>
          <w:bCs/>
          <w:sz w:val="24"/>
          <w:szCs w:val="24"/>
        </w:rPr>
        <w:t xml:space="preserve">: </w:t>
      </w:r>
      <w:r w:rsidR="00444885">
        <w:rPr>
          <w:rFonts w:asciiTheme="majorBidi" w:hAnsiTheme="majorBidi" w:cs="Times New Roman"/>
          <w:b/>
          <w:bCs/>
          <w:sz w:val="24"/>
          <w:szCs w:val="24"/>
        </w:rPr>
        <w:t>Robustness Tests for Study 2</w:t>
      </w:r>
    </w:p>
    <w:p w:rsidR="006A13CE" w:rsidRDefault="006A13CE" w:rsidP="009550E2">
      <w:pPr>
        <w:bidi w:val="0"/>
        <w:spacing w:line="480" w:lineRule="auto"/>
        <w:jc w:val="both"/>
        <w:rPr>
          <w:rFonts w:asciiTheme="majorBidi" w:hAnsiTheme="majorBidi" w:cs="Times New Roman"/>
          <w:sz w:val="24"/>
          <w:szCs w:val="24"/>
        </w:rPr>
      </w:pPr>
      <w:r>
        <w:rPr>
          <w:rFonts w:asciiTheme="majorBidi" w:hAnsiTheme="majorBidi" w:cs="Times New Roman"/>
          <w:sz w:val="24"/>
          <w:szCs w:val="24"/>
          <w:u w:val="single"/>
        </w:rPr>
        <w:t>Section E.1 – Robustness tests of the main results</w:t>
      </w:r>
      <w:r w:rsidRPr="00535873">
        <w:rPr>
          <w:rFonts w:asciiTheme="majorBidi" w:hAnsiTheme="majorBidi" w:cs="Times New Roman"/>
          <w:sz w:val="24"/>
          <w:szCs w:val="24"/>
        </w:rPr>
        <w:t>:</w:t>
      </w:r>
    </w:p>
    <w:p w:rsidR="00C23AAC" w:rsidRDefault="00F11351" w:rsidP="00DB630A">
      <w:pPr>
        <w:tabs>
          <w:tab w:val="right" w:pos="0"/>
        </w:tabs>
        <w:bidi w:val="0"/>
        <w:spacing w:line="480" w:lineRule="auto"/>
        <w:jc w:val="both"/>
        <w:rPr>
          <w:rFonts w:asciiTheme="majorBidi" w:hAnsiTheme="majorBidi" w:cs="Times New Roman"/>
          <w:sz w:val="24"/>
          <w:szCs w:val="24"/>
        </w:rPr>
      </w:pPr>
      <w:r w:rsidRPr="00ED3DE5">
        <w:rPr>
          <w:rFonts w:asciiTheme="majorBidi" w:hAnsiTheme="majorBidi" w:cs="Times New Roman"/>
          <w:sz w:val="24"/>
          <w:szCs w:val="24"/>
        </w:rPr>
        <w:t>In Table</w:t>
      </w:r>
      <w:r w:rsidR="00370E55">
        <w:rPr>
          <w:rFonts w:asciiTheme="majorBidi" w:hAnsiTheme="majorBidi" w:cs="Times New Roman"/>
          <w:sz w:val="24"/>
          <w:szCs w:val="24"/>
        </w:rPr>
        <w:t xml:space="preserve"> </w:t>
      </w:r>
      <w:r w:rsidR="00DB630A">
        <w:rPr>
          <w:rFonts w:ascii="Times New Roman" w:hAnsi="Times New Roman" w:cs="Times New Roman"/>
          <w:sz w:val="24"/>
          <w:szCs w:val="24"/>
        </w:rPr>
        <w:t>S5</w:t>
      </w:r>
      <w:r w:rsidR="00DB630A" w:rsidRPr="00ED3DE5">
        <w:rPr>
          <w:rFonts w:asciiTheme="majorBidi" w:hAnsiTheme="majorBidi" w:cs="Times New Roman"/>
          <w:sz w:val="24"/>
          <w:szCs w:val="24"/>
        </w:rPr>
        <w:t xml:space="preserve"> </w:t>
      </w:r>
      <w:r w:rsidRPr="00ED3DE5">
        <w:rPr>
          <w:rFonts w:asciiTheme="majorBidi" w:hAnsiTheme="majorBidi" w:cs="Times New Roman"/>
          <w:sz w:val="24"/>
          <w:szCs w:val="24"/>
        </w:rPr>
        <w:t xml:space="preserve">we present several </w:t>
      </w:r>
      <w:r>
        <w:rPr>
          <w:rFonts w:asciiTheme="majorBidi" w:hAnsiTheme="majorBidi" w:cs="Times New Roman"/>
          <w:sz w:val="24"/>
          <w:szCs w:val="24"/>
        </w:rPr>
        <w:t>models in which we check the robustness of Study 2's baseline results. In Models</w:t>
      </w:r>
      <w:r w:rsidR="004F761B">
        <w:rPr>
          <w:rFonts w:asciiTheme="majorBidi" w:hAnsiTheme="majorBidi" w:cs="Times New Roman"/>
          <w:sz w:val="24"/>
          <w:szCs w:val="24"/>
        </w:rPr>
        <w:t xml:space="preserve"> 1–3 </w:t>
      </w:r>
      <w:r>
        <w:rPr>
          <w:rFonts w:asciiTheme="majorBidi" w:hAnsiTheme="majorBidi" w:cs="Times New Roman"/>
          <w:sz w:val="24"/>
          <w:szCs w:val="24"/>
        </w:rPr>
        <w:t>we perform analyses regarding the</w:t>
      </w:r>
      <w:r w:rsidR="00CA55DA" w:rsidRPr="00CA55DA">
        <w:rPr>
          <w:rFonts w:asciiTheme="majorBidi" w:hAnsiTheme="majorBidi" w:cs="Times New Roman"/>
          <w:i/>
          <w:iCs/>
          <w:sz w:val="24"/>
          <w:szCs w:val="24"/>
        </w:rPr>
        <w:t xml:space="preserve"> </w:t>
      </w:r>
      <w:r w:rsidR="00CA55DA" w:rsidRPr="005545B6">
        <w:rPr>
          <w:rFonts w:asciiTheme="majorBidi" w:hAnsiTheme="majorBidi" w:cs="Times New Roman"/>
          <w:i/>
          <w:iCs/>
          <w:sz w:val="24"/>
          <w:szCs w:val="24"/>
        </w:rPr>
        <w:t>Change Algorithm</w:t>
      </w:r>
      <w:r>
        <w:rPr>
          <w:rFonts w:asciiTheme="majorBidi" w:hAnsiTheme="majorBidi" w:cs="Times New Roman"/>
          <w:sz w:val="24"/>
          <w:szCs w:val="24"/>
        </w:rPr>
        <w:t xml:space="preserve"> variable, whereas in Models </w:t>
      </w:r>
      <w:r w:rsidR="004F761B">
        <w:rPr>
          <w:rFonts w:asciiTheme="majorBidi" w:hAnsiTheme="majorBidi" w:cs="Times New Roman"/>
          <w:sz w:val="24"/>
          <w:szCs w:val="24"/>
        </w:rPr>
        <w:t>4–5</w:t>
      </w:r>
      <w:r>
        <w:rPr>
          <w:rFonts w:asciiTheme="majorBidi" w:hAnsiTheme="majorBidi" w:cs="Times New Roman"/>
          <w:sz w:val="24"/>
          <w:szCs w:val="24"/>
        </w:rPr>
        <w:t xml:space="preserve"> we perform analyses regarding the </w:t>
      </w:r>
      <w:r w:rsidR="00081B6B" w:rsidRPr="005545B6">
        <w:rPr>
          <w:rFonts w:asciiTheme="majorBidi" w:hAnsiTheme="majorBidi" w:cs="Times New Roman"/>
          <w:i/>
          <w:iCs/>
          <w:sz w:val="24"/>
          <w:szCs w:val="24"/>
        </w:rPr>
        <w:t>Seriousness</w:t>
      </w:r>
      <w:r w:rsidR="00081B6B">
        <w:rPr>
          <w:rFonts w:asciiTheme="majorBidi" w:hAnsiTheme="majorBidi" w:cs="Times New Roman"/>
          <w:sz w:val="24"/>
          <w:szCs w:val="24"/>
        </w:rPr>
        <w:t xml:space="preserve"> </w:t>
      </w:r>
      <w:r>
        <w:rPr>
          <w:rFonts w:asciiTheme="majorBidi" w:hAnsiTheme="majorBidi" w:cs="Times New Roman"/>
          <w:sz w:val="24"/>
          <w:szCs w:val="24"/>
        </w:rPr>
        <w:t xml:space="preserve">variable. We start with the analyses regarding the </w:t>
      </w:r>
      <w:r w:rsidR="00081B6B" w:rsidRPr="005545B6">
        <w:rPr>
          <w:rFonts w:asciiTheme="majorBidi" w:hAnsiTheme="majorBidi" w:cs="Times New Roman"/>
          <w:i/>
          <w:iCs/>
          <w:sz w:val="24"/>
          <w:szCs w:val="24"/>
        </w:rPr>
        <w:t>Change Algorithm</w:t>
      </w:r>
      <w:r w:rsidR="00081B6B">
        <w:rPr>
          <w:rFonts w:asciiTheme="majorBidi" w:hAnsiTheme="majorBidi" w:cs="Times New Roman"/>
          <w:sz w:val="24"/>
          <w:szCs w:val="24"/>
        </w:rPr>
        <w:t xml:space="preserve"> </w:t>
      </w:r>
      <w:r>
        <w:rPr>
          <w:rFonts w:asciiTheme="majorBidi" w:hAnsiTheme="majorBidi" w:cs="Times New Roman"/>
          <w:sz w:val="24"/>
          <w:szCs w:val="24"/>
        </w:rPr>
        <w:t>variable.</w:t>
      </w:r>
      <w:r w:rsidR="0088771F">
        <w:rPr>
          <w:rFonts w:asciiTheme="majorBidi" w:hAnsiTheme="majorBidi" w:cs="Times New Roman"/>
          <w:sz w:val="24"/>
          <w:szCs w:val="24"/>
        </w:rPr>
        <w:t xml:space="preserve"> </w:t>
      </w:r>
      <w:r w:rsidR="00C23AAC">
        <w:rPr>
          <w:rFonts w:asciiTheme="majorBidi" w:hAnsiTheme="majorBidi" w:cs="Times New Roman"/>
          <w:sz w:val="24"/>
          <w:szCs w:val="24"/>
        </w:rPr>
        <w:t xml:space="preserve">First, in Model 1 </w:t>
      </w:r>
      <w:r w:rsidR="00C23AAC">
        <w:rPr>
          <w:rFonts w:ascii="Times New Roman" w:hAnsi="Times New Roman" w:cs="Times New Roman"/>
          <w:sz w:val="24"/>
          <w:szCs w:val="24"/>
        </w:rPr>
        <w:t>we add several individual-level variables, namely, age, gender, ideological strength, and education, to our baseline model</w:t>
      </w:r>
      <w:r w:rsidR="00C23AAC">
        <w:rPr>
          <w:rFonts w:asciiTheme="majorBidi" w:hAnsiTheme="majorBidi" w:cs="Times New Roman"/>
          <w:sz w:val="24"/>
          <w:szCs w:val="24"/>
        </w:rPr>
        <w:t xml:space="preserve">. Adding </w:t>
      </w:r>
      <w:r w:rsidR="00C23AAC">
        <w:rPr>
          <w:rFonts w:ascii="Times New Roman" w:hAnsi="Times New Roman" w:cs="Times New Roman"/>
          <w:sz w:val="24"/>
          <w:szCs w:val="24"/>
        </w:rPr>
        <w:t>these variables</w:t>
      </w:r>
      <w:r w:rsidR="00C23AAC">
        <w:rPr>
          <w:rFonts w:asciiTheme="majorBidi" w:hAnsiTheme="majorBidi" w:cs="Times New Roman"/>
          <w:sz w:val="24"/>
          <w:szCs w:val="24"/>
        </w:rPr>
        <w:t xml:space="preserve"> in Model 1 hardly changes the statistical significant of </w:t>
      </w:r>
      <w:r w:rsidR="00B74210">
        <w:rPr>
          <w:rFonts w:asciiTheme="majorBidi" w:hAnsiTheme="majorBidi" w:cs="Times New Roman"/>
          <w:sz w:val="24"/>
          <w:szCs w:val="24"/>
        </w:rPr>
        <w:t>the</w:t>
      </w:r>
      <w:r w:rsidR="00C23AAC">
        <w:rPr>
          <w:rFonts w:asciiTheme="majorBidi" w:hAnsiTheme="majorBidi" w:cs="Times New Roman"/>
          <w:sz w:val="24"/>
          <w:szCs w:val="24"/>
        </w:rPr>
        <w:t xml:space="preserve"> </w:t>
      </w:r>
      <w:r w:rsidR="00C23AAC">
        <w:rPr>
          <w:rFonts w:asciiTheme="majorBidi" w:hAnsiTheme="majorBidi" w:cs="Times New Roman"/>
          <w:i/>
          <w:iCs/>
          <w:sz w:val="24"/>
          <w:szCs w:val="24"/>
        </w:rPr>
        <w:t xml:space="preserve">Ingroup-aiding Bias </w:t>
      </w:r>
      <w:r w:rsidR="00C23AAC" w:rsidRPr="00C23AAC">
        <w:rPr>
          <w:rFonts w:asciiTheme="majorBidi" w:hAnsiTheme="majorBidi" w:cs="Times New Roman"/>
          <w:sz w:val="24"/>
          <w:szCs w:val="24"/>
        </w:rPr>
        <w:t>or the</w:t>
      </w:r>
      <w:r w:rsidR="00C23AAC">
        <w:rPr>
          <w:rFonts w:asciiTheme="majorBidi" w:hAnsiTheme="majorBidi" w:cs="Times New Roman"/>
          <w:i/>
          <w:iCs/>
          <w:sz w:val="24"/>
          <w:szCs w:val="24"/>
        </w:rPr>
        <w:t xml:space="preserve"> Ingroup-harming Bias </w:t>
      </w:r>
      <w:r w:rsidR="00C23AAC">
        <w:rPr>
          <w:rFonts w:asciiTheme="majorBidi" w:hAnsiTheme="majorBidi" w:cs="Times New Roman"/>
          <w:sz w:val="24"/>
          <w:szCs w:val="24"/>
        </w:rPr>
        <w:t>dummy variables</w:t>
      </w:r>
      <w:r w:rsidR="00ED164D">
        <w:rPr>
          <w:rFonts w:asciiTheme="majorBidi" w:hAnsiTheme="majorBidi" w:cs="Times New Roman"/>
          <w:sz w:val="24"/>
          <w:szCs w:val="24"/>
        </w:rPr>
        <w:t>. T</w:t>
      </w:r>
      <w:r w:rsidR="00B74210">
        <w:rPr>
          <w:rFonts w:asciiTheme="majorBidi" w:hAnsiTheme="majorBidi" w:cs="Times New Roman"/>
          <w:sz w:val="24"/>
          <w:szCs w:val="24"/>
        </w:rPr>
        <w:t>he difference between these two dummy variables</w:t>
      </w:r>
      <w:r w:rsidR="00ED164D">
        <w:rPr>
          <w:rFonts w:asciiTheme="majorBidi" w:hAnsiTheme="majorBidi" w:cs="Times New Roman"/>
          <w:sz w:val="24"/>
          <w:szCs w:val="24"/>
        </w:rPr>
        <w:t xml:space="preserve"> is still statistical significant</w:t>
      </w:r>
      <w:r w:rsidR="00B74210">
        <w:rPr>
          <w:rFonts w:asciiTheme="majorBidi" w:hAnsiTheme="majorBidi" w:cs="Times New Roman"/>
          <w:sz w:val="24"/>
          <w:szCs w:val="24"/>
        </w:rPr>
        <w:t xml:space="preserve"> (</w:t>
      </w:r>
      <w:r w:rsidR="00B74210">
        <w:rPr>
          <w:rFonts w:asciiTheme="majorBidi" w:hAnsiTheme="majorBidi" w:cs="Times New Roman"/>
          <w:i/>
          <w:iCs/>
          <w:sz w:val="24"/>
          <w:szCs w:val="24"/>
        </w:rPr>
        <w:t>p</w:t>
      </w:r>
      <w:r w:rsidR="00B74210">
        <w:rPr>
          <w:rFonts w:asciiTheme="majorBidi" w:hAnsiTheme="majorBidi" w:cs="Times New Roman"/>
          <w:sz w:val="24"/>
          <w:szCs w:val="24"/>
        </w:rPr>
        <w:t xml:space="preserve"> = .019).</w:t>
      </w:r>
      <w:r w:rsidR="00C23AAC">
        <w:rPr>
          <w:rFonts w:asciiTheme="majorBidi" w:hAnsiTheme="majorBidi" w:cs="Times New Roman"/>
          <w:sz w:val="24"/>
          <w:szCs w:val="24"/>
        </w:rPr>
        <w:t xml:space="preserve"> </w:t>
      </w:r>
      <w:r w:rsidR="00C23AAC">
        <w:rPr>
          <w:rFonts w:ascii="Times New Roman" w:hAnsi="Times New Roman" w:cs="Times New Roman"/>
          <w:sz w:val="24"/>
          <w:szCs w:val="24"/>
        </w:rPr>
        <w:t>Second, in Model 2 we exclude respondents who potentially answered the survey too quickly. The entire survey contained slightly less than 700 words, and so we opted to consider respondents who answered quicker than one minute as respondents answering the survey too quickly.</w:t>
      </w:r>
      <w:r w:rsidR="00C23AAC">
        <w:rPr>
          <w:rFonts w:asciiTheme="majorBidi" w:hAnsiTheme="majorBidi" w:cs="Times New Roman"/>
          <w:sz w:val="24"/>
          <w:szCs w:val="24"/>
        </w:rPr>
        <w:t xml:space="preserve"> </w:t>
      </w:r>
      <w:r w:rsidR="0088771F">
        <w:rPr>
          <w:rFonts w:ascii="Times New Roman" w:hAnsi="Times New Roman" w:cs="Times New Roman"/>
          <w:sz w:val="24"/>
          <w:szCs w:val="24"/>
        </w:rPr>
        <w:t xml:space="preserve">Removing these five </w:t>
      </w:r>
      <w:r w:rsidR="00C23AAC">
        <w:rPr>
          <w:rFonts w:ascii="Times New Roman" w:hAnsi="Times New Roman" w:cs="Times New Roman"/>
          <w:sz w:val="24"/>
          <w:szCs w:val="24"/>
        </w:rPr>
        <w:t>respondent</w:t>
      </w:r>
      <w:r w:rsidR="0088771F">
        <w:rPr>
          <w:rFonts w:ascii="Times New Roman" w:hAnsi="Times New Roman" w:cs="Times New Roman"/>
          <w:sz w:val="24"/>
          <w:szCs w:val="24"/>
        </w:rPr>
        <w:t>s</w:t>
      </w:r>
      <w:r w:rsidR="00C23AAC">
        <w:rPr>
          <w:rFonts w:asciiTheme="majorBidi" w:hAnsiTheme="majorBidi" w:cs="Times New Roman"/>
          <w:sz w:val="24"/>
          <w:szCs w:val="24"/>
        </w:rPr>
        <w:t xml:space="preserve"> hardly </w:t>
      </w:r>
      <w:r w:rsidR="0042056E">
        <w:rPr>
          <w:rFonts w:asciiTheme="majorBidi" w:hAnsiTheme="majorBidi" w:cs="Times New Roman"/>
          <w:sz w:val="24"/>
          <w:szCs w:val="24"/>
        </w:rPr>
        <w:t>affects the results, with the difference between these two dummy variables still statistical significant (</w:t>
      </w:r>
      <w:r w:rsidR="0042056E">
        <w:rPr>
          <w:rFonts w:asciiTheme="majorBidi" w:hAnsiTheme="majorBidi" w:cs="Times New Roman"/>
          <w:i/>
          <w:iCs/>
          <w:sz w:val="24"/>
          <w:szCs w:val="24"/>
        </w:rPr>
        <w:t>p</w:t>
      </w:r>
      <w:r w:rsidR="0042056E">
        <w:rPr>
          <w:rFonts w:asciiTheme="majorBidi" w:hAnsiTheme="majorBidi" w:cs="Times New Roman"/>
          <w:sz w:val="24"/>
          <w:szCs w:val="24"/>
        </w:rPr>
        <w:t xml:space="preserve"> = .035). </w:t>
      </w:r>
    </w:p>
    <w:p w:rsidR="00C23AAC" w:rsidRDefault="00C23AAC" w:rsidP="00C23AAC">
      <w:pPr>
        <w:tabs>
          <w:tab w:val="right" w:pos="3686"/>
        </w:tabs>
        <w:bidi w:val="0"/>
        <w:spacing w:line="480" w:lineRule="auto"/>
        <w:jc w:val="both"/>
        <w:rPr>
          <w:rFonts w:asciiTheme="majorBidi" w:hAnsiTheme="majorBidi" w:cs="Times New Roman"/>
          <w:sz w:val="24"/>
          <w:szCs w:val="24"/>
        </w:rPr>
      </w:pPr>
    </w:p>
    <w:p w:rsidR="007433F4" w:rsidRDefault="007433F4">
      <w:pPr>
        <w:bidi w:val="0"/>
        <w:rPr>
          <w:rFonts w:asciiTheme="majorBidi" w:hAnsiTheme="majorBidi" w:cs="Times New Roman"/>
          <w:sz w:val="24"/>
          <w:szCs w:val="24"/>
        </w:rPr>
        <w:sectPr w:rsidR="007433F4" w:rsidSect="0075716D">
          <w:footerReference w:type="default" r:id="rId9"/>
          <w:pgSz w:w="12240" w:h="15840" w:code="1"/>
          <w:pgMar w:top="1440" w:right="1797" w:bottom="1440" w:left="1797" w:header="720" w:footer="720" w:gutter="0"/>
          <w:cols w:space="720"/>
          <w:noEndnote/>
          <w:docGrid w:linePitch="299"/>
        </w:sectPr>
      </w:pPr>
    </w:p>
    <w:p w:rsidR="007433F4" w:rsidRPr="00437BB5" w:rsidRDefault="007433F4" w:rsidP="00DB630A">
      <w:pPr>
        <w:bidi w:val="0"/>
        <w:spacing w:after="0"/>
        <w:rPr>
          <w:rFonts w:asciiTheme="majorBidi" w:hAnsiTheme="majorBidi" w:cs="Times New Roman"/>
          <w:b/>
          <w:bCs/>
          <w:sz w:val="24"/>
          <w:szCs w:val="24"/>
        </w:rPr>
      </w:pPr>
      <w:r w:rsidRPr="00437BB5">
        <w:rPr>
          <w:rFonts w:asciiTheme="majorBidi" w:hAnsiTheme="majorBidi" w:cs="Times New Roman"/>
          <w:b/>
          <w:bCs/>
          <w:sz w:val="24"/>
          <w:szCs w:val="24"/>
        </w:rPr>
        <w:lastRenderedPageBreak/>
        <w:t>Table</w:t>
      </w:r>
      <w:r>
        <w:rPr>
          <w:rFonts w:asciiTheme="majorBidi" w:hAnsiTheme="majorBidi" w:cs="Times New Roman"/>
          <w:b/>
          <w:bCs/>
          <w:sz w:val="24"/>
          <w:szCs w:val="24"/>
        </w:rPr>
        <w:t xml:space="preserve"> </w:t>
      </w:r>
      <w:r w:rsidR="00DB630A">
        <w:rPr>
          <w:rFonts w:asciiTheme="majorBidi" w:hAnsiTheme="majorBidi" w:cs="Times New Roman"/>
          <w:b/>
          <w:bCs/>
          <w:sz w:val="24"/>
          <w:szCs w:val="24"/>
        </w:rPr>
        <w:t>S5</w:t>
      </w:r>
      <w:r w:rsidR="002C75FB">
        <w:rPr>
          <w:rFonts w:asciiTheme="majorBidi" w:hAnsiTheme="majorBidi" w:cs="Times New Roman"/>
          <w:b/>
          <w:bCs/>
          <w:sz w:val="24"/>
          <w:szCs w:val="24"/>
        </w:rPr>
        <w:t>.</w:t>
      </w:r>
      <w:r>
        <w:rPr>
          <w:rFonts w:asciiTheme="majorBidi" w:hAnsiTheme="majorBidi" w:cs="Times New Roman"/>
          <w:b/>
          <w:bCs/>
          <w:sz w:val="24"/>
          <w:szCs w:val="24"/>
        </w:rPr>
        <w:t xml:space="preserve"> Robustness Tests for Study 2's Main Results</w:t>
      </w:r>
    </w:p>
    <w:tbl>
      <w:tblPr>
        <w:tblW w:w="10982" w:type="dxa"/>
        <w:tblLayout w:type="fixed"/>
        <w:tblCellMar>
          <w:left w:w="75" w:type="dxa"/>
          <w:right w:w="75" w:type="dxa"/>
        </w:tblCellMar>
        <w:tblLook w:val="0000" w:firstRow="0" w:lastRow="0" w:firstColumn="0" w:lastColumn="0" w:noHBand="0" w:noVBand="0"/>
      </w:tblPr>
      <w:tblGrid>
        <w:gridCol w:w="3729"/>
        <w:gridCol w:w="795"/>
        <w:gridCol w:w="1042"/>
        <w:gridCol w:w="1412"/>
        <w:gridCol w:w="1272"/>
        <w:gridCol w:w="1440"/>
        <w:gridCol w:w="1292"/>
      </w:tblGrid>
      <w:tr w:rsidR="004E0F01" w:rsidTr="00AB7BCF">
        <w:trPr>
          <w:trHeight w:val="258"/>
        </w:trPr>
        <w:tc>
          <w:tcPr>
            <w:tcW w:w="4524" w:type="dxa"/>
            <w:gridSpan w:val="2"/>
            <w:tcBorders>
              <w:top w:val="single" w:sz="6" w:space="0" w:color="auto"/>
              <w:left w:val="nil"/>
              <w:bottom w:val="nil"/>
              <w:right w:val="nil"/>
            </w:tcBorders>
          </w:tcPr>
          <w:p w:rsidR="004E0F01"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042" w:type="dxa"/>
            <w:tcBorders>
              <w:top w:val="single" w:sz="6" w:space="0" w:color="auto"/>
              <w:left w:val="nil"/>
              <w:bottom w:val="nil"/>
              <w:right w:val="nil"/>
            </w:tcBorders>
          </w:tcPr>
          <w:p w:rsidR="004E0F01"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w:t>
            </w:r>
          </w:p>
        </w:tc>
        <w:tc>
          <w:tcPr>
            <w:tcW w:w="1412" w:type="dxa"/>
            <w:tcBorders>
              <w:top w:val="single" w:sz="6" w:space="0" w:color="auto"/>
              <w:left w:val="nil"/>
              <w:bottom w:val="nil"/>
              <w:right w:val="nil"/>
            </w:tcBorders>
          </w:tcPr>
          <w:p w:rsidR="004E0F01"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c>
          <w:tcPr>
            <w:tcW w:w="1272" w:type="dxa"/>
            <w:tcBorders>
              <w:top w:val="single" w:sz="6" w:space="0" w:color="auto"/>
              <w:left w:val="nil"/>
              <w:bottom w:val="nil"/>
              <w:right w:val="nil"/>
            </w:tcBorders>
          </w:tcPr>
          <w:p w:rsidR="004E0F01"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c>
          <w:tcPr>
            <w:tcW w:w="1440" w:type="dxa"/>
            <w:tcBorders>
              <w:top w:val="single" w:sz="6" w:space="0" w:color="auto"/>
              <w:left w:val="nil"/>
              <w:bottom w:val="nil"/>
              <w:right w:val="nil"/>
            </w:tcBorders>
          </w:tcPr>
          <w:p w:rsidR="004E0F01"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p>
        </w:tc>
        <w:tc>
          <w:tcPr>
            <w:tcW w:w="1292" w:type="dxa"/>
            <w:tcBorders>
              <w:top w:val="single" w:sz="6" w:space="0" w:color="auto"/>
              <w:left w:val="nil"/>
              <w:bottom w:val="nil"/>
              <w:right w:val="nil"/>
            </w:tcBorders>
          </w:tcPr>
          <w:p w:rsidR="004E0F01"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w:t>
            </w:r>
          </w:p>
        </w:tc>
      </w:tr>
      <w:tr w:rsidR="004E0F01" w:rsidTr="00AB7BCF">
        <w:trPr>
          <w:trHeight w:val="1032"/>
        </w:trPr>
        <w:tc>
          <w:tcPr>
            <w:tcW w:w="3729" w:type="dxa"/>
            <w:tcBorders>
              <w:top w:val="nil"/>
              <w:left w:val="nil"/>
              <w:bottom w:val="single" w:sz="6" w:space="0" w:color="auto"/>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Dependent variable</w:t>
            </w:r>
          </w:p>
        </w:tc>
        <w:tc>
          <w:tcPr>
            <w:tcW w:w="1837" w:type="dxa"/>
            <w:gridSpan w:val="2"/>
            <w:tcBorders>
              <w:top w:val="nil"/>
              <w:left w:val="nil"/>
              <w:bottom w:val="single" w:sz="6" w:space="0" w:color="auto"/>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Change Algorithm - w. Individual-level controls</w:t>
            </w:r>
          </w:p>
        </w:tc>
        <w:tc>
          <w:tcPr>
            <w:tcW w:w="1412" w:type="dxa"/>
            <w:tcBorders>
              <w:top w:val="nil"/>
              <w:left w:val="nil"/>
              <w:bottom w:val="single" w:sz="6" w:space="0" w:color="auto"/>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Change Algorithm - w/o too-fast answers</w:t>
            </w:r>
          </w:p>
        </w:tc>
        <w:tc>
          <w:tcPr>
            <w:tcW w:w="1272" w:type="dxa"/>
            <w:tcBorders>
              <w:top w:val="nil"/>
              <w:left w:val="nil"/>
              <w:bottom w:val="single" w:sz="6" w:space="0" w:color="auto"/>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Change Algorithm - w/o DK responses</w:t>
            </w:r>
          </w:p>
        </w:tc>
        <w:tc>
          <w:tcPr>
            <w:tcW w:w="1440" w:type="dxa"/>
            <w:tcBorders>
              <w:top w:val="nil"/>
              <w:left w:val="nil"/>
              <w:bottom w:val="single" w:sz="6" w:space="0" w:color="auto"/>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Seriousness - w. Individual-level controls</w:t>
            </w:r>
          </w:p>
        </w:tc>
        <w:tc>
          <w:tcPr>
            <w:tcW w:w="1292" w:type="dxa"/>
            <w:tcBorders>
              <w:top w:val="nil"/>
              <w:left w:val="nil"/>
              <w:bottom w:val="single" w:sz="6" w:space="0" w:color="auto"/>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Seriousness - w/o too-fast answer</w:t>
            </w:r>
            <w:r w:rsidR="00B10DD1">
              <w:rPr>
                <w:rFonts w:ascii="Times New Roman" w:hAnsi="Times New Roman" w:cs="Times New Roman"/>
                <w:sz w:val="24"/>
                <w:szCs w:val="24"/>
              </w:rPr>
              <w:t>s</w:t>
            </w:r>
          </w:p>
        </w:tc>
      </w:tr>
      <w:tr w:rsidR="004E0F01" w:rsidTr="00AB7BCF">
        <w:trPr>
          <w:trHeight w:val="258"/>
        </w:trPr>
        <w:tc>
          <w:tcPr>
            <w:tcW w:w="3729"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p>
        </w:tc>
        <w:tc>
          <w:tcPr>
            <w:tcW w:w="1837" w:type="dxa"/>
            <w:gridSpan w:val="2"/>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1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9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4E0F01" w:rsidTr="00AB7BCF">
        <w:trPr>
          <w:trHeight w:val="270"/>
        </w:trPr>
        <w:tc>
          <w:tcPr>
            <w:tcW w:w="3729"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r w:rsidRPr="00784362">
              <w:rPr>
                <w:rFonts w:ascii="Times New Roman" w:hAnsi="Times New Roman" w:cs="Times New Roman"/>
                <w:sz w:val="24"/>
                <w:szCs w:val="24"/>
              </w:rPr>
              <w:t>Ingroup-aiding Bias</w:t>
            </w:r>
          </w:p>
        </w:tc>
        <w:tc>
          <w:tcPr>
            <w:tcW w:w="1837" w:type="dxa"/>
            <w:gridSpan w:val="2"/>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2.444***</w:t>
            </w:r>
          </w:p>
        </w:tc>
        <w:tc>
          <w:tcPr>
            <w:tcW w:w="141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2.253***</w:t>
            </w:r>
          </w:p>
        </w:tc>
        <w:tc>
          <w:tcPr>
            <w:tcW w:w="127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2.527***</w:t>
            </w:r>
          </w:p>
        </w:tc>
        <w:tc>
          <w:tcPr>
            <w:tcW w:w="1440"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1.170***</w:t>
            </w:r>
          </w:p>
        </w:tc>
        <w:tc>
          <w:tcPr>
            <w:tcW w:w="129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1.309***</w:t>
            </w:r>
          </w:p>
        </w:tc>
      </w:tr>
      <w:tr w:rsidR="004E0F01" w:rsidTr="00AB7BCF">
        <w:trPr>
          <w:trHeight w:val="258"/>
        </w:trPr>
        <w:tc>
          <w:tcPr>
            <w:tcW w:w="3729"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p>
        </w:tc>
        <w:tc>
          <w:tcPr>
            <w:tcW w:w="1837" w:type="dxa"/>
            <w:gridSpan w:val="2"/>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(0.493)</w:t>
            </w:r>
          </w:p>
        </w:tc>
        <w:tc>
          <w:tcPr>
            <w:tcW w:w="141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(0.476)</w:t>
            </w:r>
          </w:p>
        </w:tc>
        <w:tc>
          <w:tcPr>
            <w:tcW w:w="127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(0.562)</w:t>
            </w:r>
          </w:p>
        </w:tc>
        <w:tc>
          <w:tcPr>
            <w:tcW w:w="1440"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(0.265)</w:t>
            </w:r>
          </w:p>
        </w:tc>
        <w:tc>
          <w:tcPr>
            <w:tcW w:w="129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(0.271)</w:t>
            </w:r>
          </w:p>
        </w:tc>
      </w:tr>
      <w:tr w:rsidR="004E0F01" w:rsidTr="00AB7BCF">
        <w:trPr>
          <w:trHeight w:val="258"/>
        </w:trPr>
        <w:tc>
          <w:tcPr>
            <w:tcW w:w="3729"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r w:rsidRPr="00784362">
              <w:rPr>
                <w:rFonts w:ascii="Times New Roman" w:hAnsi="Times New Roman" w:cs="Times New Roman"/>
                <w:sz w:val="24"/>
                <w:szCs w:val="24"/>
              </w:rPr>
              <w:t>Ingroup-harming Bias</w:t>
            </w:r>
          </w:p>
        </w:tc>
        <w:tc>
          <w:tcPr>
            <w:tcW w:w="1837" w:type="dxa"/>
            <w:gridSpan w:val="2"/>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3.741***</w:t>
            </w:r>
          </w:p>
        </w:tc>
        <w:tc>
          <w:tcPr>
            <w:tcW w:w="141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3.510***</w:t>
            </w:r>
          </w:p>
        </w:tc>
        <w:tc>
          <w:tcPr>
            <w:tcW w:w="127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4.397***</w:t>
            </w:r>
          </w:p>
        </w:tc>
        <w:tc>
          <w:tcPr>
            <w:tcW w:w="1440"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2.623***</w:t>
            </w:r>
          </w:p>
        </w:tc>
        <w:tc>
          <w:tcPr>
            <w:tcW w:w="129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2.711***</w:t>
            </w:r>
          </w:p>
        </w:tc>
      </w:tr>
      <w:tr w:rsidR="004E0F01" w:rsidTr="00AB7BCF">
        <w:trPr>
          <w:trHeight w:val="258"/>
        </w:trPr>
        <w:tc>
          <w:tcPr>
            <w:tcW w:w="3729"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p>
        </w:tc>
        <w:tc>
          <w:tcPr>
            <w:tcW w:w="1837" w:type="dxa"/>
            <w:gridSpan w:val="2"/>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(0.670)</w:t>
            </w:r>
          </w:p>
        </w:tc>
        <w:tc>
          <w:tcPr>
            <w:tcW w:w="141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(0.650)</w:t>
            </w:r>
          </w:p>
        </w:tc>
        <w:tc>
          <w:tcPr>
            <w:tcW w:w="127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(1.097)</w:t>
            </w:r>
          </w:p>
        </w:tc>
        <w:tc>
          <w:tcPr>
            <w:tcW w:w="1440"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(0.317)</w:t>
            </w:r>
          </w:p>
        </w:tc>
        <w:tc>
          <w:tcPr>
            <w:tcW w:w="129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(0.318)</w:t>
            </w:r>
          </w:p>
        </w:tc>
      </w:tr>
      <w:tr w:rsidR="004E0F01" w:rsidTr="00AB7BCF">
        <w:trPr>
          <w:trHeight w:val="258"/>
        </w:trPr>
        <w:tc>
          <w:tcPr>
            <w:tcW w:w="3729"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r w:rsidRPr="00784362">
              <w:rPr>
                <w:rFonts w:ascii="Times New Roman" w:hAnsi="Times New Roman" w:cs="Times New Roman"/>
                <w:sz w:val="24"/>
                <w:szCs w:val="24"/>
              </w:rPr>
              <w:t>Age</w:t>
            </w:r>
          </w:p>
        </w:tc>
        <w:tc>
          <w:tcPr>
            <w:tcW w:w="1837" w:type="dxa"/>
            <w:gridSpan w:val="2"/>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-0.018</w:t>
            </w:r>
          </w:p>
        </w:tc>
        <w:tc>
          <w:tcPr>
            <w:tcW w:w="141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-0.018</w:t>
            </w:r>
          </w:p>
        </w:tc>
        <w:tc>
          <w:tcPr>
            <w:tcW w:w="129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4E0F01" w:rsidTr="00AB7BCF">
        <w:trPr>
          <w:trHeight w:val="258"/>
        </w:trPr>
        <w:tc>
          <w:tcPr>
            <w:tcW w:w="3729"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p>
        </w:tc>
        <w:tc>
          <w:tcPr>
            <w:tcW w:w="1837" w:type="dxa"/>
            <w:gridSpan w:val="2"/>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(0.024)</w:t>
            </w:r>
          </w:p>
        </w:tc>
        <w:tc>
          <w:tcPr>
            <w:tcW w:w="141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(0.013)</w:t>
            </w:r>
          </w:p>
        </w:tc>
        <w:tc>
          <w:tcPr>
            <w:tcW w:w="129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4E0F01" w:rsidTr="00AB7BCF">
        <w:trPr>
          <w:trHeight w:val="258"/>
        </w:trPr>
        <w:tc>
          <w:tcPr>
            <w:tcW w:w="3729"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r w:rsidRPr="00784362">
              <w:rPr>
                <w:rFonts w:ascii="Times New Roman" w:hAnsi="Times New Roman" w:cs="Times New Roman"/>
                <w:sz w:val="24"/>
                <w:szCs w:val="24"/>
              </w:rPr>
              <w:t>Gender</w:t>
            </w:r>
          </w:p>
        </w:tc>
        <w:tc>
          <w:tcPr>
            <w:tcW w:w="1837" w:type="dxa"/>
            <w:gridSpan w:val="2"/>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0.348</w:t>
            </w:r>
          </w:p>
        </w:tc>
        <w:tc>
          <w:tcPr>
            <w:tcW w:w="141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-0.316</w:t>
            </w:r>
          </w:p>
        </w:tc>
        <w:tc>
          <w:tcPr>
            <w:tcW w:w="129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4E0F01" w:rsidTr="00AB7BCF">
        <w:trPr>
          <w:trHeight w:val="258"/>
        </w:trPr>
        <w:tc>
          <w:tcPr>
            <w:tcW w:w="3729"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p>
        </w:tc>
        <w:tc>
          <w:tcPr>
            <w:tcW w:w="1837" w:type="dxa"/>
            <w:gridSpan w:val="2"/>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(0.430)</w:t>
            </w:r>
          </w:p>
        </w:tc>
        <w:tc>
          <w:tcPr>
            <w:tcW w:w="141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(0.236)</w:t>
            </w:r>
          </w:p>
        </w:tc>
        <w:tc>
          <w:tcPr>
            <w:tcW w:w="129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4E0F01" w:rsidTr="00AB7BCF">
        <w:trPr>
          <w:trHeight w:val="258"/>
        </w:trPr>
        <w:tc>
          <w:tcPr>
            <w:tcW w:w="3729"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r w:rsidRPr="00784362">
              <w:rPr>
                <w:rFonts w:ascii="Times New Roman" w:hAnsi="Times New Roman" w:cs="Times New Roman"/>
                <w:sz w:val="24"/>
                <w:szCs w:val="24"/>
              </w:rPr>
              <w:t>Ideological Strength</w:t>
            </w:r>
          </w:p>
        </w:tc>
        <w:tc>
          <w:tcPr>
            <w:tcW w:w="1837" w:type="dxa"/>
            <w:gridSpan w:val="2"/>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-0.385</w:t>
            </w:r>
          </w:p>
        </w:tc>
        <w:tc>
          <w:tcPr>
            <w:tcW w:w="141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-0.128</w:t>
            </w:r>
          </w:p>
        </w:tc>
        <w:tc>
          <w:tcPr>
            <w:tcW w:w="129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4E0F01" w:rsidTr="00AB7BCF">
        <w:trPr>
          <w:trHeight w:val="258"/>
        </w:trPr>
        <w:tc>
          <w:tcPr>
            <w:tcW w:w="3729"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p>
        </w:tc>
        <w:tc>
          <w:tcPr>
            <w:tcW w:w="1837" w:type="dxa"/>
            <w:gridSpan w:val="2"/>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(0.236)</w:t>
            </w:r>
          </w:p>
        </w:tc>
        <w:tc>
          <w:tcPr>
            <w:tcW w:w="141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(0.193)</w:t>
            </w:r>
          </w:p>
        </w:tc>
        <w:tc>
          <w:tcPr>
            <w:tcW w:w="129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4E0F01" w:rsidTr="00AB7BCF">
        <w:trPr>
          <w:trHeight w:val="258"/>
        </w:trPr>
        <w:tc>
          <w:tcPr>
            <w:tcW w:w="3729"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r w:rsidRPr="00784362">
              <w:rPr>
                <w:rFonts w:ascii="Times New Roman" w:hAnsi="Times New Roman" w:cs="Times New Roman"/>
                <w:sz w:val="24"/>
                <w:szCs w:val="24"/>
              </w:rPr>
              <w:t>Education</w:t>
            </w:r>
          </w:p>
        </w:tc>
        <w:tc>
          <w:tcPr>
            <w:tcW w:w="1837" w:type="dxa"/>
            <w:gridSpan w:val="2"/>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0.043</w:t>
            </w:r>
          </w:p>
        </w:tc>
        <w:tc>
          <w:tcPr>
            <w:tcW w:w="141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0.028</w:t>
            </w:r>
          </w:p>
        </w:tc>
        <w:tc>
          <w:tcPr>
            <w:tcW w:w="129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4E0F01" w:rsidTr="00AB7BCF">
        <w:trPr>
          <w:trHeight w:val="258"/>
        </w:trPr>
        <w:tc>
          <w:tcPr>
            <w:tcW w:w="3729"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p>
        </w:tc>
        <w:tc>
          <w:tcPr>
            <w:tcW w:w="1837" w:type="dxa"/>
            <w:gridSpan w:val="2"/>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(0.169)</w:t>
            </w:r>
          </w:p>
        </w:tc>
        <w:tc>
          <w:tcPr>
            <w:tcW w:w="141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(0.097)</w:t>
            </w:r>
          </w:p>
        </w:tc>
        <w:tc>
          <w:tcPr>
            <w:tcW w:w="129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4E0F01" w:rsidTr="00AB7BCF">
        <w:trPr>
          <w:trHeight w:val="258"/>
        </w:trPr>
        <w:tc>
          <w:tcPr>
            <w:tcW w:w="3729"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r w:rsidRPr="00784362">
              <w:rPr>
                <w:rFonts w:ascii="Times New Roman" w:hAnsi="Times New Roman" w:cs="Times New Roman"/>
                <w:sz w:val="24"/>
                <w:szCs w:val="24"/>
              </w:rPr>
              <w:t>Constant</w:t>
            </w:r>
          </w:p>
        </w:tc>
        <w:tc>
          <w:tcPr>
            <w:tcW w:w="1837" w:type="dxa"/>
            <w:gridSpan w:val="2"/>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-0.204</w:t>
            </w:r>
          </w:p>
        </w:tc>
        <w:tc>
          <w:tcPr>
            <w:tcW w:w="141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-1.135**</w:t>
            </w:r>
          </w:p>
        </w:tc>
        <w:tc>
          <w:tcPr>
            <w:tcW w:w="127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-0.636</w:t>
            </w:r>
          </w:p>
        </w:tc>
        <w:tc>
          <w:tcPr>
            <w:tcW w:w="1440"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3.536***</w:t>
            </w:r>
          </w:p>
        </w:tc>
        <w:tc>
          <w:tcPr>
            <w:tcW w:w="129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2.459***</w:t>
            </w:r>
          </w:p>
        </w:tc>
      </w:tr>
      <w:tr w:rsidR="004E0F01" w:rsidTr="00AB7BCF">
        <w:trPr>
          <w:trHeight w:val="258"/>
        </w:trPr>
        <w:tc>
          <w:tcPr>
            <w:tcW w:w="3729"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p>
        </w:tc>
        <w:tc>
          <w:tcPr>
            <w:tcW w:w="1837" w:type="dxa"/>
            <w:gridSpan w:val="2"/>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(1.086)</w:t>
            </w:r>
          </w:p>
        </w:tc>
        <w:tc>
          <w:tcPr>
            <w:tcW w:w="141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(0.384)</w:t>
            </w:r>
          </w:p>
        </w:tc>
        <w:tc>
          <w:tcPr>
            <w:tcW w:w="127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(0.414)</w:t>
            </w:r>
          </w:p>
        </w:tc>
        <w:tc>
          <w:tcPr>
            <w:tcW w:w="1440"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(0.662)</w:t>
            </w:r>
          </w:p>
        </w:tc>
        <w:tc>
          <w:tcPr>
            <w:tcW w:w="1292" w:type="dxa"/>
            <w:tcBorders>
              <w:top w:val="nil"/>
              <w:left w:val="nil"/>
              <w:bottom w:val="nil"/>
              <w:right w:val="nil"/>
            </w:tcBorders>
          </w:tcPr>
          <w:p w:rsidR="004E0F01" w:rsidRPr="00784362" w:rsidRDefault="004E0F0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(0.206)</w:t>
            </w:r>
          </w:p>
        </w:tc>
      </w:tr>
      <w:tr w:rsidR="0027666A" w:rsidTr="00AB7BCF">
        <w:trPr>
          <w:trHeight w:val="258"/>
        </w:trPr>
        <w:tc>
          <w:tcPr>
            <w:tcW w:w="3729" w:type="dxa"/>
            <w:tcBorders>
              <w:top w:val="nil"/>
              <w:left w:val="nil"/>
              <w:bottom w:val="nil"/>
              <w:right w:val="nil"/>
            </w:tcBorders>
          </w:tcPr>
          <w:p w:rsidR="0027666A" w:rsidRPr="0027666A" w:rsidRDefault="0027666A" w:rsidP="00721C4D">
            <w:pPr>
              <w:widowControl w:val="0"/>
              <w:autoSpaceDE w:val="0"/>
              <w:autoSpaceDN w:val="0"/>
              <w:bidi w:val="0"/>
              <w:adjustRightInd w:val="0"/>
              <w:spacing w:after="0" w:line="240" w:lineRule="auto"/>
              <w:rPr>
                <w:rFonts w:asciiTheme="majorBidi" w:hAnsiTheme="majorBidi" w:cs="Times New Roman"/>
                <w:sz w:val="24"/>
                <w:szCs w:val="24"/>
              </w:rPr>
            </w:pPr>
            <w:r w:rsidRPr="0027666A">
              <w:rPr>
                <w:rFonts w:asciiTheme="majorBidi" w:hAnsiTheme="majorBidi" w:cs="Times New Roman"/>
                <w:sz w:val="24"/>
                <w:szCs w:val="24"/>
              </w:rPr>
              <w:t>Coefficient equality F-tests (p-value)</w:t>
            </w:r>
          </w:p>
        </w:tc>
        <w:tc>
          <w:tcPr>
            <w:tcW w:w="1837" w:type="dxa"/>
            <w:gridSpan w:val="2"/>
            <w:tcBorders>
              <w:top w:val="nil"/>
              <w:left w:val="nil"/>
              <w:bottom w:val="nil"/>
              <w:right w:val="nil"/>
            </w:tcBorders>
          </w:tcPr>
          <w:p w:rsidR="0027666A" w:rsidRPr="00784362" w:rsidRDefault="0027666A"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12" w:type="dxa"/>
            <w:tcBorders>
              <w:top w:val="nil"/>
              <w:left w:val="nil"/>
              <w:bottom w:val="nil"/>
              <w:right w:val="nil"/>
            </w:tcBorders>
          </w:tcPr>
          <w:p w:rsidR="0027666A" w:rsidRPr="00784362" w:rsidRDefault="0027666A"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2" w:type="dxa"/>
            <w:tcBorders>
              <w:top w:val="nil"/>
              <w:left w:val="nil"/>
              <w:bottom w:val="nil"/>
              <w:right w:val="nil"/>
            </w:tcBorders>
          </w:tcPr>
          <w:p w:rsidR="0027666A" w:rsidRPr="00784362" w:rsidRDefault="0027666A"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rsidR="0027666A" w:rsidRPr="00784362" w:rsidRDefault="0027666A"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92" w:type="dxa"/>
            <w:tcBorders>
              <w:top w:val="nil"/>
              <w:left w:val="nil"/>
              <w:bottom w:val="nil"/>
              <w:right w:val="nil"/>
            </w:tcBorders>
          </w:tcPr>
          <w:p w:rsidR="0027666A" w:rsidRPr="00784362" w:rsidRDefault="0027666A"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3C08E1" w:rsidTr="00AB7BCF">
        <w:trPr>
          <w:trHeight w:val="665"/>
        </w:trPr>
        <w:tc>
          <w:tcPr>
            <w:tcW w:w="3729" w:type="dxa"/>
            <w:tcBorders>
              <w:top w:val="nil"/>
              <w:left w:val="nil"/>
              <w:bottom w:val="nil"/>
              <w:right w:val="nil"/>
            </w:tcBorders>
          </w:tcPr>
          <w:p w:rsidR="003C08E1" w:rsidRPr="0027666A" w:rsidRDefault="003C08E1" w:rsidP="00721C4D">
            <w:pPr>
              <w:widowControl w:val="0"/>
              <w:autoSpaceDE w:val="0"/>
              <w:autoSpaceDN w:val="0"/>
              <w:bidi w:val="0"/>
              <w:adjustRightInd w:val="0"/>
              <w:spacing w:after="0" w:line="240" w:lineRule="auto"/>
              <w:ind w:left="284"/>
              <w:rPr>
                <w:rFonts w:ascii="Times New Roman" w:hAnsi="Times New Roman" w:cs="Times New Roman"/>
                <w:sz w:val="24"/>
                <w:szCs w:val="24"/>
              </w:rPr>
            </w:pPr>
            <w:r w:rsidRPr="0027666A">
              <w:rPr>
                <w:rFonts w:ascii="Times New Roman" w:hAnsi="Times New Roman" w:cs="Times New Roman"/>
                <w:sz w:val="24"/>
                <w:szCs w:val="24"/>
              </w:rPr>
              <w:t>Ingroup-aiding</w:t>
            </w:r>
            <w:r>
              <w:rPr>
                <w:rFonts w:ascii="Times New Roman" w:hAnsi="Times New Roman" w:cs="Times New Roman"/>
                <w:sz w:val="24"/>
                <w:szCs w:val="24"/>
              </w:rPr>
              <w:t xml:space="preserve"> </w:t>
            </w:r>
            <w:r w:rsidRPr="0027666A">
              <w:rPr>
                <w:rFonts w:ascii="Times New Roman" w:hAnsi="Times New Roman" w:cs="Times New Roman"/>
                <w:sz w:val="24"/>
                <w:szCs w:val="24"/>
              </w:rPr>
              <w:t>Bias</w:t>
            </w:r>
            <w:r w:rsidRPr="0027666A">
              <w:rPr>
                <w:rFonts w:ascii="AdvOT1ef757c0" w:hAnsi="AdvOT1ef757c0" w:cs="AdvOT1ef757c0"/>
                <w:sz w:val="24"/>
                <w:szCs w:val="24"/>
              </w:rPr>
              <w:t xml:space="preserve"> = </w:t>
            </w:r>
          </w:p>
          <w:p w:rsidR="003C08E1" w:rsidRPr="0027666A" w:rsidRDefault="003C08E1" w:rsidP="00721C4D">
            <w:pPr>
              <w:widowControl w:val="0"/>
              <w:autoSpaceDE w:val="0"/>
              <w:autoSpaceDN w:val="0"/>
              <w:bidi w:val="0"/>
              <w:adjustRightInd w:val="0"/>
              <w:spacing w:after="0" w:line="240" w:lineRule="auto"/>
              <w:ind w:left="284"/>
              <w:rPr>
                <w:rFonts w:ascii="Times New Roman" w:hAnsi="Times New Roman" w:cs="Times New Roman"/>
                <w:sz w:val="24"/>
                <w:szCs w:val="24"/>
              </w:rPr>
            </w:pPr>
            <w:r w:rsidRPr="0027666A">
              <w:rPr>
                <w:rFonts w:ascii="Times New Roman" w:hAnsi="Times New Roman" w:cs="Times New Roman"/>
                <w:sz w:val="24"/>
                <w:szCs w:val="24"/>
              </w:rPr>
              <w:t>Ingroup-harming Bias</w:t>
            </w:r>
          </w:p>
          <w:p w:rsidR="003C08E1" w:rsidRPr="0027666A" w:rsidRDefault="003C08E1" w:rsidP="00721C4D">
            <w:pPr>
              <w:widowControl w:val="0"/>
              <w:autoSpaceDE w:val="0"/>
              <w:autoSpaceDN w:val="0"/>
              <w:bidi w:val="0"/>
              <w:adjustRightInd w:val="0"/>
              <w:spacing w:after="0" w:line="240" w:lineRule="auto"/>
              <w:ind w:left="284"/>
              <w:rPr>
                <w:rFonts w:ascii="AdvOT1ef757c0" w:hAnsi="AdvOT1ef757c0" w:cs="AdvOT1ef757c0"/>
                <w:sz w:val="24"/>
                <w:szCs w:val="24"/>
              </w:rPr>
            </w:pPr>
          </w:p>
        </w:tc>
        <w:tc>
          <w:tcPr>
            <w:tcW w:w="1837" w:type="dxa"/>
            <w:gridSpan w:val="2"/>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0.019</w:t>
            </w:r>
          </w:p>
        </w:tc>
        <w:tc>
          <w:tcPr>
            <w:tcW w:w="1412"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0.035</w:t>
            </w:r>
          </w:p>
        </w:tc>
        <w:tc>
          <w:tcPr>
            <w:tcW w:w="1272"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0.085</w:t>
            </w:r>
          </w:p>
        </w:tc>
        <w:tc>
          <w:tcPr>
            <w:tcW w:w="1440"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c>
          <w:tcPr>
            <w:tcW w:w="1292"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0.000</w:t>
            </w:r>
          </w:p>
        </w:tc>
      </w:tr>
      <w:tr w:rsidR="003C08E1" w:rsidTr="00AB7BCF">
        <w:trPr>
          <w:trHeight w:val="258"/>
        </w:trPr>
        <w:tc>
          <w:tcPr>
            <w:tcW w:w="3729"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rPr>
                <w:rFonts w:ascii="Times New Roman" w:hAnsi="Times New Roman" w:cs="Times New Roman"/>
                <w:sz w:val="24"/>
                <w:szCs w:val="24"/>
              </w:rPr>
            </w:pPr>
            <w:r w:rsidRPr="00784362">
              <w:rPr>
                <w:rFonts w:ascii="Times New Roman" w:hAnsi="Times New Roman" w:cs="Times New Roman"/>
                <w:sz w:val="24"/>
                <w:szCs w:val="24"/>
              </w:rPr>
              <w:t>Observations</w:t>
            </w:r>
          </w:p>
        </w:tc>
        <w:tc>
          <w:tcPr>
            <w:tcW w:w="1837" w:type="dxa"/>
            <w:gridSpan w:val="2"/>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158</w:t>
            </w:r>
          </w:p>
        </w:tc>
        <w:tc>
          <w:tcPr>
            <w:tcW w:w="1412"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153</w:t>
            </w:r>
          </w:p>
        </w:tc>
        <w:tc>
          <w:tcPr>
            <w:tcW w:w="1272"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131</w:t>
            </w:r>
          </w:p>
        </w:tc>
        <w:tc>
          <w:tcPr>
            <w:tcW w:w="1440"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158</w:t>
            </w:r>
          </w:p>
        </w:tc>
        <w:tc>
          <w:tcPr>
            <w:tcW w:w="1292"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153</w:t>
            </w:r>
          </w:p>
        </w:tc>
      </w:tr>
      <w:tr w:rsidR="003C08E1" w:rsidTr="00AB7BCF">
        <w:trPr>
          <w:trHeight w:val="258"/>
        </w:trPr>
        <w:tc>
          <w:tcPr>
            <w:tcW w:w="3729"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rPr>
                <w:rFonts w:ascii="Times New Roman" w:hAnsi="Times New Roman" w:cs="Times New Roman"/>
                <w:sz w:val="24"/>
                <w:szCs w:val="24"/>
              </w:rPr>
            </w:pPr>
            <w:r w:rsidRPr="00784362">
              <w:rPr>
                <w:rFonts w:ascii="Times New Roman" w:hAnsi="Times New Roman" w:cs="Times New Roman"/>
                <w:sz w:val="24"/>
                <w:szCs w:val="24"/>
              </w:rPr>
              <w:t>R-squared</w:t>
            </w:r>
          </w:p>
        </w:tc>
        <w:tc>
          <w:tcPr>
            <w:tcW w:w="1837" w:type="dxa"/>
            <w:gridSpan w:val="2"/>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12"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2"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0.321</w:t>
            </w:r>
          </w:p>
        </w:tc>
        <w:tc>
          <w:tcPr>
            <w:tcW w:w="1292"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0.319</w:t>
            </w:r>
          </w:p>
        </w:tc>
      </w:tr>
      <w:tr w:rsidR="003C08E1" w:rsidTr="00AB7BCF">
        <w:trPr>
          <w:trHeight w:val="258"/>
        </w:trPr>
        <w:tc>
          <w:tcPr>
            <w:tcW w:w="3729"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rPr>
                <w:rFonts w:ascii="Times New Roman" w:hAnsi="Times New Roman" w:cs="Times New Roman"/>
                <w:sz w:val="24"/>
                <w:szCs w:val="24"/>
              </w:rPr>
            </w:pPr>
            <w:r w:rsidRPr="00784362">
              <w:rPr>
                <w:rFonts w:ascii="Times New Roman" w:hAnsi="Times New Roman" w:cs="Times New Roman"/>
                <w:sz w:val="24"/>
                <w:szCs w:val="24"/>
              </w:rPr>
              <w:t>Pseudo R2</w:t>
            </w:r>
          </w:p>
        </w:tc>
        <w:tc>
          <w:tcPr>
            <w:tcW w:w="1837" w:type="dxa"/>
            <w:gridSpan w:val="2"/>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0.278</w:t>
            </w:r>
          </w:p>
        </w:tc>
        <w:tc>
          <w:tcPr>
            <w:tcW w:w="1412"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0.242</w:t>
            </w:r>
          </w:p>
        </w:tc>
        <w:tc>
          <w:tcPr>
            <w:tcW w:w="1272"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0.307</w:t>
            </w:r>
          </w:p>
        </w:tc>
        <w:tc>
          <w:tcPr>
            <w:tcW w:w="1440"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92"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3C08E1" w:rsidTr="00AB7BCF">
        <w:trPr>
          <w:trHeight w:val="258"/>
        </w:trPr>
        <w:tc>
          <w:tcPr>
            <w:tcW w:w="3729"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rPr>
                <w:rFonts w:ascii="Times New Roman" w:hAnsi="Times New Roman" w:cs="Times New Roman"/>
                <w:sz w:val="24"/>
                <w:szCs w:val="24"/>
              </w:rPr>
            </w:pPr>
            <w:r w:rsidRPr="00784362">
              <w:rPr>
                <w:rFonts w:ascii="Times New Roman" w:hAnsi="Times New Roman" w:cs="Times New Roman"/>
                <w:sz w:val="24"/>
                <w:szCs w:val="24"/>
              </w:rPr>
              <w:t>Model's Significance (p-value)</w:t>
            </w:r>
          </w:p>
        </w:tc>
        <w:tc>
          <w:tcPr>
            <w:tcW w:w="1837" w:type="dxa"/>
            <w:gridSpan w:val="2"/>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w:t>
            </w:r>
          </w:p>
        </w:tc>
        <w:tc>
          <w:tcPr>
            <w:tcW w:w="1412"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w:t>
            </w:r>
          </w:p>
        </w:tc>
        <w:tc>
          <w:tcPr>
            <w:tcW w:w="1272"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w:t>
            </w:r>
          </w:p>
        </w:tc>
        <w:tc>
          <w:tcPr>
            <w:tcW w:w="1440"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92" w:type="dxa"/>
            <w:tcBorders>
              <w:top w:val="nil"/>
              <w:left w:val="nil"/>
              <w:bottom w:val="nil"/>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3C08E1" w:rsidTr="00AB7BCF">
        <w:tblPrEx>
          <w:tblBorders>
            <w:bottom w:val="single" w:sz="6" w:space="0" w:color="auto"/>
          </w:tblBorders>
        </w:tblPrEx>
        <w:trPr>
          <w:trHeight w:val="270"/>
        </w:trPr>
        <w:tc>
          <w:tcPr>
            <w:tcW w:w="3729" w:type="dxa"/>
            <w:tcBorders>
              <w:top w:val="nil"/>
              <w:left w:val="nil"/>
              <w:bottom w:val="single" w:sz="6" w:space="0" w:color="auto"/>
              <w:right w:val="nil"/>
            </w:tcBorders>
          </w:tcPr>
          <w:p w:rsidR="003C08E1" w:rsidRPr="00784362" w:rsidRDefault="003C08E1" w:rsidP="00721C4D">
            <w:pPr>
              <w:widowControl w:val="0"/>
              <w:autoSpaceDE w:val="0"/>
              <w:autoSpaceDN w:val="0"/>
              <w:bidi w:val="0"/>
              <w:adjustRightInd w:val="0"/>
              <w:spacing w:after="0" w:line="240" w:lineRule="auto"/>
              <w:rPr>
                <w:rFonts w:ascii="Times New Roman" w:hAnsi="Times New Roman" w:cs="Times New Roman"/>
                <w:sz w:val="24"/>
                <w:szCs w:val="24"/>
              </w:rPr>
            </w:pPr>
            <w:r w:rsidRPr="00784362">
              <w:rPr>
                <w:rFonts w:ascii="Times New Roman" w:hAnsi="Times New Roman" w:cs="Times New Roman"/>
                <w:sz w:val="24"/>
                <w:szCs w:val="24"/>
              </w:rPr>
              <w:t>Adj. R-Squared</w:t>
            </w:r>
          </w:p>
        </w:tc>
        <w:tc>
          <w:tcPr>
            <w:tcW w:w="1837" w:type="dxa"/>
            <w:gridSpan w:val="2"/>
            <w:tcBorders>
              <w:top w:val="nil"/>
              <w:left w:val="nil"/>
              <w:bottom w:val="single" w:sz="6" w:space="0" w:color="auto"/>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12" w:type="dxa"/>
            <w:tcBorders>
              <w:top w:val="nil"/>
              <w:left w:val="nil"/>
              <w:bottom w:val="single" w:sz="6" w:space="0" w:color="auto"/>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272" w:type="dxa"/>
            <w:tcBorders>
              <w:top w:val="nil"/>
              <w:left w:val="nil"/>
              <w:bottom w:val="single" w:sz="6" w:space="0" w:color="auto"/>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440" w:type="dxa"/>
            <w:tcBorders>
              <w:top w:val="nil"/>
              <w:left w:val="nil"/>
              <w:bottom w:val="single" w:sz="6" w:space="0" w:color="auto"/>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0.294</w:t>
            </w:r>
          </w:p>
        </w:tc>
        <w:tc>
          <w:tcPr>
            <w:tcW w:w="1292" w:type="dxa"/>
            <w:tcBorders>
              <w:top w:val="nil"/>
              <w:left w:val="nil"/>
              <w:bottom w:val="single" w:sz="6" w:space="0" w:color="auto"/>
              <w:right w:val="nil"/>
            </w:tcBorders>
          </w:tcPr>
          <w:p w:rsidR="003C08E1" w:rsidRPr="00784362" w:rsidRDefault="003C08E1" w:rsidP="00721C4D">
            <w:pPr>
              <w:widowControl w:val="0"/>
              <w:autoSpaceDE w:val="0"/>
              <w:autoSpaceDN w:val="0"/>
              <w:bidi w:val="0"/>
              <w:adjustRightInd w:val="0"/>
              <w:spacing w:after="0" w:line="240" w:lineRule="auto"/>
              <w:jc w:val="center"/>
              <w:rPr>
                <w:rFonts w:ascii="Times New Roman" w:hAnsi="Times New Roman" w:cs="Times New Roman"/>
                <w:sz w:val="24"/>
                <w:szCs w:val="24"/>
              </w:rPr>
            </w:pPr>
            <w:r w:rsidRPr="00784362">
              <w:rPr>
                <w:rFonts w:ascii="Times New Roman" w:hAnsi="Times New Roman" w:cs="Times New Roman"/>
                <w:sz w:val="24"/>
                <w:szCs w:val="24"/>
              </w:rPr>
              <w:t>0.310</w:t>
            </w:r>
          </w:p>
        </w:tc>
      </w:tr>
    </w:tbl>
    <w:p w:rsidR="004E0F01" w:rsidRDefault="004E0F01" w:rsidP="00721C4D">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i/>
          <w:iCs/>
          <w:sz w:val="24"/>
          <w:szCs w:val="24"/>
        </w:rPr>
        <w:t>Note.</w:t>
      </w:r>
      <w:r>
        <w:rPr>
          <w:rFonts w:ascii="Times New Roman" w:hAnsi="Times New Roman" w:cs="Times New Roman"/>
          <w:sz w:val="24"/>
          <w:szCs w:val="24"/>
        </w:rPr>
        <w:t xml:space="preserve"> </w:t>
      </w:r>
      <w:proofErr w:type="gramStart"/>
      <w:r>
        <w:rPr>
          <w:rFonts w:ascii="Times New Roman" w:hAnsi="Times New Roman" w:cs="Times New Roman"/>
          <w:sz w:val="24"/>
          <w:szCs w:val="24"/>
        </w:rPr>
        <w:t>Robust standard errors in parentheses.</w:t>
      </w:r>
      <w:proofErr w:type="gramEnd"/>
      <w:r>
        <w:rPr>
          <w:rFonts w:ascii="Times New Roman" w:hAnsi="Times New Roman" w:cs="Times New Roman"/>
          <w:sz w:val="24"/>
          <w:szCs w:val="24"/>
        </w:rPr>
        <w:t xml:space="preserve"> *** p&lt;0.001, ** p&lt;0.01, * p&lt;0.05, + p&lt;0.1</w:t>
      </w:r>
    </w:p>
    <w:p w:rsidR="007433F4" w:rsidRDefault="007433F4" w:rsidP="0029667B">
      <w:pPr>
        <w:tabs>
          <w:tab w:val="right" w:pos="0"/>
        </w:tabs>
        <w:bidi w:val="0"/>
        <w:spacing w:line="480" w:lineRule="auto"/>
        <w:jc w:val="both"/>
        <w:rPr>
          <w:rFonts w:asciiTheme="majorBidi" w:hAnsiTheme="majorBidi" w:cs="Times New Roman"/>
          <w:sz w:val="24"/>
          <w:szCs w:val="24"/>
        </w:rPr>
        <w:sectPr w:rsidR="007433F4" w:rsidSect="00721C4D">
          <w:pgSz w:w="15840" w:h="12240" w:orient="landscape"/>
          <w:pgMar w:top="1797" w:right="1440" w:bottom="1797" w:left="1440" w:header="720" w:footer="720" w:gutter="0"/>
          <w:lnNumType w:countBy="1" w:restart="continuous"/>
          <w:cols w:space="720"/>
          <w:noEndnote/>
          <w:docGrid w:linePitch="299"/>
        </w:sectPr>
      </w:pPr>
    </w:p>
    <w:p w:rsidR="0042056E" w:rsidRDefault="0042056E" w:rsidP="0042056E">
      <w:pPr>
        <w:tabs>
          <w:tab w:val="right" w:pos="0"/>
        </w:tabs>
        <w:bidi w:val="0"/>
        <w:spacing w:line="480" w:lineRule="auto"/>
        <w:ind w:firstLine="567"/>
        <w:jc w:val="both"/>
        <w:rPr>
          <w:rFonts w:asciiTheme="majorBidi" w:hAnsiTheme="majorBidi" w:cs="Times New Roman"/>
          <w:sz w:val="24"/>
          <w:szCs w:val="24"/>
        </w:rPr>
      </w:pPr>
      <w:r>
        <w:rPr>
          <w:rFonts w:asciiTheme="majorBidi" w:hAnsiTheme="majorBidi" w:cs="Times New Roman"/>
          <w:sz w:val="24"/>
          <w:szCs w:val="24"/>
        </w:rPr>
        <w:lastRenderedPageBreak/>
        <w:t xml:space="preserve">In Model 3 we run the basic model only this time we omit from the analysis those respondents (N = 27) who answered "Don't know" in the </w:t>
      </w:r>
      <w:r w:rsidRPr="00F04E16">
        <w:rPr>
          <w:rFonts w:asciiTheme="majorBidi" w:hAnsiTheme="majorBidi" w:cs="Times New Roman"/>
          <w:i/>
          <w:iCs/>
          <w:sz w:val="24"/>
          <w:szCs w:val="24"/>
        </w:rPr>
        <w:t>Change Algorithm</w:t>
      </w:r>
      <w:r>
        <w:rPr>
          <w:rFonts w:asciiTheme="majorBidi" w:hAnsiTheme="majorBidi" w:cs="Times New Roman"/>
          <w:sz w:val="24"/>
          <w:szCs w:val="24"/>
        </w:rPr>
        <w:t xml:space="preserve"> question (i.e., leaving only those who either supported or did not support such a change). The coefficients of the </w:t>
      </w:r>
      <w:r>
        <w:rPr>
          <w:rFonts w:asciiTheme="majorBidi" w:hAnsiTheme="majorBidi" w:cs="Times New Roman"/>
          <w:i/>
          <w:iCs/>
          <w:sz w:val="24"/>
          <w:szCs w:val="24"/>
        </w:rPr>
        <w:t xml:space="preserve">Ingroup-aiding Bias </w:t>
      </w:r>
      <w:r w:rsidRPr="00C23AAC">
        <w:rPr>
          <w:rFonts w:asciiTheme="majorBidi" w:hAnsiTheme="majorBidi" w:cs="Times New Roman"/>
          <w:sz w:val="24"/>
          <w:szCs w:val="24"/>
        </w:rPr>
        <w:t>or the</w:t>
      </w:r>
      <w:r>
        <w:rPr>
          <w:rFonts w:asciiTheme="majorBidi" w:hAnsiTheme="majorBidi" w:cs="Times New Roman"/>
          <w:i/>
          <w:iCs/>
          <w:sz w:val="24"/>
          <w:szCs w:val="24"/>
        </w:rPr>
        <w:t xml:space="preserve"> Ingroup-harming Bias </w:t>
      </w:r>
      <w:r>
        <w:rPr>
          <w:rFonts w:asciiTheme="majorBidi" w:hAnsiTheme="majorBidi" w:cs="Times New Roman"/>
          <w:sz w:val="24"/>
          <w:szCs w:val="24"/>
        </w:rPr>
        <w:t>dummy variables are even larger in this model, albeit the standard errors in this model are larger, slightly reducing the statistical significance of the difference between these two dummy variables (</w:t>
      </w:r>
      <w:r>
        <w:rPr>
          <w:rFonts w:asciiTheme="majorBidi" w:hAnsiTheme="majorBidi" w:cs="Times New Roman"/>
          <w:i/>
          <w:iCs/>
          <w:sz w:val="24"/>
          <w:szCs w:val="24"/>
        </w:rPr>
        <w:t>p</w:t>
      </w:r>
      <w:r>
        <w:rPr>
          <w:rFonts w:asciiTheme="majorBidi" w:hAnsiTheme="majorBidi" w:cs="Times New Roman"/>
          <w:sz w:val="24"/>
          <w:szCs w:val="24"/>
        </w:rPr>
        <w:t xml:space="preserve"> = .085).</w:t>
      </w:r>
    </w:p>
    <w:p w:rsidR="009B0C17" w:rsidRDefault="00081B6B" w:rsidP="00A10747">
      <w:pPr>
        <w:tabs>
          <w:tab w:val="right" w:pos="0"/>
        </w:tabs>
        <w:bidi w:val="0"/>
        <w:spacing w:line="480" w:lineRule="auto"/>
        <w:ind w:firstLine="567"/>
        <w:jc w:val="both"/>
        <w:rPr>
          <w:rFonts w:asciiTheme="majorBidi" w:hAnsiTheme="majorBidi" w:cs="Times New Roman"/>
          <w:sz w:val="24"/>
          <w:szCs w:val="24"/>
        </w:rPr>
      </w:pPr>
      <w:r w:rsidRPr="002E72B6">
        <w:rPr>
          <w:rFonts w:asciiTheme="majorBidi" w:hAnsiTheme="majorBidi" w:cs="Times New Roman"/>
          <w:sz w:val="24"/>
          <w:szCs w:val="24"/>
        </w:rPr>
        <w:t>In Models</w:t>
      </w:r>
      <w:r>
        <w:rPr>
          <w:rFonts w:asciiTheme="majorBidi" w:hAnsiTheme="majorBidi" w:cs="Times New Roman"/>
          <w:sz w:val="24"/>
          <w:szCs w:val="24"/>
        </w:rPr>
        <w:t xml:space="preserve"> </w:t>
      </w:r>
      <w:r w:rsidR="002204AE">
        <w:rPr>
          <w:rFonts w:asciiTheme="majorBidi" w:hAnsiTheme="majorBidi" w:cs="Times New Roman"/>
          <w:sz w:val="24"/>
          <w:szCs w:val="24"/>
        </w:rPr>
        <w:t>4</w:t>
      </w:r>
      <w:r>
        <w:rPr>
          <w:rFonts w:asciiTheme="majorBidi" w:hAnsiTheme="majorBidi" w:cs="Times New Roman"/>
          <w:sz w:val="24"/>
          <w:szCs w:val="24"/>
        </w:rPr>
        <w:t>–</w:t>
      </w:r>
      <w:r w:rsidR="002204AE">
        <w:rPr>
          <w:rFonts w:asciiTheme="majorBidi" w:hAnsiTheme="majorBidi" w:cs="Times New Roman"/>
          <w:sz w:val="24"/>
          <w:szCs w:val="24"/>
        </w:rPr>
        <w:t>5</w:t>
      </w:r>
      <w:r>
        <w:rPr>
          <w:rFonts w:asciiTheme="majorBidi" w:hAnsiTheme="majorBidi" w:cs="Times New Roman"/>
          <w:sz w:val="24"/>
          <w:szCs w:val="24"/>
        </w:rPr>
        <w:t xml:space="preserve"> we run similar analyses, only this time we examine the sensitivity of the </w:t>
      </w:r>
      <w:r w:rsidRPr="005545B6">
        <w:rPr>
          <w:rFonts w:asciiTheme="majorBidi" w:hAnsiTheme="majorBidi" w:cs="Times New Roman"/>
          <w:i/>
          <w:iCs/>
          <w:sz w:val="24"/>
          <w:szCs w:val="24"/>
        </w:rPr>
        <w:t>Seriousness</w:t>
      </w:r>
      <w:r>
        <w:rPr>
          <w:rFonts w:asciiTheme="majorBidi" w:hAnsiTheme="majorBidi" w:cs="Times New Roman"/>
          <w:sz w:val="24"/>
          <w:szCs w:val="24"/>
        </w:rPr>
        <w:t xml:space="preserve"> variable.</w:t>
      </w:r>
      <w:r>
        <w:rPr>
          <w:rFonts w:ascii="Times New Roman" w:hAnsi="Times New Roman" w:cs="Times New Roman"/>
          <w:sz w:val="24"/>
          <w:szCs w:val="24"/>
        </w:rPr>
        <w:t xml:space="preserve"> In Model </w:t>
      </w:r>
      <w:r w:rsidR="00CF7E92">
        <w:rPr>
          <w:rFonts w:ascii="Times New Roman" w:hAnsi="Times New Roman" w:cs="Times New Roman"/>
          <w:sz w:val="24"/>
          <w:szCs w:val="24"/>
        </w:rPr>
        <w:t>4</w:t>
      </w:r>
      <w:r>
        <w:rPr>
          <w:rFonts w:ascii="Times New Roman" w:hAnsi="Times New Roman" w:cs="Times New Roman"/>
          <w:sz w:val="24"/>
          <w:szCs w:val="24"/>
        </w:rPr>
        <w:t xml:space="preserve"> we add the individual-level variables mentioned above. </w:t>
      </w:r>
      <w:r w:rsidR="00F11351">
        <w:rPr>
          <w:rFonts w:ascii="Times New Roman" w:hAnsi="Times New Roman" w:cs="Times New Roman"/>
          <w:sz w:val="24"/>
          <w:szCs w:val="24"/>
        </w:rPr>
        <w:t>Adding these variables hardly affects the results, with conservatives</w:t>
      </w:r>
      <w:r w:rsidR="00F210D1">
        <w:rPr>
          <w:rFonts w:ascii="Times New Roman" w:hAnsi="Times New Roman" w:cs="Times New Roman"/>
          <w:sz w:val="24"/>
          <w:szCs w:val="24"/>
        </w:rPr>
        <w:t xml:space="preserve"> who identified ingroup-harming bias </w:t>
      </w:r>
      <w:r w:rsidR="00F11351">
        <w:rPr>
          <w:rFonts w:ascii="Times New Roman" w:hAnsi="Times New Roman" w:cs="Times New Roman"/>
          <w:sz w:val="24"/>
          <w:szCs w:val="24"/>
        </w:rPr>
        <w:t xml:space="preserve">still seeing the </w:t>
      </w:r>
      <w:r w:rsidR="006D79C1">
        <w:rPr>
          <w:rFonts w:ascii="Times New Roman" w:hAnsi="Times New Roman" w:cs="Times New Roman"/>
          <w:sz w:val="24"/>
          <w:szCs w:val="24"/>
        </w:rPr>
        <w:t>Facebook's actions</w:t>
      </w:r>
      <w:r w:rsidR="00F11351">
        <w:rPr>
          <w:rFonts w:ascii="Times New Roman" w:hAnsi="Times New Roman" w:cs="Times New Roman"/>
          <w:sz w:val="24"/>
          <w:szCs w:val="24"/>
        </w:rPr>
        <w:t xml:space="preserve"> as significant</w:t>
      </w:r>
      <w:r w:rsidR="00A662DF">
        <w:rPr>
          <w:rFonts w:ascii="Times New Roman" w:hAnsi="Times New Roman" w:cs="Times New Roman"/>
          <w:sz w:val="24"/>
          <w:szCs w:val="24"/>
        </w:rPr>
        <w:t>ly more serious than liberals</w:t>
      </w:r>
      <w:r w:rsidR="00F210D1">
        <w:rPr>
          <w:rFonts w:ascii="Times New Roman" w:hAnsi="Times New Roman" w:cs="Times New Roman"/>
          <w:sz w:val="24"/>
          <w:szCs w:val="24"/>
        </w:rPr>
        <w:t xml:space="preserve"> who identified ingroup-aiding bias</w:t>
      </w:r>
      <w:r w:rsidR="00A662DF">
        <w:rPr>
          <w:rFonts w:ascii="Times New Roman" w:hAnsi="Times New Roman" w:cs="Times New Roman"/>
          <w:sz w:val="24"/>
          <w:szCs w:val="24"/>
        </w:rPr>
        <w:t xml:space="preserve">. </w:t>
      </w:r>
      <w:r w:rsidR="00234428">
        <w:rPr>
          <w:rFonts w:ascii="Times New Roman" w:hAnsi="Times New Roman" w:cs="Times New Roman"/>
          <w:sz w:val="24"/>
          <w:szCs w:val="24"/>
        </w:rPr>
        <w:t>Finally,</w:t>
      </w:r>
      <w:r w:rsidR="00A662DF">
        <w:rPr>
          <w:rFonts w:ascii="Times New Roman" w:hAnsi="Times New Roman" w:cs="Times New Roman"/>
          <w:sz w:val="24"/>
          <w:szCs w:val="24"/>
        </w:rPr>
        <w:t xml:space="preserve"> i</w:t>
      </w:r>
      <w:r w:rsidR="00F11351">
        <w:rPr>
          <w:rFonts w:ascii="Times New Roman" w:hAnsi="Times New Roman" w:cs="Times New Roman"/>
          <w:sz w:val="24"/>
          <w:szCs w:val="24"/>
        </w:rPr>
        <w:t xml:space="preserve">n Model </w:t>
      </w:r>
      <w:r w:rsidR="00234428">
        <w:rPr>
          <w:rFonts w:ascii="Times New Roman" w:hAnsi="Times New Roman" w:cs="Times New Roman"/>
          <w:sz w:val="24"/>
          <w:szCs w:val="24"/>
        </w:rPr>
        <w:t>5</w:t>
      </w:r>
      <w:r w:rsidR="00F11351">
        <w:rPr>
          <w:rFonts w:ascii="Times New Roman" w:hAnsi="Times New Roman" w:cs="Times New Roman"/>
          <w:sz w:val="24"/>
          <w:szCs w:val="24"/>
        </w:rPr>
        <w:t xml:space="preserve"> we exclude respondents who potentially answered the survey too quickly. </w:t>
      </w:r>
      <w:r w:rsidR="00C24ED9">
        <w:rPr>
          <w:rFonts w:ascii="Times New Roman" w:hAnsi="Times New Roman" w:cs="Times New Roman"/>
          <w:sz w:val="24"/>
          <w:szCs w:val="24"/>
        </w:rPr>
        <w:t>Again, r</w:t>
      </w:r>
      <w:r w:rsidR="00F11351">
        <w:rPr>
          <w:rFonts w:ascii="Times New Roman" w:hAnsi="Times New Roman" w:cs="Times New Roman"/>
          <w:sz w:val="24"/>
          <w:szCs w:val="24"/>
        </w:rPr>
        <w:t>emoving these respondents hardly affect</w:t>
      </w:r>
      <w:r w:rsidR="008A74B6">
        <w:rPr>
          <w:rFonts w:ascii="Times New Roman" w:hAnsi="Times New Roman" w:cs="Times New Roman"/>
          <w:sz w:val="24"/>
          <w:szCs w:val="24"/>
        </w:rPr>
        <w:t>s</w:t>
      </w:r>
      <w:r w:rsidR="00F11351">
        <w:rPr>
          <w:rFonts w:ascii="Times New Roman" w:hAnsi="Times New Roman" w:cs="Times New Roman"/>
          <w:sz w:val="24"/>
          <w:szCs w:val="24"/>
        </w:rPr>
        <w:t xml:space="preserve"> the results.</w:t>
      </w:r>
      <w:r w:rsidR="001B7EB0">
        <w:rPr>
          <w:rFonts w:asciiTheme="majorBidi" w:hAnsiTheme="majorBidi" w:cs="Times New Roman"/>
          <w:sz w:val="24"/>
          <w:szCs w:val="24"/>
        </w:rPr>
        <w:t xml:space="preserve"> </w:t>
      </w:r>
      <w:r w:rsidR="00C93A0B">
        <w:rPr>
          <w:rFonts w:asciiTheme="majorBidi" w:hAnsiTheme="majorBidi" w:cs="Times New Roman"/>
          <w:sz w:val="24"/>
          <w:szCs w:val="24"/>
        </w:rPr>
        <w:t>In both these models the</w:t>
      </w:r>
      <w:r w:rsidR="00C93A0B" w:rsidRPr="00C93A0B">
        <w:rPr>
          <w:rFonts w:asciiTheme="majorBidi" w:hAnsiTheme="majorBidi" w:cs="Times New Roman"/>
          <w:sz w:val="24"/>
          <w:szCs w:val="24"/>
        </w:rPr>
        <w:t xml:space="preserve"> </w:t>
      </w:r>
      <w:r w:rsidR="00C93A0B">
        <w:rPr>
          <w:rFonts w:asciiTheme="majorBidi" w:hAnsiTheme="majorBidi" w:cs="Times New Roman"/>
          <w:sz w:val="24"/>
          <w:szCs w:val="24"/>
        </w:rPr>
        <w:t xml:space="preserve">differences between the </w:t>
      </w:r>
      <w:r w:rsidR="00A10747">
        <w:rPr>
          <w:rFonts w:ascii="Times New Roman" w:hAnsi="Times New Roman" w:cs="Times New Roman"/>
          <w:i/>
          <w:iCs/>
          <w:sz w:val="24"/>
          <w:szCs w:val="24"/>
        </w:rPr>
        <w:t>Ingroup-aiding B</w:t>
      </w:r>
      <w:r w:rsidR="00C93A0B" w:rsidRPr="00C93A0B">
        <w:rPr>
          <w:rFonts w:ascii="Times New Roman" w:hAnsi="Times New Roman" w:cs="Times New Roman"/>
          <w:i/>
          <w:iCs/>
          <w:sz w:val="24"/>
          <w:szCs w:val="24"/>
        </w:rPr>
        <w:t>ias</w:t>
      </w:r>
      <w:r w:rsidR="00C93A0B">
        <w:rPr>
          <w:rFonts w:asciiTheme="majorBidi" w:hAnsiTheme="majorBidi" w:cs="Times New Roman"/>
          <w:sz w:val="24"/>
          <w:szCs w:val="24"/>
        </w:rPr>
        <w:t xml:space="preserve"> and the </w:t>
      </w:r>
      <w:r w:rsidR="00A10747">
        <w:rPr>
          <w:rFonts w:ascii="Times New Roman" w:hAnsi="Times New Roman" w:cs="Times New Roman"/>
          <w:i/>
          <w:iCs/>
          <w:sz w:val="24"/>
          <w:szCs w:val="24"/>
        </w:rPr>
        <w:t>I</w:t>
      </w:r>
      <w:r w:rsidR="00C93A0B" w:rsidRPr="00C93A0B">
        <w:rPr>
          <w:rFonts w:ascii="Times New Roman" w:hAnsi="Times New Roman" w:cs="Times New Roman"/>
          <w:i/>
          <w:iCs/>
          <w:sz w:val="24"/>
          <w:szCs w:val="24"/>
        </w:rPr>
        <w:t>ngroup-</w:t>
      </w:r>
      <w:r w:rsidR="00C93A0B">
        <w:rPr>
          <w:rFonts w:ascii="Times New Roman" w:hAnsi="Times New Roman" w:cs="Times New Roman"/>
          <w:i/>
          <w:iCs/>
          <w:sz w:val="24"/>
          <w:szCs w:val="24"/>
        </w:rPr>
        <w:t>harming</w:t>
      </w:r>
      <w:r w:rsidR="00C93A0B" w:rsidRPr="00C93A0B">
        <w:rPr>
          <w:rFonts w:ascii="Times New Roman" w:hAnsi="Times New Roman" w:cs="Times New Roman"/>
          <w:i/>
          <w:iCs/>
          <w:sz w:val="24"/>
          <w:szCs w:val="24"/>
        </w:rPr>
        <w:t xml:space="preserve"> </w:t>
      </w:r>
      <w:r w:rsidR="00A10747">
        <w:rPr>
          <w:rFonts w:ascii="Times New Roman" w:hAnsi="Times New Roman" w:cs="Times New Roman"/>
          <w:i/>
          <w:iCs/>
          <w:sz w:val="24"/>
          <w:szCs w:val="24"/>
        </w:rPr>
        <w:t>B</w:t>
      </w:r>
      <w:r w:rsidR="00C93A0B" w:rsidRPr="00C93A0B">
        <w:rPr>
          <w:rFonts w:ascii="Times New Roman" w:hAnsi="Times New Roman" w:cs="Times New Roman"/>
          <w:i/>
          <w:iCs/>
          <w:sz w:val="24"/>
          <w:szCs w:val="24"/>
        </w:rPr>
        <w:t>ias</w:t>
      </w:r>
      <w:r w:rsidR="00C93A0B">
        <w:rPr>
          <w:rFonts w:asciiTheme="majorBidi" w:hAnsiTheme="majorBidi" w:cs="Times New Roman"/>
          <w:sz w:val="24"/>
          <w:szCs w:val="24"/>
        </w:rPr>
        <w:t xml:space="preserve"> dummy variables are statistically significant (</w:t>
      </w:r>
      <w:r w:rsidR="00C93A0B">
        <w:rPr>
          <w:rFonts w:asciiTheme="majorBidi" w:hAnsiTheme="majorBidi" w:cs="Times New Roman"/>
          <w:i/>
          <w:iCs/>
          <w:sz w:val="24"/>
          <w:szCs w:val="24"/>
        </w:rPr>
        <w:t>p</w:t>
      </w:r>
      <w:r w:rsidR="00C93A0B">
        <w:rPr>
          <w:rFonts w:asciiTheme="majorBidi" w:hAnsiTheme="majorBidi" w:cs="Times New Roman"/>
          <w:sz w:val="24"/>
          <w:szCs w:val="24"/>
        </w:rPr>
        <w:t>s &lt; .001).</w:t>
      </w:r>
    </w:p>
    <w:p w:rsidR="006A13CE" w:rsidRDefault="006A13CE" w:rsidP="006A13CE">
      <w:pPr>
        <w:tabs>
          <w:tab w:val="right" w:pos="0"/>
        </w:tabs>
        <w:bidi w:val="0"/>
        <w:spacing w:line="480" w:lineRule="auto"/>
        <w:ind w:firstLine="567"/>
        <w:jc w:val="both"/>
        <w:rPr>
          <w:rFonts w:asciiTheme="majorBidi" w:hAnsiTheme="majorBidi" w:cs="Times New Roman"/>
          <w:sz w:val="24"/>
          <w:szCs w:val="24"/>
        </w:rPr>
      </w:pPr>
    </w:p>
    <w:p w:rsidR="006A13CE" w:rsidRDefault="006A13CE" w:rsidP="006A13CE">
      <w:pPr>
        <w:bidi w:val="0"/>
        <w:spacing w:line="480" w:lineRule="auto"/>
        <w:jc w:val="both"/>
        <w:rPr>
          <w:rFonts w:asciiTheme="majorBidi" w:hAnsiTheme="majorBidi" w:cs="Times New Roman"/>
          <w:sz w:val="24"/>
          <w:szCs w:val="24"/>
        </w:rPr>
      </w:pPr>
      <w:r>
        <w:rPr>
          <w:rFonts w:asciiTheme="majorBidi" w:hAnsiTheme="majorBidi" w:cs="Times New Roman"/>
          <w:sz w:val="24"/>
          <w:szCs w:val="24"/>
          <w:u w:val="single"/>
        </w:rPr>
        <w:t>Section E.2 – Results among republicans and democrats</w:t>
      </w:r>
      <w:r w:rsidRPr="00535873">
        <w:rPr>
          <w:rFonts w:asciiTheme="majorBidi" w:hAnsiTheme="majorBidi" w:cs="Times New Roman"/>
          <w:sz w:val="24"/>
          <w:szCs w:val="24"/>
        </w:rPr>
        <w:t>:</w:t>
      </w:r>
    </w:p>
    <w:p w:rsidR="00EB0F44" w:rsidRDefault="00EB0F44" w:rsidP="00EB0F44">
      <w:pPr>
        <w:bidi w:val="0"/>
        <w:spacing w:line="480" w:lineRule="auto"/>
        <w:jc w:val="both"/>
        <w:rPr>
          <w:rFonts w:asciiTheme="majorBidi" w:hAnsiTheme="majorBidi" w:cs="Times New Roman"/>
          <w:sz w:val="24"/>
          <w:szCs w:val="24"/>
        </w:rPr>
      </w:pPr>
      <w:r>
        <w:rPr>
          <w:rFonts w:asciiTheme="majorBidi" w:hAnsiTheme="majorBidi" w:cs="Times New Roman"/>
          <w:sz w:val="24"/>
          <w:szCs w:val="24"/>
        </w:rPr>
        <w:t xml:space="preserve">While in the main text we compared the results of conservatives and liberals, in this section we show that results are rather similar – albeit slightly weaker – if we compare the results of </w:t>
      </w:r>
      <w:r w:rsidRPr="00EB0F44">
        <w:rPr>
          <w:rFonts w:asciiTheme="majorBidi" w:hAnsiTheme="majorBidi" w:cs="Times New Roman"/>
          <w:sz w:val="24"/>
          <w:szCs w:val="24"/>
        </w:rPr>
        <w:t>republican and democrat respondents</w:t>
      </w:r>
      <w:r>
        <w:rPr>
          <w:rFonts w:asciiTheme="majorBidi" w:hAnsiTheme="majorBidi" w:cs="Times New Roman"/>
          <w:sz w:val="24"/>
          <w:szCs w:val="24"/>
        </w:rPr>
        <w:t>.</w:t>
      </w:r>
    </w:p>
    <w:p w:rsidR="00F8101B" w:rsidRDefault="00F8101B" w:rsidP="00AC337A">
      <w:pPr>
        <w:bidi w:val="0"/>
        <w:spacing w:line="480" w:lineRule="auto"/>
        <w:ind w:firstLine="567"/>
        <w:jc w:val="both"/>
        <w:rPr>
          <w:rFonts w:asciiTheme="majorBidi" w:hAnsiTheme="majorBidi" w:cstheme="majorBidi"/>
          <w:sz w:val="24"/>
          <w:szCs w:val="24"/>
        </w:rPr>
      </w:pPr>
      <w:r>
        <w:rPr>
          <w:rStyle w:val="nowrap1"/>
          <w:rFonts w:asciiTheme="majorBidi" w:hAnsiTheme="majorBidi" w:cstheme="majorBidi"/>
          <w:color w:val="000000"/>
          <w:sz w:val="24"/>
          <w:szCs w:val="24"/>
          <w:shd w:val="clear" w:color="auto" w:fill="FFFFFF"/>
        </w:rPr>
        <w:lastRenderedPageBreak/>
        <w:t>We start with the</w:t>
      </w:r>
      <w:r w:rsidRPr="006578A7">
        <w:rPr>
          <w:rStyle w:val="nowrap1"/>
          <w:rFonts w:asciiTheme="majorBidi" w:hAnsiTheme="majorBidi" w:cstheme="majorBidi"/>
          <w:color w:val="000000"/>
          <w:sz w:val="24"/>
          <w:szCs w:val="24"/>
          <w:shd w:val="clear" w:color="auto" w:fill="FFFFFF"/>
        </w:rPr>
        <w:t xml:space="preserve"> first dependent variable</w:t>
      </w:r>
      <w:r w:rsidRPr="006578A7">
        <w:rPr>
          <w:rFonts w:asciiTheme="majorBidi" w:hAnsiTheme="majorBidi" w:cstheme="majorBidi"/>
          <w:sz w:val="24"/>
          <w:szCs w:val="24"/>
        </w:rPr>
        <w:t xml:space="preserve">, </w:t>
      </w:r>
      <w:r w:rsidRPr="006578A7">
        <w:rPr>
          <w:rStyle w:val="nowrap1"/>
          <w:rFonts w:asciiTheme="majorBidi" w:hAnsiTheme="majorBidi" w:cstheme="majorBidi"/>
          <w:i/>
          <w:iCs/>
          <w:color w:val="000000"/>
          <w:sz w:val="24"/>
          <w:szCs w:val="24"/>
          <w:shd w:val="clear" w:color="auto" w:fill="FFFFFF"/>
        </w:rPr>
        <w:t>Change Algorithm</w:t>
      </w:r>
      <w:r>
        <w:rPr>
          <w:rFonts w:asciiTheme="majorBidi" w:hAnsiTheme="majorBidi" w:cstheme="majorBidi"/>
          <w:sz w:val="24"/>
          <w:szCs w:val="24"/>
        </w:rPr>
        <w:t>. Among republicans and democrats who did not consider the alleged actions of Facebook workers as political bias against conservatives,</w:t>
      </w:r>
      <w:r w:rsidR="00B90887">
        <w:rPr>
          <w:rFonts w:asciiTheme="majorBidi" w:hAnsiTheme="majorBidi" w:cstheme="majorBidi"/>
          <w:sz w:val="24"/>
          <w:szCs w:val="24"/>
        </w:rPr>
        <w:t xml:space="preserve"> i.e., the </w:t>
      </w:r>
      <w:r w:rsidR="00B90887">
        <w:rPr>
          <w:rFonts w:asciiTheme="majorBidi" w:hAnsiTheme="majorBidi" w:cstheme="majorBidi"/>
          <w:i/>
          <w:iCs/>
          <w:sz w:val="24"/>
          <w:szCs w:val="24"/>
        </w:rPr>
        <w:t>no bias</w:t>
      </w:r>
      <w:r w:rsidR="00B90887">
        <w:rPr>
          <w:rFonts w:asciiTheme="majorBidi" w:hAnsiTheme="majorBidi" w:cstheme="majorBidi"/>
          <w:sz w:val="24"/>
          <w:szCs w:val="24"/>
        </w:rPr>
        <w:t xml:space="preserve"> group,</w:t>
      </w:r>
      <w:r>
        <w:rPr>
          <w:rFonts w:asciiTheme="majorBidi" w:hAnsiTheme="majorBidi" w:cstheme="majorBidi"/>
          <w:sz w:val="24"/>
          <w:szCs w:val="24"/>
        </w:rPr>
        <w:t xml:space="preserve"> only </w:t>
      </w:r>
      <w:r w:rsidR="000313A1">
        <w:rPr>
          <w:rFonts w:asciiTheme="majorBidi" w:hAnsiTheme="majorBidi" w:cstheme="majorBidi"/>
          <w:sz w:val="24"/>
          <w:szCs w:val="24"/>
        </w:rPr>
        <w:t>30</w:t>
      </w:r>
      <w:r>
        <w:rPr>
          <w:rFonts w:asciiTheme="majorBidi" w:hAnsiTheme="majorBidi" w:cstheme="majorBidi"/>
          <w:sz w:val="24"/>
          <w:szCs w:val="24"/>
        </w:rPr>
        <w:t>.</w:t>
      </w:r>
      <w:r w:rsidR="000313A1">
        <w:rPr>
          <w:rFonts w:asciiTheme="majorBidi" w:hAnsiTheme="majorBidi" w:cstheme="majorBidi"/>
          <w:sz w:val="24"/>
          <w:szCs w:val="24"/>
        </w:rPr>
        <w:t>7</w:t>
      </w:r>
      <w:r>
        <w:rPr>
          <w:rFonts w:asciiTheme="majorBidi" w:hAnsiTheme="majorBidi" w:cstheme="majorBidi"/>
          <w:sz w:val="24"/>
          <w:szCs w:val="24"/>
        </w:rPr>
        <w:t>% [</w:t>
      </w:r>
      <w:r w:rsidR="000313A1">
        <w:rPr>
          <w:rFonts w:asciiTheme="majorBidi" w:hAnsiTheme="majorBidi" w:cstheme="majorBidi"/>
          <w:sz w:val="24"/>
          <w:szCs w:val="24"/>
        </w:rPr>
        <w:t>16</w:t>
      </w:r>
      <w:r>
        <w:rPr>
          <w:rFonts w:asciiTheme="majorBidi" w:hAnsiTheme="majorBidi" w:cstheme="majorBidi"/>
          <w:sz w:val="24"/>
          <w:szCs w:val="24"/>
        </w:rPr>
        <w:t>.1%, 4</w:t>
      </w:r>
      <w:r w:rsidR="000313A1">
        <w:rPr>
          <w:rFonts w:asciiTheme="majorBidi" w:hAnsiTheme="majorBidi" w:cstheme="majorBidi"/>
          <w:sz w:val="24"/>
          <w:szCs w:val="24"/>
        </w:rPr>
        <w:t>5</w:t>
      </w:r>
      <w:r>
        <w:rPr>
          <w:rFonts w:asciiTheme="majorBidi" w:hAnsiTheme="majorBidi" w:cstheme="majorBidi"/>
          <w:sz w:val="24"/>
          <w:szCs w:val="24"/>
        </w:rPr>
        <w:t>.</w:t>
      </w:r>
      <w:r w:rsidR="000313A1">
        <w:rPr>
          <w:rFonts w:asciiTheme="majorBidi" w:hAnsiTheme="majorBidi" w:cstheme="majorBidi"/>
          <w:sz w:val="24"/>
          <w:szCs w:val="24"/>
        </w:rPr>
        <w:t>4</w:t>
      </w:r>
      <w:r>
        <w:rPr>
          <w:rFonts w:asciiTheme="majorBidi" w:hAnsiTheme="majorBidi" w:cstheme="majorBidi"/>
          <w:sz w:val="24"/>
          <w:szCs w:val="24"/>
        </w:rPr>
        <w:t>%</w:t>
      </w:r>
      <w:r w:rsidRPr="006578A7">
        <w:rPr>
          <w:rFonts w:asciiTheme="majorBidi" w:hAnsiTheme="majorBidi" w:cstheme="majorBidi"/>
          <w:sz w:val="24"/>
          <w:szCs w:val="24"/>
        </w:rPr>
        <w:t>]</w:t>
      </w:r>
      <w:r>
        <w:rPr>
          <w:rFonts w:asciiTheme="majorBidi" w:hAnsiTheme="majorBidi" w:cstheme="majorBidi"/>
          <w:sz w:val="24"/>
          <w:szCs w:val="24"/>
        </w:rPr>
        <w:t xml:space="preserve"> </w:t>
      </w:r>
      <w:r w:rsidRPr="006578A7">
        <w:rPr>
          <w:rFonts w:asciiTheme="majorBidi" w:hAnsiTheme="majorBidi" w:cstheme="majorBidi"/>
          <w:sz w:val="24"/>
          <w:szCs w:val="24"/>
        </w:rPr>
        <w:t>thought</w:t>
      </w:r>
      <w:r>
        <w:rPr>
          <w:rFonts w:asciiTheme="majorBidi" w:hAnsiTheme="majorBidi" w:cstheme="majorBidi"/>
          <w:sz w:val="24"/>
          <w:szCs w:val="24"/>
        </w:rPr>
        <w:t xml:space="preserve"> that</w:t>
      </w:r>
      <w:r w:rsidRPr="006578A7">
        <w:rPr>
          <w:rFonts w:asciiTheme="majorBidi" w:hAnsiTheme="majorBidi" w:cstheme="majorBidi"/>
          <w:sz w:val="24"/>
          <w:szCs w:val="24"/>
        </w:rPr>
        <w:t xml:space="preserve"> Facebook should change its algorithm</w:t>
      </w:r>
      <w:r>
        <w:rPr>
          <w:rFonts w:asciiTheme="majorBidi" w:hAnsiTheme="majorBidi" w:cstheme="majorBidi"/>
          <w:sz w:val="24"/>
          <w:szCs w:val="24"/>
        </w:rPr>
        <w:t xml:space="preserve"> if the allegations are found true. </w:t>
      </w:r>
      <w:r w:rsidR="00D23FFA">
        <w:rPr>
          <w:rFonts w:asciiTheme="majorBidi" w:hAnsiTheme="majorBidi" w:cstheme="majorBidi"/>
          <w:sz w:val="24"/>
          <w:szCs w:val="24"/>
        </w:rPr>
        <w:t xml:space="preserve">In comparison, </w:t>
      </w:r>
      <w:r>
        <w:rPr>
          <w:rFonts w:asciiTheme="majorBidi" w:hAnsiTheme="majorBidi" w:cstheme="majorBidi"/>
          <w:sz w:val="24"/>
          <w:szCs w:val="24"/>
        </w:rPr>
        <w:t xml:space="preserve">in the </w:t>
      </w:r>
      <w:r>
        <w:rPr>
          <w:rFonts w:asciiTheme="majorBidi" w:hAnsiTheme="majorBidi" w:cstheme="majorBidi"/>
          <w:i/>
          <w:iCs/>
          <w:sz w:val="24"/>
          <w:szCs w:val="24"/>
        </w:rPr>
        <w:t>ingroup-aiding bias</w:t>
      </w:r>
      <w:r>
        <w:rPr>
          <w:rFonts w:asciiTheme="majorBidi" w:hAnsiTheme="majorBidi" w:cstheme="majorBidi"/>
          <w:sz w:val="24"/>
          <w:szCs w:val="24"/>
        </w:rPr>
        <w:t xml:space="preserve"> </w:t>
      </w:r>
      <w:r w:rsidR="00EF5896">
        <w:rPr>
          <w:rFonts w:asciiTheme="majorBidi" w:hAnsiTheme="majorBidi" w:cstheme="majorBidi"/>
          <w:sz w:val="24"/>
          <w:szCs w:val="24"/>
        </w:rPr>
        <w:t xml:space="preserve">group </w:t>
      </w:r>
      <w:r w:rsidR="00B90887">
        <w:rPr>
          <w:rFonts w:asciiTheme="majorBidi" w:hAnsiTheme="majorBidi" w:cstheme="majorBidi"/>
          <w:sz w:val="24"/>
          <w:szCs w:val="24"/>
        </w:rPr>
        <w:t>(i.e., democrats</w:t>
      </w:r>
      <w:r w:rsidR="00D23FFA">
        <w:rPr>
          <w:rFonts w:asciiTheme="majorBidi" w:hAnsiTheme="majorBidi" w:cstheme="majorBidi"/>
          <w:sz w:val="24"/>
          <w:szCs w:val="24"/>
        </w:rPr>
        <w:t xml:space="preserve"> </w:t>
      </w:r>
      <w:r w:rsidR="00D23FFA" w:rsidRPr="007374FC">
        <w:rPr>
          <w:rFonts w:asciiTheme="majorBidi" w:hAnsiTheme="majorBidi" w:cstheme="majorBidi"/>
          <w:sz w:val="24"/>
          <w:szCs w:val="24"/>
        </w:rPr>
        <w:t>who considered Facebook workers' actions as bias against conservatives</w:t>
      </w:r>
      <w:r w:rsidR="00D23FFA">
        <w:rPr>
          <w:rFonts w:asciiTheme="majorBidi" w:hAnsiTheme="majorBidi" w:cstheme="majorBidi"/>
          <w:sz w:val="24"/>
          <w:szCs w:val="24"/>
        </w:rPr>
        <w:t xml:space="preserve">) </w:t>
      </w:r>
      <w:r w:rsidR="00D23FFA" w:rsidRPr="006578A7">
        <w:rPr>
          <w:rFonts w:asciiTheme="majorBidi" w:hAnsiTheme="majorBidi" w:cstheme="majorBidi"/>
          <w:sz w:val="24"/>
          <w:szCs w:val="24"/>
        </w:rPr>
        <w:t>7</w:t>
      </w:r>
      <w:r w:rsidR="00D23FFA">
        <w:rPr>
          <w:rFonts w:asciiTheme="majorBidi" w:hAnsiTheme="majorBidi" w:cstheme="majorBidi"/>
          <w:sz w:val="24"/>
          <w:szCs w:val="24"/>
        </w:rPr>
        <w:t>8</w:t>
      </w:r>
      <w:r w:rsidR="00D23FFA" w:rsidRPr="006578A7">
        <w:rPr>
          <w:rFonts w:asciiTheme="majorBidi" w:hAnsiTheme="majorBidi" w:cstheme="majorBidi"/>
          <w:sz w:val="24"/>
          <w:szCs w:val="24"/>
        </w:rPr>
        <w:t>.</w:t>
      </w:r>
      <w:r w:rsidR="00D23FFA">
        <w:rPr>
          <w:rFonts w:asciiTheme="majorBidi" w:hAnsiTheme="majorBidi" w:cstheme="majorBidi"/>
          <w:sz w:val="24"/>
          <w:szCs w:val="24"/>
        </w:rPr>
        <w:t>1</w:t>
      </w:r>
      <w:r w:rsidR="00D23FFA" w:rsidRPr="006578A7">
        <w:rPr>
          <w:rFonts w:asciiTheme="majorBidi" w:hAnsiTheme="majorBidi" w:cstheme="majorBidi"/>
          <w:sz w:val="24"/>
          <w:szCs w:val="24"/>
        </w:rPr>
        <w:t>%</w:t>
      </w:r>
      <w:r w:rsidR="00D23FFA">
        <w:rPr>
          <w:rFonts w:asciiTheme="majorBidi" w:hAnsiTheme="majorBidi" w:cstheme="majorBidi"/>
          <w:sz w:val="24"/>
          <w:szCs w:val="24"/>
        </w:rPr>
        <w:t xml:space="preserve"> [</w:t>
      </w:r>
      <w:r w:rsidR="00D23FFA" w:rsidRPr="006578A7">
        <w:rPr>
          <w:rFonts w:asciiTheme="majorBidi" w:hAnsiTheme="majorBidi" w:cstheme="majorBidi"/>
          <w:sz w:val="24"/>
          <w:szCs w:val="24"/>
        </w:rPr>
        <w:t>6</w:t>
      </w:r>
      <w:r w:rsidR="00AC337A">
        <w:rPr>
          <w:rFonts w:asciiTheme="majorBidi" w:hAnsiTheme="majorBidi" w:cstheme="majorBidi"/>
          <w:sz w:val="24"/>
          <w:szCs w:val="24"/>
        </w:rPr>
        <w:t>9</w:t>
      </w:r>
      <w:r w:rsidR="00D23FFA">
        <w:rPr>
          <w:rFonts w:asciiTheme="majorBidi" w:hAnsiTheme="majorBidi" w:cstheme="majorBidi"/>
          <w:sz w:val="24"/>
          <w:szCs w:val="24"/>
        </w:rPr>
        <w:t>.</w:t>
      </w:r>
      <w:r w:rsidR="00AC337A">
        <w:rPr>
          <w:rFonts w:asciiTheme="majorBidi" w:hAnsiTheme="majorBidi" w:cstheme="majorBidi"/>
          <w:sz w:val="24"/>
          <w:szCs w:val="24"/>
        </w:rPr>
        <w:t>0</w:t>
      </w:r>
      <w:r w:rsidR="00D23FFA">
        <w:rPr>
          <w:rFonts w:asciiTheme="majorBidi" w:hAnsiTheme="majorBidi" w:cstheme="majorBidi"/>
          <w:sz w:val="24"/>
          <w:szCs w:val="24"/>
        </w:rPr>
        <w:t xml:space="preserve">%, </w:t>
      </w:r>
      <w:r w:rsidR="00D23FFA" w:rsidRPr="006578A7">
        <w:rPr>
          <w:rFonts w:asciiTheme="majorBidi" w:hAnsiTheme="majorBidi" w:cstheme="majorBidi"/>
          <w:sz w:val="24"/>
          <w:szCs w:val="24"/>
        </w:rPr>
        <w:t>8</w:t>
      </w:r>
      <w:r w:rsidR="00AC337A">
        <w:rPr>
          <w:rFonts w:asciiTheme="majorBidi" w:hAnsiTheme="majorBidi" w:cstheme="majorBidi"/>
          <w:sz w:val="24"/>
          <w:szCs w:val="24"/>
        </w:rPr>
        <w:t>7</w:t>
      </w:r>
      <w:r w:rsidR="00D23FFA">
        <w:rPr>
          <w:rFonts w:asciiTheme="majorBidi" w:hAnsiTheme="majorBidi" w:cstheme="majorBidi"/>
          <w:sz w:val="24"/>
          <w:szCs w:val="24"/>
        </w:rPr>
        <w:t>.</w:t>
      </w:r>
      <w:r w:rsidR="00AC337A">
        <w:rPr>
          <w:rFonts w:asciiTheme="majorBidi" w:hAnsiTheme="majorBidi" w:cstheme="majorBidi"/>
          <w:sz w:val="24"/>
          <w:szCs w:val="24"/>
        </w:rPr>
        <w:t>1</w:t>
      </w:r>
      <w:r w:rsidR="00D23FFA">
        <w:rPr>
          <w:rFonts w:asciiTheme="majorBidi" w:hAnsiTheme="majorBidi" w:cstheme="majorBidi"/>
          <w:sz w:val="24"/>
          <w:szCs w:val="24"/>
        </w:rPr>
        <w:t>%</w:t>
      </w:r>
      <w:r w:rsidR="00D23FFA" w:rsidRPr="006578A7">
        <w:rPr>
          <w:rFonts w:asciiTheme="majorBidi" w:hAnsiTheme="majorBidi" w:cstheme="majorBidi"/>
          <w:sz w:val="24"/>
          <w:szCs w:val="24"/>
        </w:rPr>
        <w:t>]</w:t>
      </w:r>
      <w:r w:rsidR="00D23FFA">
        <w:rPr>
          <w:rFonts w:asciiTheme="majorBidi" w:hAnsiTheme="majorBidi" w:cstheme="majorBidi"/>
          <w:sz w:val="24"/>
          <w:szCs w:val="24"/>
        </w:rPr>
        <w:t xml:space="preserve"> </w:t>
      </w:r>
      <w:r w:rsidR="00D23FFA" w:rsidRPr="006578A7">
        <w:rPr>
          <w:rFonts w:asciiTheme="majorBidi" w:hAnsiTheme="majorBidi" w:cstheme="majorBidi"/>
          <w:sz w:val="24"/>
          <w:szCs w:val="24"/>
        </w:rPr>
        <w:t>thought</w:t>
      </w:r>
      <w:r w:rsidR="00D23FFA">
        <w:rPr>
          <w:rFonts w:asciiTheme="majorBidi" w:hAnsiTheme="majorBidi" w:cstheme="majorBidi"/>
          <w:sz w:val="24"/>
          <w:szCs w:val="24"/>
        </w:rPr>
        <w:t xml:space="preserve"> a change to </w:t>
      </w:r>
      <w:r w:rsidR="00D23FFA" w:rsidRPr="006578A7">
        <w:rPr>
          <w:rFonts w:asciiTheme="majorBidi" w:hAnsiTheme="majorBidi" w:cstheme="majorBidi"/>
          <w:sz w:val="24"/>
          <w:szCs w:val="24"/>
        </w:rPr>
        <w:t>Facebook</w:t>
      </w:r>
      <w:r w:rsidR="00D23FFA">
        <w:rPr>
          <w:rFonts w:asciiTheme="majorBidi" w:hAnsiTheme="majorBidi" w:cstheme="majorBidi"/>
          <w:sz w:val="24"/>
          <w:szCs w:val="24"/>
        </w:rPr>
        <w:t xml:space="preserve">'s algorithm is in </w:t>
      </w:r>
      <w:proofErr w:type="gramStart"/>
      <w:r w:rsidR="00D23FFA">
        <w:rPr>
          <w:rFonts w:asciiTheme="majorBidi" w:hAnsiTheme="majorBidi" w:cstheme="majorBidi"/>
          <w:sz w:val="24"/>
          <w:szCs w:val="24"/>
        </w:rPr>
        <w:t>place,</w:t>
      </w:r>
      <w:proofErr w:type="gramEnd"/>
      <w:r w:rsidR="00D23FFA">
        <w:rPr>
          <w:rFonts w:asciiTheme="majorBidi" w:hAnsiTheme="majorBidi" w:cstheme="majorBidi"/>
          <w:sz w:val="24"/>
          <w:szCs w:val="24"/>
        </w:rPr>
        <w:t xml:space="preserve"> and </w:t>
      </w:r>
      <w:r>
        <w:rPr>
          <w:rFonts w:asciiTheme="majorBidi" w:hAnsiTheme="majorBidi" w:cstheme="majorBidi"/>
          <w:sz w:val="24"/>
          <w:szCs w:val="24"/>
        </w:rPr>
        <w:t xml:space="preserve">in the </w:t>
      </w:r>
      <w:r>
        <w:rPr>
          <w:rFonts w:asciiTheme="majorBidi" w:hAnsiTheme="majorBidi" w:cstheme="majorBidi"/>
          <w:i/>
          <w:iCs/>
          <w:sz w:val="24"/>
          <w:szCs w:val="24"/>
        </w:rPr>
        <w:t>ingroup-harming bias</w:t>
      </w:r>
      <w:r w:rsidRPr="007374FC">
        <w:rPr>
          <w:rFonts w:asciiTheme="majorBidi" w:hAnsiTheme="majorBidi" w:cstheme="majorBidi"/>
          <w:sz w:val="24"/>
          <w:szCs w:val="24"/>
        </w:rPr>
        <w:t xml:space="preserve"> </w:t>
      </w:r>
      <w:r w:rsidR="00593EEF">
        <w:rPr>
          <w:rFonts w:asciiTheme="majorBidi" w:hAnsiTheme="majorBidi" w:cstheme="majorBidi"/>
          <w:sz w:val="24"/>
          <w:szCs w:val="24"/>
        </w:rPr>
        <w:t xml:space="preserve">group </w:t>
      </w:r>
      <w:r>
        <w:rPr>
          <w:rFonts w:asciiTheme="majorBidi" w:hAnsiTheme="majorBidi" w:cstheme="majorBidi"/>
          <w:sz w:val="24"/>
          <w:szCs w:val="24"/>
        </w:rPr>
        <w:t>(</w:t>
      </w:r>
      <w:r w:rsidR="00D23FFA">
        <w:rPr>
          <w:rFonts w:asciiTheme="majorBidi" w:hAnsiTheme="majorBidi" w:cstheme="majorBidi"/>
          <w:sz w:val="24"/>
          <w:szCs w:val="24"/>
        </w:rPr>
        <w:t>republicans</w:t>
      </w:r>
      <w:r w:rsidRPr="007374FC">
        <w:rPr>
          <w:rFonts w:asciiTheme="majorBidi" w:hAnsiTheme="majorBidi" w:cstheme="majorBidi"/>
          <w:sz w:val="24"/>
          <w:szCs w:val="24"/>
        </w:rPr>
        <w:t xml:space="preserve"> who considered Facebook workers' actions as bias against conservatives</w:t>
      </w:r>
      <w:r>
        <w:rPr>
          <w:rFonts w:asciiTheme="majorBidi" w:hAnsiTheme="majorBidi" w:cstheme="majorBidi"/>
          <w:sz w:val="24"/>
          <w:szCs w:val="24"/>
        </w:rPr>
        <w:t xml:space="preserve">) that figure was </w:t>
      </w:r>
      <w:r w:rsidRPr="006578A7">
        <w:rPr>
          <w:rFonts w:asciiTheme="majorBidi" w:hAnsiTheme="majorBidi" w:cstheme="majorBidi"/>
          <w:sz w:val="24"/>
          <w:szCs w:val="24"/>
        </w:rPr>
        <w:t>9</w:t>
      </w:r>
      <w:r w:rsidR="009A7720">
        <w:rPr>
          <w:rFonts w:asciiTheme="majorBidi" w:hAnsiTheme="majorBidi" w:cstheme="majorBidi"/>
          <w:sz w:val="24"/>
          <w:szCs w:val="24"/>
        </w:rPr>
        <w:t>0</w:t>
      </w:r>
      <w:r w:rsidRPr="006578A7">
        <w:rPr>
          <w:rFonts w:asciiTheme="majorBidi" w:hAnsiTheme="majorBidi" w:cstheme="majorBidi"/>
          <w:sz w:val="24"/>
          <w:szCs w:val="24"/>
        </w:rPr>
        <w:t>.</w:t>
      </w:r>
      <w:r w:rsidR="009A7720">
        <w:rPr>
          <w:rFonts w:asciiTheme="majorBidi" w:hAnsiTheme="majorBidi" w:cstheme="majorBidi"/>
          <w:sz w:val="24"/>
          <w:szCs w:val="24"/>
        </w:rPr>
        <w:t>9</w:t>
      </w:r>
      <w:r w:rsidRPr="006578A7">
        <w:rPr>
          <w:rFonts w:asciiTheme="majorBidi" w:hAnsiTheme="majorBidi" w:cstheme="majorBidi"/>
          <w:sz w:val="24"/>
          <w:szCs w:val="24"/>
        </w:rPr>
        <w:t xml:space="preserve">% </w:t>
      </w:r>
      <w:r>
        <w:rPr>
          <w:rFonts w:asciiTheme="majorBidi" w:hAnsiTheme="majorBidi" w:cstheme="majorBidi"/>
          <w:sz w:val="24"/>
          <w:szCs w:val="24"/>
        </w:rPr>
        <w:t>[</w:t>
      </w:r>
      <w:r w:rsidRPr="006578A7">
        <w:rPr>
          <w:rFonts w:asciiTheme="majorBidi" w:hAnsiTheme="majorBidi" w:cstheme="majorBidi"/>
          <w:sz w:val="24"/>
          <w:szCs w:val="24"/>
        </w:rPr>
        <w:t>8</w:t>
      </w:r>
      <w:r w:rsidR="00AC337A">
        <w:rPr>
          <w:rFonts w:asciiTheme="majorBidi" w:hAnsiTheme="majorBidi" w:cstheme="majorBidi"/>
          <w:sz w:val="24"/>
          <w:szCs w:val="24"/>
        </w:rPr>
        <w:t>2</w:t>
      </w:r>
      <w:r>
        <w:rPr>
          <w:rFonts w:asciiTheme="majorBidi" w:hAnsiTheme="majorBidi" w:cstheme="majorBidi"/>
          <w:sz w:val="24"/>
          <w:szCs w:val="24"/>
        </w:rPr>
        <w:t>.</w:t>
      </w:r>
      <w:r w:rsidR="00AC337A">
        <w:rPr>
          <w:rFonts w:asciiTheme="majorBidi" w:hAnsiTheme="majorBidi" w:cstheme="majorBidi"/>
          <w:sz w:val="24"/>
          <w:szCs w:val="24"/>
        </w:rPr>
        <w:t>3</w:t>
      </w:r>
      <w:r>
        <w:rPr>
          <w:rFonts w:asciiTheme="majorBidi" w:hAnsiTheme="majorBidi" w:cstheme="majorBidi"/>
          <w:sz w:val="24"/>
          <w:szCs w:val="24"/>
        </w:rPr>
        <w:t xml:space="preserve">%, </w:t>
      </w:r>
      <w:r w:rsidRPr="006578A7">
        <w:rPr>
          <w:rFonts w:asciiTheme="majorBidi" w:hAnsiTheme="majorBidi" w:cstheme="majorBidi"/>
          <w:sz w:val="24"/>
          <w:szCs w:val="24"/>
        </w:rPr>
        <w:t>99</w:t>
      </w:r>
      <w:r>
        <w:rPr>
          <w:rFonts w:asciiTheme="majorBidi" w:hAnsiTheme="majorBidi" w:cstheme="majorBidi"/>
          <w:sz w:val="24"/>
          <w:szCs w:val="24"/>
        </w:rPr>
        <w:t>.</w:t>
      </w:r>
      <w:r w:rsidR="00AC337A">
        <w:rPr>
          <w:rFonts w:asciiTheme="majorBidi" w:hAnsiTheme="majorBidi" w:cstheme="majorBidi"/>
          <w:sz w:val="24"/>
          <w:szCs w:val="24"/>
        </w:rPr>
        <w:t>5</w:t>
      </w:r>
      <w:r>
        <w:rPr>
          <w:rFonts w:asciiTheme="majorBidi" w:hAnsiTheme="majorBidi" w:cstheme="majorBidi"/>
          <w:sz w:val="24"/>
          <w:szCs w:val="24"/>
        </w:rPr>
        <w:t>%</w:t>
      </w:r>
      <w:r w:rsidRPr="006578A7">
        <w:rPr>
          <w:rFonts w:asciiTheme="majorBidi" w:hAnsiTheme="majorBidi" w:cstheme="majorBidi"/>
          <w:sz w:val="24"/>
          <w:szCs w:val="24"/>
        </w:rPr>
        <w:t>]</w:t>
      </w:r>
      <w:r>
        <w:rPr>
          <w:rFonts w:asciiTheme="majorBidi" w:hAnsiTheme="majorBidi" w:cstheme="majorBidi"/>
          <w:sz w:val="24"/>
          <w:szCs w:val="24"/>
        </w:rPr>
        <w:t xml:space="preserve">. The difference between the three groups is statistically significant </w:t>
      </w:r>
      <w:r w:rsidRPr="006578A7">
        <w:rPr>
          <w:rFonts w:asciiTheme="majorBidi" w:hAnsiTheme="majorBidi" w:cstheme="majorBidi"/>
          <w:sz w:val="24"/>
          <w:szCs w:val="24"/>
        </w:rPr>
        <w:t>(</w:t>
      </w:r>
      <w:proofErr w:type="gramStart"/>
      <w:r w:rsidRPr="006578A7">
        <w:rPr>
          <w:rFonts w:asciiTheme="majorBidi" w:hAnsiTheme="majorBidi" w:cstheme="majorBidi"/>
          <w:i/>
          <w:iCs/>
          <w:sz w:val="24"/>
          <w:szCs w:val="24"/>
        </w:rPr>
        <w:t>χ</w:t>
      </w:r>
      <w:r w:rsidRPr="006578A7">
        <w:rPr>
          <w:rStyle w:val="nowrap1"/>
          <w:rFonts w:asciiTheme="majorBidi" w:hAnsiTheme="majorBidi" w:cstheme="majorBidi"/>
          <w:sz w:val="24"/>
          <w:szCs w:val="24"/>
        </w:rPr>
        <w:t>²(</w:t>
      </w:r>
      <w:proofErr w:type="gramEnd"/>
      <w:r>
        <w:rPr>
          <w:rStyle w:val="nowrap1"/>
          <w:rFonts w:asciiTheme="majorBidi" w:hAnsiTheme="majorBidi" w:cstheme="majorBidi"/>
          <w:sz w:val="24"/>
          <w:szCs w:val="24"/>
        </w:rPr>
        <w:t>2</w:t>
      </w:r>
      <w:r w:rsidRPr="006578A7">
        <w:rPr>
          <w:rStyle w:val="nowrap1"/>
          <w:rFonts w:asciiTheme="majorBidi" w:hAnsiTheme="majorBidi" w:cstheme="majorBidi"/>
          <w:sz w:val="24"/>
          <w:szCs w:val="24"/>
        </w:rPr>
        <w:t xml:space="preserve">) = </w:t>
      </w:r>
      <w:r w:rsidR="00AC337A">
        <w:rPr>
          <w:rStyle w:val="nowrap1"/>
          <w:rFonts w:asciiTheme="majorBidi" w:hAnsiTheme="majorBidi" w:cstheme="majorBidi"/>
          <w:sz w:val="24"/>
          <w:szCs w:val="24"/>
        </w:rPr>
        <w:t>40</w:t>
      </w:r>
      <w:r w:rsidRPr="006578A7">
        <w:rPr>
          <w:rStyle w:val="nowrap1"/>
          <w:rFonts w:asciiTheme="majorBidi" w:hAnsiTheme="majorBidi" w:cstheme="majorBidi"/>
          <w:sz w:val="24"/>
          <w:szCs w:val="24"/>
        </w:rPr>
        <w:t>.</w:t>
      </w:r>
      <w:r w:rsidR="00AC337A">
        <w:rPr>
          <w:rStyle w:val="nowrap1"/>
          <w:rFonts w:asciiTheme="majorBidi" w:hAnsiTheme="majorBidi" w:cstheme="majorBidi"/>
          <w:sz w:val="24"/>
          <w:szCs w:val="24"/>
        </w:rPr>
        <w:t>50</w:t>
      </w:r>
      <w:r w:rsidRPr="006578A7">
        <w:rPr>
          <w:rStyle w:val="nowrap1"/>
          <w:rFonts w:asciiTheme="majorBidi" w:hAnsiTheme="majorBidi" w:cstheme="majorBidi"/>
          <w:sz w:val="24"/>
          <w:szCs w:val="24"/>
        </w:rPr>
        <w:t xml:space="preserve">; </w:t>
      </w:r>
      <w:r w:rsidRPr="006578A7">
        <w:rPr>
          <w:rStyle w:val="nowrap1"/>
          <w:rFonts w:asciiTheme="majorBidi" w:hAnsiTheme="majorBidi" w:cstheme="majorBidi"/>
          <w:i/>
          <w:iCs/>
          <w:sz w:val="24"/>
          <w:szCs w:val="24"/>
        </w:rPr>
        <w:t>p</w:t>
      </w:r>
      <w:r w:rsidRPr="006578A7">
        <w:rPr>
          <w:rStyle w:val="nowrap1"/>
          <w:rFonts w:asciiTheme="majorBidi" w:hAnsiTheme="majorBidi" w:cstheme="majorBidi"/>
          <w:sz w:val="24"/>
          <w:szCs w:val="24"/>
        </w:rPr>
        <w:t xml:space="preserve"> </w:t>
      </w:r>
      <w:r>
        <w:rPr>
          <w:rStyle w:val="nowrap1"/>
          <w:rFonts w:asciiTheme="majorBidi" w:hAnsiTheme="majorBidi" w:cstheme="majorBidi"/>
          <w:sz w:val="24"/>
          <w:szCs w:val="24"/>
        </w:rPr>
        <w:t>&lt;</w:t>
      </w:r>
      <w:r w:rsidRPr="006578A7">
        <w:rPr>
          <w:rStyle w:val="nowrap1"/>
          <w:rFonts w:asciiTheme="majorBidi" w:hAnsiTheme="majorBidi" w:cstheme="majorBidi"/>
          <w:sz w:val="24"/>
          <w:szCs w:val="24"/>
        </w:rPr>
        <w:t xml:space="preserve"> .0</w:t>
      </w:r>
      <w:r>
        <w:rPr>
          <w:rStyle w:val="nowrap1"/>
          <w:rFonts w:asciiTheme="majorBidi" w:hAnsiTheme="majorBidi" w:cstheme="majorBidi"/>
          <w:sz w:val="24"/>
          <w:szCs w:val="24"/>
        </w:rPr>
        <w:t>01</w:t>
      </w:r>
      <w:r w:rsidRPr="006578A7">
        <w:rPr>
          <w:rStyle w:val="nowrap1"/>
          <w:rFonts w:asciiTheme="majorBidi" w:hAnsiTheme="majorBidi" w:cstheme="majorBidi"/>
          <w:sz w:val="24"/>
          <w:szCs w:val="24"/>
        </w:rPr>
        <w:t>)</w:t>
      </w:r>
      <w:r>
        <w:rPr>
          <w:rFonts w:asciiTheme="majorBidi" w:hAnsiTheme="majorBidi" w:cstheme="majorBidi"/>
          <w:sz w:val="24"/>
          <w:szCs w:val="24"/>
        </w:rPr>
        <w:t xml:space="preserve">, and, importantly, the difference between the </w:t>
      </w:r>
      <w:r>
        <w:rPr>
          <w:rFonts w:asciiTheme="majorBidi" w:hAnsiTheme="majorBidi" w:cstheme="majorBidi"/>
          <w:i/>
          <w:iCs/>
          <w:sz w:val="24"/>
          <w:szCs w:val="24"/>
        </w:rPr>
        <w:t xml:space="preserve">ingroup-aiding </w:t>
      </w:r>
      <w:r>
        <w:rPr>
          <w:rFonts w:asciiTheme="majorBidi" w:hAnsiTheme="majorBidi" w:cstheme="majorBidi"/>
          <w:sz w:val="24"/>
          <w:szCs w:val="24"/>
        </w:rPr>
        <w:t xml:space="preserve">and </w:t>
      </w:r>
      <w:r>
        <w:rPr>
          <w:rFonts w:asciiTheme="majorBidi" w:hAnsiTheme="majorBidi" w:cstheme="majorBidi"/>
          <w:i/>
          <w:iCs/>
          <w:sz w:val="24"/>
          <w:szCs w:val="24"/>
        </w:rPr>
        <w:t xml:space="preserve">ingroup-harming </w:t>
      </w:r>
      <w:r>
        <w:rPr>
          <w:rFonts w:asciiTheme="majorBidi" w:hAnsiTheme="majorBidi" w:cstheme="majorBidi"/>
          <w:sz w:val="24"/>
          <w:szCs w:val="24"/>
        </w:rPr>
        <w:t xml:space="preserve">groups is also </w:t>
      </w:r>
      <w:r w:rsidR="00AC337A">
        <w:rPr>
          <w:rFonts w:asciiTheme="majorBidi" w:hAnsiTheme="majorBidi" w:cstheme="majorBidi"/>
          <w:sz w:val="24"/>
          <w:szCs w:val="24"/>
        </w:rPr>
        <w:t>marginally</w:t>
      </w:r>
      <w:r>
        <w:rPr>
          <w:rFonts w:asciiTheme="majorBidi" w:hAnsiTheme="majorBidi" w:cstheme="majorBidi"/>
          <w:sz w:val="24"/>
          <w:szCs w:val="24"/>
        </w:rPr>
        <w:t xml:space="preserve"> significant </w:t>
      </w:r>
      <w:r w:rsidRPr="006578A7">
        <w:rPr>
          <w:rFonts w:asciiTheme="majorBidi" w:hAnsiTheme="majorBidi" w:cstheme="majorBidi"/>
          <w:sz w:val="24"/>
          <w:szCs w:val="24"/>
        </w:rPr>
        <w:t>(</w:t>
      </w:r>
      <w:r w:rsidRPr="006578A7">
        <w:rPr>
          <w:rFonts w:asciiTheme="majorBidi" w:hAnsiTheme="majorBidi" w:cstheme="majorBidi"/>
          <w:i/>
          <w:iCs/>
          <w:sz w:val="24"/>
          <w:szCs w:val="24"/>
        </w:rPr>
        <w:t>χ</w:t>
      </w:r>
      <w:r w:rsidR="00AC337A">
        <w:rPr>
          <w:rStyle w:val="nowrap1"/>
          <w:rFonts w:asciiTheme="majorBidi" w:hAnsiTheme="majorBidi" w:cstheme="majorBidi"/>
          <w:sz w:val="24"/>
          <w:szCs w:val="24"/>
        </w:rPr>
        <w:t>²(1) = 3</w:t>
      </w:r>
      <w:r w:rsidRPr="006578A7">
        <w:rPr>
          <w:rStyle w:val="nowrap1"/>
          <w:rFonts w:asciiTheme="majorBidi" w:hAnsiTheme="majorBidi" w:cstheme="majorBidi"/>
          <w:sz w:val="24"/>
          <w:szCs w:val="24"/>
        </w:rPr>
        <w:t>.</w:t>
      </w:r>
      <w:r w:rsidR="00AC337A">
        <w:rPr>
          <w:rStyle w:val="nowrap1"/>
          <w:rFonts w:asciiTheme="majorBidi" w:hAnsiTheme="majorBidi" w:cstheme="majorBidi"/>
          <w:sz w:val="24"/>
          <w:szCs w:val="24"/>
        </w:rPr>
        <w:t>29</w:t>
      </w:r>
      <w:r w:rsidRPr="006578A7">
        <w:rPr>
          <w:rStyle w:val="nowrap1"/>
          <w:rFonts w:asciiTheme="majorBidi" w:hAnsiTheme="majorBidi" w:cstheme="majorBidi"/>
          <w:sz w:val="24"/>
          <w:szCs w:val="24"/>
        </w:rPr>
        <w:t xml:space="preserve">; </w:t>
      </w:r>
      <w:r w:rsidRPr="006578A7">
        <w:rPr>
          <w:rStyle w:val="nowrap1"/>
          <w:rFonts w:asciiTheme="majorBidi" w:hAnsiTheme="majorBidi" w:cstheme="majorBidi"/>
          <w:i/>
          <w:iCs/>
          <w:sz w:val="24"/>
          <w:szCs w:val="24"/>
        </w:rPr>
        <w:t>p</w:t>
      </w:r>
      <w:r w:rsidRPr="006578A7">
        <w:rPr>
          <w:rStyle w:val="nowrap1"/>
          <w:rFonts w:asciiTheme="majorBidi" w:hAnsiTheme="majorBidi" w:cstheme="majorBidi"/>
          <w:sz w:val="24"/>
          <w:szCs w:val="24"/>
        </w:rPr>
        <w:t xml:space="preserve"> = .0</w:t>
      </w:r>
      <w:r w:rsidR="00AC337A">
        <w:rPr>
          <w:rStyle w:val="nowrap1"/>
          <w:rFonts w:asciiTheme="majorBidi" w:hAnsiTheme="majorBidi" w:cstheme="majorBidi"/>
          <w:sz w:val="24"/>
          <w:szCs w:val="24"/>
        </w:rPr>
        <w:t>70</w:t>
      </w:r>
      <w:r w:rsidRPr="006578A7">
        <w:rPr>
          <w:rStyle w:val="nowrap1"/>
          <w:rFonts w:asciiTheme="majorBidi" w:hAnsiTheme="majorBidi" w:cstheme="majorBidi"/>
          <w:sz w:val="24"/>
          <w:szCs w:val="24"/>
        </w:rPr>
        <w:t>)</w:t>
      </w:r>
      <w:r>
        <w:rPr>
          <w:rStyle w:val="nowrap1"/>
          <w:rFonts w:asciiTheme="majorBidi" w:hAnsiTheme="majorBidi" w:cstheme="majorBidi"/>
          <w:sz w:val="24"/>
          <w:szCs w:val="24"/>
        </w:rPr>
        <w:t>.</w:t>
      </w:r>
      <w:r>
        <w:rPr>
          <w:rFonts w:asciiTheme="majorBidi" w:hAnsiTheme="majorBidi" w:cstheme="majorBidi"/>
          <w:sz w:val="24"/>
          <w:szCs w:val="24"/>
        </w:rPr>
        <w:t xml:space="preserve"> </w:t>
      </w:r>
    </w:p>
    <w:p w:rsidR="00B66A88" w:rsidRDefault="00B66A88" w:rsidP="00104C8B">
      <w:pPr>
        <w:bidi w:val="0"/>
        <w:spacing w:line="480" w:lineRule="auto"/>
        <w:ind w:firstLine="567"/>
        <w:jc w:val="both"/>
        <w:rPr>
          <w:rFonts w:asciiTheme="majorBidi" w:hAnsiTheme="majorBidi" w:cstheme="majorBidi"/>
          <w:sz w:val="24"/>
          <w:szCs w:val="24"/>
        </w:rPr>
      </w:pPr>
      <w:r>
        <w:rPr>
          <w:rFonts w:asciiTheme="majorBidi" w:hAnsiTheme="majorBidi" w:cstheme="majorBidi"/>
          <w:sz w:val="24"/>
          <w:szCs w:val="24"/>
        </w:rPr>
        <w:t>T</w:t>
      </w:r>
      <w:r w:rsidRPr="006578A7">
        <w:rPr>
          <w:rFonts w:asciiTheme="majorBidi" w:hAnsiTheme="majorBidi" w:cstheme="majorBidi"/>
          <w:sz w:val="24"/>
          <w:szCs w:val="24"/>
        </w:rPr>
        <w:t>urning to our second dependent variable</w:t>
      </w:r>
      <w:r w:rsidRPr="006578A7">
        <w:rPr>
          <w:rStyle w:val="nowrap1"/>
          <w:rFonts w:asciiTheme="majorBidi" w:hAnsiTheme="majorBidi" w:cstheme="majorBidi"/>
          <w:color w:val="000000"/>
          <w:sz w:val="24"/>
          <w:szCs w:val="24"/>
          <w:shd w:val="clear" w:color="auto" w:fill="FFFFFF"/>
        </w:rPr>
        <w:t xml:space="preserve">, </w:t>
      </w:r>
      <w:r w:rsidRPr="006578A7">
        <w:rPr>
          <w:rStyle w:val="nowrap1"/>
          <w:rFonts w:asciiTheme="majorBidi" w:hAnsiTheme="majorBidi" w:cstheme="majorBidi"/>
          <w:i/>
          <w:iCs/>
          <w:color w:val="000000"/>
          <w:sz w:val="24"/>
          <w:szCs w:val="24"/>
          <w:shd w:val="clear" w:color="auto" w:fill="FFFFFF"/>
        </w:rPr>
        <w:t>Seriousness</w:t>
      </w:r>
      <w:r w:rsidRPr="006578A7">
        <w:rPr>
          <w:rStyle w:val="nowrap1"/>
          <w:rFonts w:asciiTheme="majorBidi" w:hAnsiTheme="majorBidi" w:cstheme="majorBidi"/>
          <w:color w:val="000000"/>
          <w:sz w:val="24"/>
          <w:szCs w:val="24"/>
          <w:shd w:val="clear" w:color="auto" w:fill="FFFFFF"/>
        </w:rPr>
        <w:t xml:space="preserve">, we see </w:t>
      </w:r>
      <w:r>
        <w:rPr>
          <w:rStyle w:val="nowrap1"/>
          <w:rFonts w:asciiTheme="majorBidi" w:hAnsiTheme="majorBidi" w:cstheme="majorBidi"/>
          <w:color w:val="000000"/>
          <w:sz w:val="24"/>
          <w:szCs w:val="24"/>
          <w:shd w:val="clear" w:color="auto" w:fill="FFFFFF"/>
        </w:rPr>
        <w:t xml:space="preserve">that </w:t>
      </w:r>
      <w:r w:rsidRPr="00EB0F44">
        <w:rPr>
          <w:rFonts w:asciiTheme="majorBidi" w:hAnsiTheme="majorBidi" w:cs="Times New Roman"/>
          <w:sz w:val="24"/>
          <w:szCs w:val="24"/>
        </w:rPr>
        <w:t>republican and democrat respondents</w:t>
      </w:r>
      <w:r>
        <w:rPr>
          <w:rStyle w:val="nowrap1"/>
          <w:rFonts w:asciiTheme="majorBidi" w:hAnsiTheme="majorBidi" w:cstheme="majorBidi"/>
          <w:color w:val="000000"/>
          <w:sz w:val="24"/>
          <w:szCs w:val="24"/>
          <w:shd w:val="clear" w:color="auto" w:fill="FFFFFF"/>
        </w:rPr>
        <w:t xml:space="preserve"> in the </w:t>
      </w:r>
      <w:r>
        <w:rPr>
          <w:rStyle w:val="nowrap1"/>
          <w:rFonts w:asciiTheme="majorBidi" w:hAnsiTheme="majorBidi" w:cstheme="majorBidi"/>
          <w:i/>
          <w:iCs/>
          <w:color w:val="000000"/>
          <w:sz w:val="24"/>
          <w:szCs w:val="24"/>
          <w:shd w:val="clear" w:color="auto" w:fill="FFFFFF"/>
        </w:rPr>
        <w:t xml:space="preserve">no bias </w:t>
      </w:r>
      <w:r>
        <w:rPr>
          <w:rStyle w:val="nowrap1"/>
          <w:rFonts w:asciiTheme="majorBidi" w:hAnsiTheme="majorBidi" w:cstheme="majorBidi"/>
          <w:color w:val="000000"/>
          <w:sz w:val="24"/>
          <w:szCs w:val="24"/>
          <w:shd w:val="clear" w:color="auto" w:fill="FFFFFF"/>
        </w:rPr>
        <w:t>group evaluated Facebook workers' actions as not very serious (</w:t>
      </w:r>
      <w:proofErr w:type="spellStart"/>
      <w:r w:rsidRPr="006578A7">
        <w:rPr>
          <w:rFonts w:asciiTheme="majorBidi" w:hAnsiTheme="majorBidi" w:cstheme="majorBidi"/>
          <w:i/>
          <w:iCs/>
          <w:sz w:val="24"/>
          <w:szCs w:val="24"/>
        </w:rPr>
        <w:t>M</w:t>
      </w:r>
      <w:r>
        <w:rPr>
          <w:rFonts w:asciiTheme="majorBidi" w:hAnsiTheme="majorBidi" w:cstheme="majorBidi"/>
          <w:i/>
          <w:iCs/>
          <w:sz w:val="24"/>
          <w:szCs w:val="24"/>
          <w:vertAlign w:val="subscript"/>
        </w:rPr>
        <w:t>No</w:t>
      </w:r>
      <w:proofErr w:type="spellEnd"/>
      <w:r>
        <w:rPr>
          <w:rFonts w:asciiTheme="majorBidi" w:hAnsiTheme="majorBidi" w:cstheme="majorBidi"/>
          <w:i/>
          <w:iCs/>
          <w:sz w:val="24"/>
          <w:szCs w:val="24"/>
          <w:vertAlign w:val="subscript"/>
        </w:rPr>
        <w:t xml:space="preserve"> Bias</w:t>
      </w:r>
      <w:r>
        <w:rPr>
          <w:rFonts w:asciiTheme="majorBidi" w:hAnsiTheme="majorBidi" w:cstheme="majorBidi"/>
          <w:sz w:val="24"/>
          <w:szCs w:val="24"/>
          <w:vertAlign w:val="subscript"/>
        </w:rPr>
        <w:t xml:space="preserve"> </w:t>
      </w:r>
      <w:r>
        <w:rPr>
          <w:rFonts w:asciiTheme="majorBidi" w:hAnsiTheme="majorBidi" w:cstheme="majorBidi"/>
          <w:sz w:val="24"/>
          <w:szCs w:val="24"/>
        </w:rPr>
        <w:t>= 2</w:t>
      </w:r>
      <w:r w:rsidRPr="006578A7">
        <w:rPr>
          <w:rFonts w:asciiTheme="majorBidi" w:hAnsiTheme="majorBidi" w:cstheme="majorBidi"/>
          <w:sz w:val="24"/>
          <w:szCs w:val="24"/>
        </w:rPr>
        <w:t>.</w:t>
      </w:r>
      <w:r w:rsidR="001B58A4">
        <w:rPr>
          <w:rFonts w:asciiTheme="majorBidi" w:hAnsiTheme="majorBidi" w:cstheme="majorBidi"/>
          <w:sz w:val="24"/>
          <w:szCs w:val="24"/>
        </w:rPr>
        <w:t>54</w:t>
      </w:r>
      <w:r w:rsidRPr="006578A7">
        <w:rPr>
          <w:rFonts w:asciiTheme="majorBidi" w:hAnsiTheme="majorBidi" w:cstheme="majorBidi"/>
          <w:sz w:val="24"/>
          <w:szCs w:val="24"/>
        </w:rPr>
        <w:t xml:space="preserve">, </w:t>
      </w:r>
      <w:r w:rsidRPr="006578A7">
        <w:rPr>
          <w:rStyle w:val="nowrap1"/>
          <w:rFonts w:asciiTheme="majorBidi" w:hAnsiTheme="majorBidi" w:cstheme="majorBidi"/>
          <w:i/>
          <w:iCs/>
          <w:color w:val="000000"/>
          <w:sz w:val="24"/>
          <w:szCs w:val="24"/>
          <w:shd w:val="clear" w:color="auto" w:fill="FFFFFF"/>
        </w:rPr>
        <w:t>SD</w:t>
      </w:r>
      <w:r w:rsidRPr="006578A7">
        <w:rPr>
          <w:rStyle w:val="nowrap1"/>
          <w:rFonts w:asciiTheme="majorBidi" w:hAnsiTheme="majorBidi" w:cstheme="majorBidi"/>
          <w:color w:val="000000"/>
          <w:sz w:val="24"/>
          <w:szCs w:val="24"/>
          <w:shd w:val="clear" w:color="auto" w:fill="FFFFFF"/>
        </w:rPr>
        <w:t xml:space="preserve"> = 1.</w:t>
      </w:r>
      <w:r w:rsidR="001B58A4">
        <w:rPr>
          <w:rStyle w:val="nowrap1"/>
          <w:rFonts w:asciiTheme="majorBidi" w:hAnsiTheme="majorBidi" w:cstheme="majorBidi"/>
          <w:color w:val="000000"/>
          <w:sz w:val="24"/>
          <w:szCs w:val="24"/>
          <w:shd w:val="clear" w:color="auto" w:fill="FFFFFF"/>
        </w:rPr>
        <w:t>27</w:t>
      </w:r>
      <w:r>
        <w:rPr>
          <w:rFonts w:asciiTheme="majorBidi" w:hAnsiTheme="majorBidi" w:cstheme="majorBidi"/>
          <w:sz w:val="24"/>
          <w:szCs w:val="24"/>
        </w:rPr>
        <w:t xml:space="preserve">), those in the </w:t>
      </w:r>
      <w:r>
        <w:rPr>
          <w:rFonts w:asciiTheme="majorBidi" w:hAnsiTheme="majorBidi" w:cstheme="majorBidi"/>
          <w:i/>
          <w:iCs/>
          <w:sz w:val="24"/>
          <w:szCs w:val="24"/>
        </w:rPr>
        <w:t>ingroup-aiding bias</w:t>
      </w:r>
      <w:r>
        <w:rPr>
          <w:rFonts w:asciiTheme="majorBidi" w:hAnsiTheme="majorBidi" w:cstheme="majorBidi"/>
          <w:sz w:val="24"/>
          <w:szCs w:val="24"/>
        </w:rPr>
        <w:t xml:space="preserve"> </w:t>
      </w:r>
      <w:r w:rsidR="00FB3435">
        <w:rPr>
          <w:rFonts w:asciiTheme="majorBidi" w:hAnsiTheme="majorBidi" w:cstheme="majorBidi"/>
          <w:sz w:val="24"/>
          <w:szCs w:val="24"/>
        </w:rPr>
        <w:t xml:space="preserve">group </w:t>
      </w:r>
      <w:r>
        <w:rPr>
          <w:rStyle w:val="nowrap1"/>
          <w:rFonts w:asciiTheme="majorBidi" w:hAnsiTheme="majorBidi" w:cstheme="majorBidi"/>
          <w:color w:val="000000"/>
          <w:sz w:val="24"/>
          <w:szCs w:val="24"/>
          <w:shd w:val="clear" w:color="auto" w:fill="FFFFFF"/>
        </w:rPr>
        <w:t xml:space="preserve">evaluated </w:t>
      </w:r>
      <w:r>
        <w:rPr>
          <w:rFonts w:asciiTheme="majorBidi" w:hAnsiTheme="majorBidi" w:cstheme="majorBidi"/>
          <w:sz w:val="24"/>
          <w:szCs w:val="24"/>
        </w:rPr>
        <w:t xml:space="preserve">these actions as more serious </w:t>
      </w:r>
      <w:r w:rsidRPr="006578A7">
        <w:rPr>
          <w:rFonts w:asciiTheme="majorBidi" w:hAnsiTheme="majorBidi" w:cstheme="majorBidi"/>
          <w:sz w:val="24"/>
          <w:szCs w:val="24"/>
        </w:rPr>
        <w:t>(</w:t>
      </w:r>
      <w:r w:rsidRPr="006578A7">
        <w:rPr>
          <w:rFonts w:asciiTheme="majorBidi" w:hAnsiTheme="majorBidi" w:cstheme="majorBidi"/>
          <w:i/>
          <w:iCs/>
          <w:sz w:val="24"/>
          <w:szCs w:val="24"/>
        </w:rPr>
        <w:t>M</w:t>
      </w:r>
      <w:r w:rsidR="001B58A4">
        <w:rPr>
          <w:rFonts w:asciiTheme="majorBidi" w:hAnsiTheme="majorBidi" w:cstheme="majorBidi"/>
          <w:i/>
          <w:iCs/>
          <w:sz w:val="24"/>
          <w:szCs w:val="24"/>
          <w:vertAlign w:val="subscript"/>
        </w:rPr>
        <w:t>Ing</w:t>
      </w:r>
      <w:r>
        <w:rPr>
          <w:rFonts w:asciiTheme="majorBidi" w:hAnsiTheme="majorBidi" w:cstheme="majorBidi"/>
          <w:i/>
          <w:iCs/>
          <w:sz w:val="24"/>
          <w:szCs w:val="24"/>
          <w:vertAlign w:val="subscript"/>
        </w:rPr>
        <w:t>roup-aiding Bia</w:t>
      </w:r>
      <w:r w:rsidRPr="006578A7">
        <w:rPr>
          <w:rFonts w:asciiTheme="majorBidi" w:hAnsiTheme="majorBidi" w:cstheme="majorBidi"/>
          <w:i/>
          <w:iCs/>
          <w:sz w:val="24"/>
          <w:szCs w:val="24"/>
          <w:vertAlign w:val="subscript"/>
        </w:rPr>
        <w:t>s</w:t>
      </w:r>
      <w:r w:rsidRPr="006578A7">
        <w:rPr>
          <w:rFonts w:asciiTheme="majorBidi" w:hAnsiTheme="majorBidi" w:cstheme="majorBidi"/>
          <w:sz w:val="24"/>
          <w:szCs w:val="24"/>
          <w:vertAlign w:val="subscript"/>
        </w:rPr>
        <w:t xml:space="preserve"> </w:t>
      </w:r>
      <w:r w:rsidRPr="006578A7">
        <w:rPr>
          <w:rFonts w:asciiTheme="majorBidi" w:hAnsiTheme="majorBidi" w:cstheme="majorBidi"/>
          <w:sz w:val="24"/>
          <w:szCs w:val="24"/>
        </w:rPr>
        <w:t>= 3.8</w:t>
      </w:r>
      <w:r w:rsidR="00DB1228">
        <w:rPr>
          <w:rFonts w:asciiTheme="majorBidi" w:hAnsiTheme="majorBidi" w:cstheme="majorBidi"/>
          <w:sz w:val="24"/>
          <w:szCs w:val="24"/>
        </w:rPr>
        <w:t>7</w:t>
      </w:r>
      <w:r w:rsidRPr="006578A7">
        <w:rPr>
          <w:rFonts w:asciiTheme="majorBidi" w:hAnsiTheme="majorBidi" w:cstheme="majorBidi"/>
          <w:sz w:val="24"/>
          <w:szCs w:val="24"/>
        </w:rPr>
        <w:t xml:space="preserve">, </w:t>
      </w:r>
      <w:r w:rsidRPr="006578A7">
        <w:rPr>
          <w:rStyle w:val="nowrap1"/>
          <w:rFonts w:asciiTheme="majorBidi" w:hAnsiTheme="majorBidi" w:cstheme="majorBidi"/>
          <w:i/>
          <w:iCs/>
          <w:color w:val="000000"/>
          <w:sz w:val="24"/>
          <w:szCs w:val="24"/>
          <w:shd w:val="clear" w:color="auto" w:fill="FFFFFF"/>
        </w:rPr>
        <w:t>SD</w:t>
      </w:r>
      <w:r>
        <w:rPr>
          <w:rStyle w:val="nowrap1"/>
          <w:rFonts w:asciiTheme="majorBidi" w:hAnsiTheme="majorBidi" w:cstheme="majorBidi"/>
          <w:color w:val="000000"/>
          <w:sz w:val="24"/>
          <w:szCs w:val="24"/>
          <w:shd w:val="clear" w:color="auto" w:fill="FFFFFF"/>
        </w:rPr>
        <w:t xml:space="preserve"> = 1.</w:t>
      </w:r>
      <w:r w:rsidR="00DB1228">
        <w:rPr>
          <w:rStyle w:val="nowrap1"/>
          <w:rFonts w:asciiTheme="majorBidi" w:hAnsiTheme="majorBidi" w:cstheme="majorBidi"/>
          <w:color w:val="000000"/>
          <w:sz w:val="24"/>
          <w:szCs w:val="24"/>
          <w:shd w:val="clear" w:color="auto" w:fill="FFFFFF"/>
        </w:rPr>
        <w:t>50</w:t>
      </w:r>
      <w:r>
        <w:rPr>
          <w:rStyle w:val="nowrap1"/>
          <w:rFonts w:asciiTheme="majorBidi" w:hAnsiTheme="majorBidi" w:cstheme="majorBidi"/>
          <w:color w:val="000000"/>
          <w:sz w:val="24"/>
          <w:szCs w:val="24"/>
          <w:shd w:val="clear" w:color="auto" w:fill="FFFFFF"/>
        </w:rPr>
        <w:t xml:space="preserve">), while </w:t>
      </w:r>
      <w:r>
        <w:rPr>
          <w:rFonts w:asciiTheme="majorBidi" w:hAnsiTheme="majorBidi" w:cstheme="majorBidi"/>
          <w:sz w:val="24"/>
          <w:szCs w:val="24"/>
        </w:rPr>
        <w:t xml:space="preserve">those in the </w:t>
      </w:r>
      <w:r>
        <w:rPr>
          <w:rFonts w:asciiTheme="majorBidi" w:hAnsiTheme="majorBidi" w:cstheme="majorBidi"/>
          <w:i/>
          <w:iCs/>
          <w:sz w:val="24"/>
          <w:szCs w:val="24"/>
        </w:rPr>
        <w:t>ingroup-harming bias</w:t>
      </w:r>
      <w:r>
        <w:rPr>
          <w:rFonts w:asciiTheme="majorBidi" w:hAnsiTheme="majorBidi" w:cstheme="majorBidi"/>
          <w:sz w:val="24"/>
          <w:szCs w:val="24"/>
        </w:rPr>
        <w:t xml:space="preserve"> group had the highest </w:t>
      </w:r>
      <w:r w:rsidRPr="003268B6">
        <w:rPr>
          <w:rFonts w:asciiTheme="majorBidi" w:hAnsiTheme="majorBidi" w:cstheme="majorBidi"/>
          <w:sz w:val="24"/>
          <w:szCs w:val="24"/>
        </w:rPr>
        <w:t>seriousness</w:t>
      </w:r>
      <w:r>
        <w:rPr>
          <w:rFonts w:asciiTheme="majorBidi" w:hAnsiTheme="majorBidi" w:cstheme="majorBidi"/>
          <w:sz w:val="24"/>
          <w:szCs w:val="24"/>
        </w:rPr>
        <w:t xml:space="preserve"> evaluations </w:t>
      </w:r>
      <w:r w:rsidRPr="006578A7">
        <w:rPr>
          <w:rFonts w:asciiTheme="majorBidi" w:hAnsiTheme="majorBidi" w:cstheme="majorBidi"/>
          <w:sz w:val="24"/>
          <w:szCs w:val="24"/>
        </w:rPr>
        <w:t>(</w:t>
      </w:r>
      <w:r w:rsidRPr="006578A7">
        <w:rPr>
          <w:rFonts w:asciiTheme="majorBidi" w:hAnsiTheme="majorBidi" w:cstheme="majorBidi"/>
          <w:i/>
          <w:iCs/>
          <w:sz w:val="24"/>
          <w:szCs w:val="24"/>
        </w:rPr>
        <w:t>M</w:t>
      </w:r>
      <w:r w:rsidR="001B58A4">
        <w:rPr>
          <w:rFonts w:asciiTheme="majorBidi" w:hAnsiTheme="majorBidi" w:cstheme="majorBidi"/>
          <w:i/>
          <w:iCs/>
          <w:sz w:val="24"/>
          <w:szCs w:val="24"/>
          <w:vertAlign w:val="subscript"/>
        </w:rPr>
        <w:t>Ing</w:t>
      </w:r>
      <w:r>
        <w:rPr>
          <w:rFonts w:asciiTheme="majorBidi" w:hAnsiTheme="majorBidi" w:cstheme="majorBidi"/>
          <w:i/>
          <w:iCs/>
          <w:sz w:val="24"/>
          <w:szCs w:val="24"/>
          <w:vertAlign w:val="subscript"/>
        </w:rPr>
        <w:t xml:space="preserve">roup-harming Bias </w:t>
      </w:r>
      <w:r w:rsidR="00DB1228">
        <w:rPr>
          <w:rStyle w:val="nowrap1"/>
          <w:rFonts w:asciiTheme="majorBidi" w:hAnsiTheme="majorBidi" w:cstheme="majorBidi"/>
          <w:color w:val="000000"/>
          <w:sz w:val="24"/>
          <w:szCs w:val="24"/>
          <w:shd w:val="clear" w:color="auto" w:fill="FFFFFF"/>
        </w:rPr>
        <w:t>= 5.0</w:t>
      </w:r>
      <w:r w:rsidRPr="006578A7">
        <w:rPr>
          <w:rStyle w:val="nowrap1"/>
          <w:rFonts w:asciiTheme="majorBidi" w:hAnsiTheme="majorBidi" w:cstheme="majorBidi"/>
          <w:color w:val="000000"/>
          <w:sz w:val="24"/>
          <w:szCs w:val="24"/>
          <w:shd w:val="clear" w:color="auto" w:fill="FFFFFF"/>
        </w:rPr>
        <w:t xml:space="preserve">7; </w:t>
      </w:r>
      <w:r w:rsidRPr="006578A7">
        <w:rPr>
          <w:rStyle w:val="nowrap1"/>
          <w:rFonts w:asciiTheme="majorBidi" w:hAnsiTheme="majorBidi" w:cstheme="majorBidi"/>
          <w:i/>
          <w:iCs/>
          <w:color w:val="000000"/>
          <w:sz w:val="24"/>
          <w:szCs w:val="24"/>
          <w:shd w:val="clear" w:color="auto" w:fill="FFFFFF"/>
        </w:rPr>
        <w:t>SD</w:t>
      </w:r>
      <w:r w:rsidRPr="006578A7">
        <w:rPr>
          <w:rStyle w:val="nowrap1"/>
          <w:rFonts w:asciiTheme="majorBidi" w:hAnsiTheme="majorBidi" w:cstheme="majorBidi"/>
          <w:color w:val="000000"/>
          <w:sz w:val="24"/>
          <w:szCs w:val="24"/>
          <w:shd w:val="clear" w:color="auto" w:fill="FFFFFF"/>
        </w:rPr>
        <w:t xml:space="preserve"> = 1.6</w:t>
      </w:r>
      <w:r w:rsidR="00DB1228">
        <w:rPr>
          <w:rStyle w:val="nowrap1"/>
          <w:rFonts w:asciiTheme="majorBidi" w:hAnsiTheme="majorBidi" w:cstheme="majorBidi"/>
          <w:color w:val="000000"/>
          <w:sz w:val="24"/>
          <w:szCs w:val="24"/>
          <w:shd w:val="clear" w:color="auto" w:fill="FFFFFF"/>
        </w:rPr>
        <w:t>5</w:t>
      </w:r>
      <w:r w:rsidRPr="006578A7">
        <w:rPr>
          <w:rStyle w:val="nowrap1"/>
          <w:rFonts w:asciiTheme="majorBidi" w:hAnsiTheme="majorBidi" w:cstheme="majorBidi"/>
          <w:color w:val="000000"/>
          <w:sz w:val="24"/>
          <w:szCs w:val="24"/>
          <w:shd w:val="clear" w:color="auto" w:fill="FFFFFF"/>
        </w:rPr>
        <w:t>)</w:t>
      </w:r>
      <w:r>
        <w:rPr>
          <w:rFonts w:asciiTheme="majorBidi" w:hAnsiTheme="majorBidi" w:cstheme="majorBidi"/>
          <w:sz w:val="24"/>
          <w:szCs w:val="24"/>
        </w:rPr>
        <w:t>. The difference between the three groups is statistically significant (</w:t>
      </w:r>
      <w:proofErr w:type="gramStart"/>
      <w:r>
        <w:rPr>
          <w:rFonts w:asciiTheme="majorBidi" w:hAnsiTheme="majorBidi" w:cstheme="majorBidi"/>
          <w:sz w:val="24"/>
          <w:szCs w:val="24"/>
        </w:rPr>
        <w:t>F(</w:t>
      </w:r>
      <w:proofErr w:type="gramEnd"/>
      <w:r>
        <w:rPr>
          <w:rFonts w:asciiTheme="majorBidi" w:hAnsiTheme="majorBidi" w:cstheme="majorBidi"/>
          <w:sz w:val="24"/>
          <w:szCs w:val="24"/>
        </w:rPr>
        <w:t xml:space="preserve">2, </w:t>
      </w:r>
      <w:r w:rsidR="00DB1228">
        <w:rPr>
          <w:rFonts w:asciiTheme="majorBidi" w:hAnsiTheme="majorBidi" w:cstheme="majorBidi"/>
          <w:sz w:val="24"/>
          <w:szCs w:val="24"/>
        </w:rPr>
        <w:t>162</w:t>
      </w:r>
      <w:r>
        <w:rPr>
          <w:rFonts w:asciiTheme="majorBidi" w:hAnsiTheme="majorBidi" w:cstheme="majorBidi"/>
          <w:sz w:val="24"/>
          <w:szCs w:val="24"/>
        </w:rPr>
        <w:t xml:space="preserve">) = </w:t>
      </w:r>
      <w:r w:rsidR="00DB1228">
        <w:rPr>
          <w:rFonts w:asciiTheme="majorBidi" w:hAnsiTheme="majorBidi" w:cstheme="majorBidi"/>
          <w:sz w:val="24"/>
          <w:szCs w:val="24"/>
        </w:rPr>
        <w:t>29</w:t>
      </w:r>
      <w:r>
        <w:rPr>
          <w:rFonts w:asciiTheme="majorBidi" w:hAnsiTheme="majorBidi" w:cstheme="majorBidi"/>
          <w:sz w:val="24"/>
          <w:szCs w:val="24"/>
        </w:rPr>
        <w:t>.</w:t>
      </w:r>
      <w:r w:rsidR="00DB1228">
        <w:rPr>
          <w:rFonts w:asciiTheme="majorBidi" w:hAnsiTheme="majorBidi" w:cstheme="majorBidi"/>
          <w:sz w:val="24"/>
          <w:szCs w:val="24"/>
        </w:rPr>
        <w:t>77</w:t>
      </w:r>
      <w:r>
        <w:rPr>
          <w:rFonts w:asciiTheme="majorBidi" w:hAnsiTheme="majorBidi" w:cstheme="majorBidi"/>
          <w:sz w:val="24"/>
          <w:szCs w:val="24"/>
        </w:rPr>
        <w:t xml:space="preserve">, </w:t>
      </w:r>
      <w:r>
        <w:rPr>
          <w:rFonts w:asciiTheme="majorBidi" w:hAnsiTheme="majorBidi" w:cstheme="majorBidi"/>
          <w:i/>
          <w:iCs/>
          <w:sz w:val="24"/>
          <w:szCs w:val="24"/>
        </w:rPr>
        <w:t xml:space="preserve">p </w:t>
      </w:r>
      <w:r>
        <w:rPr>
          <w:rFonts w:asciiTheme="majorBidi" w:hAnsiTheme="majorBidi" w:cstheme="majorBidi"/>
          <w:sz w:val="24"/>
          <w:szCs w:val="24"/>
        </w:rPr>
        <w:t xml:space="preserve">&lt; .001), and employing the Scheffe </w:t>
      </w:r>
      <w:r w:rsidRPr="00F161DE">
        <w:rPr>
          <w:rFonts w:asciiTheme="majorBidi" w:hAnsiTheme="majorBidi" w:cstheme="majorBidi"/>
          <w:i/>
          <w:iCs/>
          <w:sz w:val="24"/>
          <w:szCs w:val="24"/>
        </w:rPr>
        <w:t>post-hoc</w:t>
      </w:r>
      <w:r>
        <w:rPr>
          <w:rFonts w:asciiTheme="majorBidi" w:hAnsiTheme="majorBidi" w:cstheme="majorBidi"/>
          <w:sz w:val="24"/>
          <w:szCs w:val="24"/>
        </w:rPr>
        <w:t xml:space="preserve"> test we see that, congruent with our hypothesis, the difference </w:t>
      </w:r>
      <w:r w:rsidRPr="00EF1B3D">
        <w:rPr>
          <w:rFonts w:asciiTheme="majorBidi" w:hAnsiTheme="majorBidi" w:cstheme="majorBidi"/>
          <w:sz w:val="24"/>
          <w:szCs w:val="24"/>
        </w:rPr>
        <w:t>in seriousness evaluations</w:t>
      </w:r>
      <w:r>
        <w:rPr>
          <w:rFonts w:asciiTheme="majorBidi" w:hAnsiTheme="majorBidi" w:cstheme="majorBidi"/>
          <w:sz w:val="24"/>
          <w:szCs w:val="24"/>
        </w:rPr>
        <w:t xml:space="preserve"> between the </w:t>
      </w:r>
      <w:r>
        <w:rPr>
          <w:rFonts w:asciiTheme="majorBidi" w:hAnsiTheme="majorBidi" w:cstheme="majorBidi"/>
          <w:i/>
          <w:iCs/>
          <w:sz w:val="24"/>
          <w:szCs w:val="24"/>
        </w:rPr>
        <w:t>ingroup-aiding</w:t>
      </w:r>
      <w:r>
        <w:rPr>
          <w:rFonts w:asciiTheme="majorBidi" w:hAnsiTheme="majorBidi" w:cstheme="majorBidi"/>
          <w:sz w:val="24"/>
          <w:szCs w:val="24"/>
        </w:rPr>
        <w:t xml:space="preserve"> </w:t>
      </w:r>
      <w:r w:rsidRPr="00F00C00">
        <w:rPr>
          <w:rFonts w:asciiTheme="majorBidi" w:hAnsiTheme="majorBidi" w:cstheme="majorBidi"/>
          <w:i/>
          <w:iCs/>
          <w:sz w:val="24"/>
          <w:szCs w:val="24"/>
        </w:rPr>
        <w:t>bias</w:t>
      </w:r>
      <w:r>
        <w:rPr>
          <w:rFonts w:asciiTheme="majorBidi" w:hAnsiTheme="majorBidi" w:cstheme="majorBidi"/>
          <w:sz w:val="24"/>
          <w:szCs w:val="24"/>
        </w:rPr>
        <w:t xml:space="preserve"> and </w:t>
      </w:r>
      <w:r>
        <w:rPr>
          <w:rFonts w:asciiTheme="majorBidi" w:hAnsiTheme="majorBidi" w:cstheme="majorBidi"/>
          <w:i/>
          <w:iCs/>
          <w:sz w:val="24"/>
          <w:szCs w:val="24"/>
        </w:rPr>
        <w:t xml:space="preserve">ingroup-harming </w:t>
      </w:r>
      <w:r w:rsidRPr="00F00C00">
        <w:rPr>
          <w:rFonts w:asciiTheme="majorBidi" w:hAnsiTheme="majorBidi" w:cstheme="majorBidi"/>
          <w:i/>
          <w:iCs/>
          <w:sz w:val="24"/>
          <w:szCs w:val="24"/>
        </w:rPr>
        <w:t>bias</w:t>
      </w:r>
      <w:r>
        <w:rPr>
          <w:rFonts w:asciiTheme="majorBidi" w:hAnsiTheme="majorBidi" w:cstheme="majorBidi"/>
          <w:i/>
          <w:iCs/>
          <w:sz w:val="24"/>
          <w:szCs w:val="24"/>
        </w:rPr>
        <w:t xml:space="preserve"> </w:t>
      </w:r>
      <w:r w:rsidRPr="00B9616F">
        <w:rPr>
          <w:rFonts w:asciiTheme="majorBidi" w:hAnsiTheme="majorBidi" w:cstheme="majorBidi"/>
          <w:sz w:val="24"/>
          <w:szCs w:val="24"/>
        </w:rPr>
        <w:t>groups</w:t>
      </w:r>
      <w:r>
        <w:rPr>
          <w:rFonts w:asciiTheme="majorBidi" w:hAnsiTheme="majorBidi" w:cstheme="majorBidi"/>
          <w:sz w:val="24"/>
          <w:szCs w:val="24"/>
        </w:rPr>
        <w:t xml:space="preserve"> is statistically significant (</w:t>
      </w:r>
      <w:r w:rsidRPr="003F0A2D">
        <w:rPr>
          <w:rFonts w:asciiTheme="majorBidi" w:hAnsiTheme="majorBidi" w:cstheme="majorBidi"/>
          <w:i/>
          <w:iCs/>
          <w:sz w:val="24"/>
          <w:szCs w:val="24"/>
        </w:rPr>
        <w:t>p</w:t>
      </w:r>
      <w:r>
        <w:rPr>
          <w:rFonts w:asciiTheme="majorBidi" w:hAnsiTheme="majorBidi" w:cstheme="majorBidi"/>
          <w:sz w:val="24"/>
          <w:szCs w:val="24"/>
        </w:rPr>
        <w:t xml:space="preserve"> &lt; .001)</w:t>
      </w:r>
      <w:r w:rsidRPr="006578A7">
        <w:rPr>
          <w:rStyle w:val="nowrap1"/>
          <w:rFonts w:asciiTheme="majorBidi" w:hAnsiTheme="majorBidi" w:cstheme="majorBidi"/>
          <w:color w:val="000000"/>
          <w:sz w:val="24"/>
          <w:szCs w:val="24"/>
          <w:shd w:val="clear" w:color="auto" w:fill="FFFFFF"/>
        </w:rPr>
        <w:t>.</w:t>
      </w:r>
      <w:r>
        <w:rPr>
          <w:rFonts w:asciiTheme="majorBidi" w:hAnsiTheme="majorBidi" w:cstheme="majorBidi"/>
          <w:sz w:val="24"/>
          <w:szCs w:val="24"/>
        </w:rPr>
        <w:t xml:space="preserve"> </w:t>
      </w:r>
    </w:p>
    <w:p w:rsidR="0084746B" w:rsidRDefault="0084746B" w:rsidP="0084746B">
      <w:pPr>
        <w:bidi w:val="0"/>
        <w:spacing w:line="480" w:lineRule="auto"/>
        <w:ind w:firstLine="567"/>
        <w:jc w:val="both"/>
        <w:rPr>
          <w:rFonts w:asciiTheme="majorBidi" w:hAnsiTheme="majorBidi" w:cstheme="majorBidi"/>
          <w:sz w:val="24"/>
          <w:szCs w:val="24"/>
        </w:rPr>
      </w:pPr>
    </w:p>
    <w:p w:rsidR="00F11351" w:rsidRPr="00E411CB" w:rsidRDefault="00F11351" w:rsidP="00A04809">
      <w:pPr>
        <w:tabs>
          <w:tab w:val="right" w:pos="0"/>
        </w:tabs>
        <w:bidi w:val="0"/>
        <w:spacing w:line="480" w:lineRule="auto"/>
        <w:jc w:val="both"/>
        <w:rPr>
          <w:rFonts w:asciiTheme="majorBidi" w:hAnsiTheme="majorBidi" w:cs="Times New Roman"/>
          <w:sz w:val="24"/>
          <w:szCs w:val="24"/>
        </w:rPr>
        <w:sectPr w:rsidR="00F11351" w:rsidRPr="00E411CB" w:rsidSect="00721C4D">
          <w:pgSz w:w="12240" w:h="15840"/>
          <w:pgMar w:top="1440" w:right="1800" w:bottom="1440" w:left="1800" w:header="720" w:footer="720" w:gutter="0"/>
          <w:lnNumType w:countBy="1" w:restart="continuous"/>
          <w:cols w:space="720"/>
          <w:noEndnote/>
          <w:docGrid w:linePitch="299"/>
        </w:sectPr>
      </w:pPr>
    </w:p>
    <w:p w:rsidR="00D1722A" w:rsidRDefault="00C75159" w:rsidP="00D1722A">
      <w:pPr>
        <w:bidi w:val="0"/>
        <w:spacing w:line="480" w:lineRule="auto"/>
        <w:rPr>
          <w:rFonts w:ascii="Times New Roman" w:hAnsi="Times New Roman" w:cs="Times New Roman"/>
          <w:sz w:val="19"/>
          <w:szCs w:val="19"/>
          <w:rtl/>
        </w:rPr>
      </w:pPr>
      <w:r>
        <w:rPr>
          <w:rFonts w:ascii="Times New Roman" w:hAnsi="Times New Roman" w:cs="Times New Roman"/>
          <w:b/>
          <w:bCs/>
          <w:sz w:val="24"/>
          <w:szCs w:val="24"/>
        </w:rPr>
        <w:lastRenderedPageBreak/>
        <w:t>Section F</w:t>
      </w:r>
      <w:r w:rsidRPr="006B262D">
        <w:rPr>
          <w:rFonts w:ascii="Times New Roman" w:hAnsi="Times New Roman" w:cs="Times New Roman"/>
          <w:b/>
          <w:bCs/>
          <w:sz w:val="24"/>
          <w:szCs w:val="24"/>
        </w:rPr>
        <w:t xml:space="preserve">: Study </w:t>
      </w:r>
      <w:r>
        <w:rPr>
          <w:rFonts w:ascii="Times New Roman" w:hAnsi="Times New Roman" w:cs="Times New Roman"/>
          <w:b/>
          <w:bCs/>
          <w:sz w:val="24"/>
          <w:szCs w:val="24"/>
        </w:rPr>
        <w:t>2</w:t>
      </w:r>
      <w:r w:rsidRPr="006B262D">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Pr="006B262D">
        <w:rPr>
          <w:rFonts w:ascii="Times New Roman" w:hAnsi="Times New Roman" w:cs="Times New Roman"/>
          <w:b/>
          <w:bCs/>
          <w:sz w:val="24"/>
          <w:szCs w:val="24"/>
        </w:rPr>
        <w:t>Non-partisans</w:t>
      </w:r>
    </w:p>
    <w:p w:rsidR="00787261" w:rsidRDefault="00D1722A" w:rsidP="00104C8B">
      <w:pPr>
        <w:bidi w:val="0"/>
        <w:spacing w:line="480" w:lineRule="auto"/>
        <w:jc w:val="both"/>
        <w:rPr>
          <w:rFonts w:ascii="Times New Roman" w:hAnsi="Times New Roman" w:cs="Times New Roman"/>
          <w:sz w:val="24"/>
          <w:szCs w:val="24"/>
        </w:rPr>
      </w:pPr>
      <w:r>
        <w:rPr>
          <w:rFonts w:ascii="Times New Roman" w:hAnsi="Times New Roman" w:cs="Times New Roman"/>
          <w:sz w:val="24"/>
          <w:szCs w:val="24"/>
        </w:rPr>
        <w:t>In the main text of Study 2, we only analyzed partisans' (i.e., liberals and conservatives) reactions to the allegations made against Facebook workers, namely, their evaluation of the seriousness of these actions and whether Facebook should change its algorithm. We now elaborate about non-partisans'</w:t>
      </w:r>
      <w:r>
        <w:rPr>
          <w:rFonts w:ascii="Times New Roman" w:hAnsi="Times New Roman" w:cs="Times New Roman"/>
          <w:b/>
          <w:bCs/>
          <w:sz w:val="24"/>
          <w:szCs w:val="24"/>
        </w:rPr>
        <w:t xml:space="preserve"> </w:t>
      </w:r>
      <w:r>
        <w:rPr>
          <w:rFonts w:ascii="Times New Roman" w:hAnsi="Times New Roman" w:cs="Times New Roman"/>
          <w:sz w:val="24"/>
          <w:szCs w:val="24"/>
        </w:rPr>
        <w:t>(i.e., ideological moderates) responses, and compare them to those of partisans</w:t>
      </w:r>
      <w:r w:rsidR="00787261">
        <w:rPr>
          <w:rFonts w:ascii="Times New Roman" w:hAnsi="Times New Roman" w:cs="Times New Roman"/>
          <w:sz w:val="24"/>
          <w:szCs w:val="24"/>
        </w:rPr>
        <w:t>.</w:t>
      </w:r>
    </w:p>
    <w:p w:rsidR="00787261" w:rsidRDefault="00787261" w:rsidP="00E94338">
      <w:pPr>
        <w:bidi w:val="0"/>
        <w:spacing w:line="480" w:lineRule="auto"/>
        <w:ind w:firstLine="567"/>
        <w:jc w:val="both"/>
        <w:rPr>
          <w:rFonts w:asciiTheme="majorBidi" w:hAnsiTheme="majorBidi" w:cs="Times New Roman"/>
          <w:b/>
          <w:bCs/>
          <w:sz w:val="24"/>
          <w:szCs w:val="24"/>
        </w:rPr>
      </w:pPr>
      <w:r>
        <w:rPr>
          <w:rFonts w:ascii="Times New Roman" w:hAnsi="Times New Roman" w:cs="Times New Roman"/>
          <w:sz w:val="24"/>
          <w:szCs w:val="24"/>
        </w:rPr>
        <w:t xml:space="preserve">First, </w:t>
      </w:r>
      <w:r w:rsidR="00E95D0F">
        <w:rPr>
          <w:rFonts w:ascii="Times New Roman" w:hAnsi="Times New Roman" w:cs="Times New Roman"/>
          <w:sz w:val="24"/>
          <w:szCs w:val="24"/>
        </w:rPr>
        <w:t xml:space="preserve">75.7% of ideological moderates considered the actions of Facebook workers as political bias against conservatives (if the allegations were found to be true). </w:t>
      </w:r>
      <w:r w:rsidR="00E95D0F" w:rsidRPr="00E95D0F">
        <w:rPr>
          <w:rFonts w:asciiTheme="majorBidi" w:hAnsiTheme="majorBidi" w:cs="Times New Roman"/>
          <w:sz w:val="24"/>
          <w:szCs w:val="24"/>
        </w:rPr>
        <w:t>That estimate is somewhere in the middle between</w:t>
      </w:r>
      <w:r w:rsidR="00E95D0F" w:rsidRPr="00E95D0F">
        <w:rPr>
          <w:rFonts w:asciiTheme="majorBidi" w:hAnsiTheme="majorBidi" w:cstheme="majorBidi"/>
          <w:color w:val="000000"/>
          <w:sz w:val="24"/>
          <w:szCs w:val="24"/>
          <w:shd w:val="clear" w:color="auto" w:fill="FFFFFF"/>
        </w:rPr>
        <w:t xml:space="preserve"> </w:t>
      </w:r>
      <w:r w:rsidR="00E95D0F">
        <w:rPr>
          <w:rFonts w:asciiTheme="majorBidi" w:hAnsiTheme="majorBidi" w:cstheme="majorBidi"/>
          <w:color w:val="000000"/>
          <w:sz w:val="24"/>
          <w:szCs w:val="24"/>
          <w:shd w:val="clear" w:color="auto" w:fill="FFFFFF"/>
        </w:rPr>
        <w:t xml:space="preserve">conservatives and liberals, as among </w:t>
      </w:r>
      <w:r w:rsidR="00E95D0F" w:rsidRPr="006578A7">
        <w:rPr>
          <w:rFonts w:asciiTheme="majorBidi" w:hAnsiTheme="majorBidi" w:cstheme="majorBidi"/>
          <w:color w:val="000000"/>
          <w:sz w:val="24"/>
          <w:szCs w:val="24"/>
          <w:shd w:val="clear" w:color="auto" w:fill="FFFFFF"/>
        </w:rPr>
        <w:t>conservatives</w:t>
      </w:r>
      <w:r w:rsidR="00E94338">
        <w:rPr>
          <w:rFonts w:asciiTheme="majorBidi" w:hAnsiTheme="majorBidi" w:cstheme="majorBidi"/>
          <w:color w:val="000000"/>
          <w:sz w:val="24"/>
          <w:szCs w:val="24"/>
          <w:shd w:val="clear" w:color="auto" w:fill="FFFFFF"/>
        </w:rPr>
        <w:t xml:space="preserve"> </w:t>
      </w:r>
      <w:r w:rsidR="00E95D0F">
        <w:rPr>
          <w:rFonts w:asciiTheme="majorBidi" w:hAnsiTheme="majorBidi" w:cstheme="majorBidi"/>
          <w:color w:val="000000"/>
          <w:sz w:val="24"/>
          <w:szCs w:val="24"/>
          <w:shd w:val="clear" w:color="auto" w:fill="FFFFFF"/>
        </w:rPr>
        <w:t xml:space="preserve">the respective estimate is </w:t>
      </w:r>
      <w:r w:rsidR="00E95D0F" w:rsidRPr="006578A7">
        <w:rPr>
          <w:rFonts w:asciiTheme="majorBidi" w:hAnsiTheme="majorBidi" w:cstheme="majorBidi"/>
          <w:color w:val="000000"/>
          <w:sz w:val="24"/>
          <w:szCs w:val="24"/>
          <w:shd w:val="clear" w:color="auto" w:fill="FFFFFF"/>
        </w:rPr>
        <w:t>92.2%</w:t>
      </w:r>
      <w:r w:rsidR="00E95D0F">
        <w:rPr>
          <w:rFonts w:asciiTheme="majorBidi" w:hAnsiTheme="majorBidi" w:cstheme="majorBidi"/>
          <w:color w:val="000000"/>
          <w:sz w:val="24"/>
          <w:szCs w:val="24"/>
          <w:shd w:val="clear" w:color="auto" w:fill="FFFFFF"/>
        </w:rPr>
        <w:t xml:space="preserve"> while among liberals the respective estimate is </w:t>
      </w:r>
      <w:r w:rsidR="00E95D0F" w:rsidRPr="006578A7">
        <w:rPr>
          <w:rFonts w:asciiTheme="majorBidi" w:hAnsiTheme="majorBidi" w:cstheme="majorBidi"/>
          <w:color w:val="000000"/>
          <w:sz w:val="24"/>
          <w:szCs w:val="24"/>
          <w:shd w:val="clear" w:color="auto" w:fill="FFFFFF"/>
        </w:rPr>
        <w:t>65.4%</w:t>
      </w:r>
      <w:r w:rsidR="00E95D0F">
        <w:rPr>
          <w:rFonts w:asciiTheme="majorBidi" w:hAnsiTheme="majorBidi" w:cstheme="majorBidi"/>
          <w:color w:val="000000"/>
          <w:sz w:val="24"/>
          <w:szCs w:val="24"/>
          <w:shd w:val="clear" w:color="auto" w:fill="FFFFFF"/>
        </w:rPr>
        <w:t>.</w:t>
      </w:r>
      <w:r w:rsidR="00E94338">
        <w:rPr>
          <w:rFonts w:asciiTheme="majorBidi" w:hAnsiTheme="majorBidi" w:cstheme="majorBidi"/>
          <w:color w:val="000000"/>
          <w:sz w:val="24"/>
          <w:szCs w:val="24"/>
          <w:shd w:val="clear" w:color="auto" w:fill="FFFFFF"/>
        </w:rPr>
        <w:t xml:space="preserve"> </w:t>
      </w:r>
      <w:r w:rsidR="00E95D0F">
        <w:rPr>
          <w:rFonts w:asciiTheme="majorBidi" w:hAnsiTheme="majorBidi" w:cstheme="majorBidi"/>
          <w:color w:val="000000"/>
          <w:sz w:val="24"/>
          <w:szCs w:val="24"/>
          <w:shd w:val="clear" w:color="auto" w:fill="FFFFFF"/>
        </w:rPr>
        <w:t>The difference between the three groups is statistically significant (</w:t>
      </w:r>
      <w:proofErr w:type="gramStart"/>
      <w:r w:rsidR="00E95D0F" w:rsidRPr="006578A7">
        <w:rPr>
          <w:rFonts w:asciiTheme="majorBidi" w:hAnsiTheme="majorBidi" w:cstheme="majorBidi"/>
          <w:i/>
          <w:iCs/>
          <w:sz w:val="24"/>
          <w:szCs w:val="24"/>
        </w:rPr>
        <w:t>χ</w:t>
      </w:r>
      <w:r w:rsidR="00E95D0F" w:rsidRPr="006578A7">
        <w:rPr>
          <w:rStyle w:val="nowrap1"/>
          <w:rFonts w:asciiTheme="majorBidi" w:hAnsiTheme="majorBidi" w:cstheme="majorBidi"/>
          <w:sz w:val="24"/>
          <w:szCs w:val="24"/>
        </w:rPr>
        <w:t>²(</w:t>
      </w:r>
      <w:proofErr w:type="gramEnd"/>
      <w:r w:rsidR="00837B9D">
        <w:rPr>
          <w:rStyle w:val="nowrap1"/>
          <w:rFonts w:asciiTheme="majorBidi" w:hAnsiTheme="majorBidi" w:cstheme="majorBidi"/>
          <w:sz w:val="24"/>
          <w:szCs w:val="24"/>
        </w:rPr>
        <w:t>2</w:t>
      </w:r>
      <w:r w:rsidR="00E95D0F" w:rsidRPr="006578A7">
        <w:rPr>
          <w:rStyle w:val="nowrap1"/>
          <w:rFonts w:asciiTheme="majorBidi" w:hAnsiTheme="majorBidi" w:cstheme="majorBidi"/>
          <w:sz w:val="24"/>
          <w:szCs w:val="24"/>
        </w:rPr>
        <w:t>) = 12.</w:t>
      </w:r>
      <w:r w:rsidR="00837B9D">
        <w:rPr>
          <w:rStyle w:val="nowrap1"/>
          <w:rFonts w:asciiTheme="majorBidi" w:hAnsiTheme="majorBidi" w:cstheme="majorBidi"/>
          <w:sz w:val="24"/>
          <w:szCs w:val="24"/>
        </w:rPr>
        <w:t>99</w:t>
      </w:r>
      <w:r w:rsidR="00E95D0F" w:rsidRPr="006578A7">
        <w:rPr>
          <w:rStyle w:val="nowrap1"/>
          <w:rFonts w:asciiTheme="majorBidi" w:hAnsiTheme="majorBidi" w:cstheme="majorBidi"/>
          <w:sz w:val="24"/>
          <w:szCs w:val="24"/>
        </w:rPr>
        <w:t xml:space="preserve">; </w:t>
      </w:r>
      <w:r w:rsidR="00E95D0F" w:rsidRPr="006578A7">
        <w:rPr>
          <w:rStyle w:val="nowrap1"/>
          <w:rFonts w:asciiTheme="majorBidi" w:hAnsiTheme="majorBidi" w:cstheme="majorBidi"/>
          <w:i/>
          <w:iCs/>
          <w:sz w:val="24"/>
          <w:szCs w:val="24"/>
        </w:rPr>
        <w:t>p</w:t>
      </w:r>
      <w:r w:rsidR="00E95D0F" w:rsidRPr="006578A7">
        <w:rPr>
          <w:rStyle w:val="nowrap1"/>
          <w:rFonts w:asciiTheme="majorBidi" w:hAnsiTheme="majorBidi" w:cstheme="majorBidi"/>
          <w:sz w:val="24"/>
          <w:szCs w:val="24"/>
        </w:rPr>
        <w:t xml:space="preserve"> </w:t>
      </w:r>
      <w:r w:rsidR="00837B9D">
        <w:rPr>
          <w:rStyle w:val="nowrap1"/>
          <w:rFonts w:asciiTheme="majorBidi" w:hAnsiTheme="majorBidi" w:cstheme="majorBidi"/>
          <w:sz w:val="24"/>
          <w:szCs w:val="24"/>
        </w:rPr>
        <w:t>=</w:t>
      </w:r>
      <w:r w:rsidR="00E95D0F" w:rsidRPr="006578A7">
        <w:rPr>
          <w:rStyle w:val="nowrap1"/>
          <w:rFonts w:asciiTheme="majorBidi" w:hAnsiTheme="majorBidi" w:cstheme="majorBidi"/>
          <w:sz w:val="24"/>
          <w:szCs w:val="24"/>
        </w:rPr>
        <w:t xml:space="preserve"> .00</w:t>
      </w:r>
      <w:r w:rsidR="00837B9D">
        <w:rPr>
          <w:rStyle w:val="nowrap1"/>
          <w:rFonts w:asciiTheme="majorBidi" w:hAnsiTheme="majorBidi" w:cstheme="majorBidi"/>
          <w:sz w:val="24"/>
          <w:szCs w:val="24"/>
        </w:rPr>
        <w:t>2</w:t>
      </w:r>
      <w:r w:rsidR="00E95D0F" w:rsidRPr="006578A7">
        <w:rPr>
          <w:rStyle w:val="nowrap1"/>
          <w:rFonts w:asciiTheme="majorBidi" w:hAnsiTheme="majorBidi" w:cstheme="majorBidi"/>
          <w:sz w:val="24"/>
          <w:szCs w:val="24"/>
        </w:rPr>
        <w:t>).</w:t>
      </w:r>
    </w:p>
    <w:p w:rsidR="00622BA2" w:rsidRDefault="008D4004" w:rsidP="00401FDE">
      <w:pPr>
        <w:bidi w:val="0"/>
        <w:spacing w:line="480" w:lineRule="auto"/>
        <w:ind w:firstLine="567"/>
        <w:jc w:val="both"/>
        <w:rPr>
          <w:rFonts w:asciiTheme="majorBidi" w:hAnsiTheme="majorBidi" w:cs="Times New Roman"/>
          <w:b/>
          <w:bCs/>
          <w:sz w:val="24"/>
          <w:szCs w:val="24"/>
        </w:rPr>
      </w:pPr>
      <w:r>
        <w:rPr>
          <w:rFonts w:ascii="Times New Roman" w:hAnsi="Times New Roman" w:cs="Times New Roman"/>
          <w:sz w:val="24"/>
          <w:szCs w:val="24"/>
        </w:rPr>
        <w:t xml:space="preserve">Pertaining to the first dependent variable, </w:t>
      </w:r>
      <w:r>
        <w:rPr>
          <w:rFonts w:ascii="Times New Roman" w:hAnsi="Times New Roman" w:cs="Times New Roman"/>
          <w:i/>
          <w:iCs/>
          <w:sz w:val="24"/>
          <w:szCs w:val="24"/>
        </w:rPr>
        <w:t>Change Algorithm</w:t>
      </w:r>
      <w:r>
        <w:rPr>
          <w:rFonts w:ascii="Times New Roman" w:hAnsi="Times New Roman" w:cs="Times New Roman"/>
          <w:sz w:val="24"/>
          <w:szCs w:val="24"/>
        </w:rPr>
        <w:t>, we see that 8</w:t>
      </w:r>
      <w:r w:rsidR="000F668C">
        <w:rPr>
          <w:rFonts w:ascii="Times New Roman" w:hAnsi="Times New Roman" w:cs="Times New Roman"/>
          <w:sz w:val="24"/>
          <w:szCs w:val="24"/>
        </w:rPr>
        <w:t>5</w:t>
      </w:r>
      <w:r>
        <w:rPr>
          <w:rFonts w:ascii="Times New Roman" w:hAnsi="Times New Roman" w:cs="Times New Roman"/>
          <w:sz w:val="24"/>
          <w:szCs w:val="24"/>
        </w:rPr>
        <w:t>.</w:t>
      </w:r>
      <w:r w:rsidR="000F668C">
        <w:rPr>
          <w:rFonts w:ascii="Times New Roman" w:hAnsi="Times New Roman" w:cs="Times New Roman"/>
          <w:sz w:val="24"/>
          <w:szCs w:val="24"/>
        </w:rPr>
        <w:t>7</w:t>
      </w:r>
      <w:r>
        <w:rPr>
          <w:rFonts w:ascii="Times New Roman" w:hAnsi="Times New Roman" w:cs="Times New Roman"/>
          <w:sz w:val="24"/>
          <w:szCs w:val="24"/>
        </w:rPr>
        <w:t xml:space="preserve">% of ideological moderates </w:t>
      </w:r>
      <w:r w:rsidR="000F668C">
        <w:rPr>
          <w:rFonts w:ascii="Times New Roman" w:hAnsi="Times New Roman" w:cs="Times New Roman"/>
          <w:sz w:val="24"/>
          <w:szCs w:val="24"/>
        </w:rPr>
        <w:t xml:space="preserve">who considered the actions as bias against conservatives </w:t>
      </w:r>
      <w:r>
        <w:rPr>
          <w:rFonts w:ascii="Times New Roman" w:hAnsi="Times New Roman" w:cs="Times New Roman"/>
          <w:sz w:val="24"/>
          <w:szCs w:val="24"/>
        </w:rPr>
        <w:t xml:space="preserve">answered that Facebook should change its algorithm if the allegations were true, in comparison to </w:t>
      </w:r>
      <w:r w:rsidR="00787261" w:rsidRPr="006578A7">
        <w:rPr>
          <w:rFonts w:asciiTheme="majorBidi" w:hAnsiTheme="majorBidi" w:cstheme="majorBidi"/>
          <w:sz w:val="24"/>
          <w:szCs w:val="24"/>
        </w:rPr>
        <w:t>75.7%</w:t>
      </w:r>
      <w:r w:rsidR="00787261">
        <w:rPr>
          <w:rFonts w:asciiTheme="majorBidi" w:hAnsiTheme="majorBidi" w:cstheme="majorBidi"/>
          <w:sz w:val="24"/>
          <w:szCs w:val="24"/>
        </w:rPr>
        <w:t xml:space="preserve"> of liberals and </w:t>
      </w:r>
      <w:r w:rsidR="00787261" w:rsidRPr="006578A7">
        <w:rPr>
          <w:rFonts w:asciiTheme="majorBidi" w:hAnsiTheme="majorBidi" w:cstheme="majorBidi"/>
          <w:sz w:val="24"/>
          <w:szCs w:val="24"/>
        </w:rPr>
        <w:t>91.5%</w:t>
      </w:r>
      <w:r w:rsidR="00787261">
        <w:rPr>
          <w:rFonts w:asciiTheme="majorBidi" w:hAnsiTheme="majorBidi" w:cstheme="majorBidi"/>
          <w:sz w:val="24"/>
          <w:szCs w:val="24"/>
        </w:rPr>
        <w:t xml:space="preserve"> of conservatives.</w:t>
      </w:r>
      <w:r w:rsidR="00D67286">
        <w:rPr>
          <w:rFonts w:asciiTheme="majorBidi" w:hAnsiTheme="majorBidi" w:cstheme="majorBidi"/>
          <w:sz w:val="24"/>
          <w:szCs w:val="24"/>
        </w:rPr>
        <w:t xml:space="preserve"> Again, that estimate is s</w:t>
      </w:r>
      <w:r w:rsidR="00787261">
        <w:rPr>
          <w:rFonts w:asciiTheme="majorBidi" w:hAnsiTheme="majorBidi" w:cstheme="majorBidi"/>
          <w:sz w:val="24"/>
          <w:szCs w:val="24"/>
        </w:rPr>
        <w:t>omewhere in the middle between the two other ideological group</w:t>
      </w:r>
      <w:r w:rsidR="000F668C">
        <w:rPr>
          <w:rFonts w:asciiTheme="majorBidi" w:hAnsiTheme="majorBidi" w:cstheme="majorBidi"/>
          <w:sz w:val="24"/>
          <w:szCs w:val="24"/>
        </w:rPr>
        <w:t>, albeit slightly closer to conservatives</w:t>
      </w:r>
      <w:r w:rsidR="00D67286">
        <w:rPr>
          <w:rFonts w:asciiTheme="majorBidi" w:hAnsiTheme="majorBidi" w:cstheme="majorBidi"/>
          <w:sz w:val="24"/>
          <w:szCs w:val="24"/>
        </w:rPr>
        <w:t>.</w:t>
      </w:r>
      <w:r w:rsidR="009B2D54">
        <w:rPr>
          <w:rFonts w:ascii="Times New Roman" w:hAnsi="Times New Roman" w:cs="Times New Roman"/>
          <w:sz w:val="24"/>
          <w:szCs w:val="24"/>
        </w:rPr>
        <w:t xml:space="preserve"> And pertaining to the second dependent variable, </w:t>
      </w:r>
      <w:r w:rsidR="009B2D54">
        <w:rPr>
          <w:rFonts w:ascii="Times New Roman" w:hAnsi="Times New Roman" w:cs="Times New Roman"/>
          <w:i/>
          <w:iCs/>
          <w:sz w:val="24"/>
          <w:szCs w:val="24"/>
        </w:rPr>
        <w:t>Seriousness</w:t>
      </w:r>
      <w:r w:rsidR="009B2D54">
        <w:rPr>
          <w:rFonts w:ascii="Times New Roman" w:hAnsi="Times New Roman" w:cs="Times New Roman"/>
          <w:sz w:val="24"/>
          <w:szCs w:val="24"/>
        </w:rPr>
        <w:t xml:space="preserve">, we see that </w:t>
      </w:r>
      <w:r w:rsidR="00622BA2">
        <w:rPr>
          <w:rFonts w:ascii="Times New Roman" w:hAnsi="Times New Roman" w:cs="Times New Roman"/>
          <w:sz w:val="24"/>
          <w:szCs w:val="24"/>
        </w:rPr>
        <w:t xml:space="preserve">overall, </w:t>
      </w:r>
      <w:r w:rsidR="009B2D54">
        <w:rPr>
          <w:rFonts w:ascii="Times New Roman" w:hAnsi="Times New Roman" w:cs="Times New Roman"/>
          <w:sz w:val="24"/>
          <w:szCs w:val="24"/>
        </w:rPr>
        <w:t xml:space="preserve">ideological moderates </w:t>
      </w:r>
      <w:r w:rsidR="000F668C">
        <w:rPr>
          <w:rFonts w:ascii="Times New Roman" w:hAnsi="Times New Roman" w:cs="Times New Roman"/>
          <w:sz w:val="24"/>
          <w:szCs w:val="24"/>
        </w:rPr>
        <w:t xml:space="preserve">who considered the actions as bias against conservatives </w:t>
      </w:r>
      <w:r w:rsidR="009B2D54">
        <w:rPr>
          <w:rFonts w:ascii="Times New Roman" w:hAnsi="Times New Roman" w:cs="Times New Roman"/>
          <w:sz w:val="24"/>
          <w:szCs w:val="24"/>
        </w:rPr>
        <w:t>evaluated these actions as somewhat serious (</w:t>
      </w:r>
      <w:r w:rsidR="009B2D54">
        <w:rPr>
          <w:rFonts w:ascii="Times New Roman" w:hAnsi="Times New Roman" w:cs="Times New Roman"/>
          <w:i/>
          <w:iCs/>
          <w:sz w:val="24"/>
          <w:szCs w:val="24"/>
        </w:rPr>
        <w:t>M</w:t>
      </w:r>
      <w:r w:rsidR="009B2D54">
        <w:rPr>
          <w:rFonts w:ascii="Times New Roman" w:hAnsi="Times New Roman" w:cs="Times New Roman"/>
          <w:sz w:val="24"/>
          <w:szCs w:val="24"/>
        </w:rPr>
        <w:t xml:space="preserve"> = 4.</w:t>
      </w:r>
      <w:r w:rsidR="000F668C">
        <w:rPr>
          <w:rFonts w:ascii="Times New Roman" w:hAnsi="Times New Roman" w:cs="Times New Roman"/>
          <w:sz w:val="24"/>
          <w:szCs w:val="24"/>
        </w:rPr>
        <w:t>82</w:t>
      </w:r>
      <w:r w:rsidR="009B2D54">
        <w:rPr>
          <w:rFonts w:ascii="Times New Roman" w:hAnsi="Times New Roman" w:cs="Times New Roman"/>
          <w:sz w:val="24"/>
          <w:szCs w:val="24"/>
        </w:rPr>
        <w:t xml:space="preserve">; </w:t>
      </w:r>
      <w:r w:rsidR="009B2D54">
        <w:rPr>
          <w:rFonts w:ascii="Times New Roman" w:hAnsi="Times New Roman" w:cs="Times New Roman"/>
          <w:i/>
          <w:iCs/>
          <w:sz w:val="24"/>
          <w:szCs w:val="24"/>
        </w:rPr>
        <w:t>SD</w:t>
      </w:r>
      <w:r w:rsidR="00622BA2">
        <w:rPr>
          <w:rFonts w:ascii="Times New Roman" w:hAnsi="Times New Roman" w:cs="Times New Roman"/>
          <w:sz w:val="24"/>
          <w:szCs w:val="24"/>
        </w:rPr>
        <w:t xml:space="preserve"> = 1.</w:t>
      </w:r>
      <w:r w:rsidR="000F668C">
        <w:rPr>
          <w:rFonts w:ascii="Times New Roman" w:hAnsi="Times New Roman" w:cs="Times New Roman"/>
          <w:sz w:val="24"/>
          <w:szCs w:val="24"/>
        </w:rPr>
        <w:t>66</w:t>
      </w:r>
      <w:r w:rsidR="00622BA2">
        <w:rPr>
          <w:rFonts w:ascii="Times New Roman" w:hAnsi="Times New Roman" w:cs="Times New Roman"/>
          <w:sz w:val="24"/>
          <w:szCs w:val="24"/>
        </w:rPr>
        <w:t xml:space="preserve">). Again, that </w:t>
      </w:r>
      <w:r w:rsidR="00622BA2">
        <w:rPr>
          <w:rFonts w:asciiTheme="majorBidi" w:hAnsiTheme="majorBidi" w:cstheme="majorBidi"/>
          <w:sz w:val="24"/>
          <w:szCs w:val="24"/>
        </w:rPr>
        <w:t xml:space="preserve">estimate is somewhere in the middle between </w:t>
      </w:r>
      <w:r w:rsidR="00180F58">
        <w:rPr>
          <w:rFonts w:asciiTheme="majorBidi" w:hAnsiTheme="majorBidi" w:cstheme="majorBidi"/>
          <w:sz w:val="24"/>
          <w:szCs w:val="24"/>
        </w:rPr>
        <w:t>liberals and conservatives who</w:t>
      </w:r>
      <w:r w:rsidR="00180F58" w:rsidRPr="00180F58">
        <w:rPr>
          <w:rFonts w:ascii="Times New Roman" w:hAnsi="Times New Roman" w:cs="Times New Roman"/>
          <w:sz w:val="24"/>
          <w:szCs w:val="24"/>
        </w:rPr>
        <w:t xml:space="preserve"> </w:t>
      </w:r>
      <w:r w:rsidR="00180F58">
        <w:rPr>
          <w:rFonts w:ascii="Times New Roman" w:hAnsi="Times New Roman" w:cs="Times New Roman"/>
          <w:sz w:val="24"/>
          <w:szCs w:val="24"/>
        </w:rPr>
        <w:t>considered the actions as bias against conservatives</w:t>
      </w:r>
      <w:r w:rsidR="00BB7902">
        <w:rPr>
          <w:rFonts w:asciiTheme="majorBidi" w:hAnsiTheme="majorBidi" w:cstheme="majorBidi"/>
          <w:sz w:val="24"/>
          <w:szCs w:val="24"/>
        </w:rPr>
        <w:t xml:space="preserve"> (</w:t>
      </w:r>
      <w:r w:rsidR="00BB7902" w:rsidRPr="00BB7902">
        <w:rPr>
          <w:rFonts w:asciiTheme="majorBidi" w:hAnsiTheme="majorBidi" w:cstheme="majorBidi"/>
          <w:i/>
          <w:iCs/>
          <w:sz w:val="24"/>
          <w:szCs w:val="24"/>
        </w:rPr>
        <w:t>M</w:t>
      </w:r>
      <w:r w:rsidR="00BB7902" w:rsidRPr="00BB7902">
        <w:rPr>
          <w:rFonts w:asciiTheme="majorBidi" w:hAnsiTheme="majorBidi" w:cstheme="majorBidi"/>
          <w:i/>
          <w:iCs/>
          <w:sz w:val="24"/>
          <w:szCs w:val="24"/>
          <w:vertAlign w:val="subscript"/>
        </w:rPr>
        <w:t>Liberals</w:t>
      </w:r>
      <w:r w:rsidR="00BB7902" w:rsidRPr="006578A7">
        <w:rPr>
          <w:rFonts w:asciiTheme="majorBidi" w:hAnsiTheme="majorBidi" w:cstheme="majorBidi"/>
          <w:sz w:val="24"/>
          <w:szCs w:val="24"/>
          <w:vertAlign w:val="subscript"/>
        </w:rPr>
        <w:t xml:space="preserve"> </w:t>
      </w:r>
      <w:r w:rsidR="00BB7902" w:rsidRPr="006578A7">
        <w:rPr>
          <w:rFonts w:asciiTheme="majorBidi" w:hAnsiTheme="majorBidi" w:cstheme="majorBidi"/>
          <w:sz w:val="24"/>
          <w:szCs w:val="24"/>
        </w:rPr>
        <w:t xml:space="preserve">= 3.80, </w:t>
      </w:r>
      <w:r w:rsidR="00BB7902" w:rsidRPr="006578A7">
        <w:rPr>
          <w:rStyle w:val="nowrap1"/>
          <w:rFonts w:asciiTheme="majorBidi" w:hAnsiTheme="majorBidi" w:cstheme="majorBidi"/>
          <w:i/>
          <w:iCs/>
          <w:color w:val="000000"/>
          <w:sz w:val="24"/>
          <w:szCs w:val="24"/>
          <w:shd w:val="clear" w:color="auto" w:fill="FFFFFF"/>
        </w:rPr>
        <w:t>SD</w:t>
      </w:r>
      <w:r w:rsidR="00BB7902">
        <w:rPr>
          <w:rStyle w:val="nowrap1"/>
          <w:rFonts w:asciiTheme="majorBidi" w:hAnsiTheme="majorBidi" w:cstheme="majorBidi"/>
          <w:color w:val="000000"/>
          <w:sz w:val="24"/>
          <w:szCs w:val="24"/>
          <w:shd w:val="clear" w:color="auto" w:fill="FFFFFF"/>
        </w:rPr>
        <w:t xml:space="preserve"> = 1.47</w:t>
      </w:r>
      <w:r w:rsidR="00BB7902">
        <w:rPr>
          <w:rFonts w:asciiTheme="majorBidi" w:hAnsiTheme="majorBidi" w:cstheme="majorBidi"/>
          <w:sz w:val="24"/>
          <w:szCs w:val="24"/>
        </w:rPr>
        <w:t xml:space="preserve">; </w:t>
      </w:r>
      <w:r w:rsidR="00BB7902" w:rsidRPr="006578A7">
        <w:rPr>
          <w:rFonts w:asciiTheme="majorBidi" w:hAnsiTheme="majorBidi" w:cstheme="majorBidi"/>
          <w:i/>
          <w:iCs/>
          <w:sz w:val="24"/>
          <w:szCs w:val="24"/>
        </w:rPr>
        <w:t>M</w:t>
      </w:r>
      <w:r w:rsidR="00BB7902">
        <w:rPr>
          <w:rFonts w:asciiTheme="majorBidi" w:hAnsiTheme="majorBidi" w:cstheme="majorBidi"/>
          <w:i/>
          <w:iCs/>
          <w:sz w:val="24"/>
          <w:szCs w:val="24"/>
          <w:vertAlign w:val="subscript"/>
        </w:rPr>
        <w:t xml:space="preserve">Conservatives </w:t>
      </w:r>
      <w:r w:rsidR="00BB7902" w:rsidRPr="006578A7">
        <w:rPr>
          <w:rStyle w:val="nowrap1"/>
          <w:rFonts w:asciiTheme="majorBidi" w:hAnsiTheme="majorBidi" w:cstheme="majorBidi"/>
          <w:color w:val="000000"/>
          <w:sz w:val="24"/>
          <w:szCs w:val="24"/>
          <w:shd w:val="clear" w:color="auto" w:fill="FFFFFF"/>
        </w:rPr>
        <w:t xml:space="preserve">= 5.17; </w:t>
      </w:r>
      <w:r w:rsidR="00BB7902" w:rsidRPr="006578A7">
        <w:rPr>
          <w:rStyle w:val="nowrap1"/>
          <w:rFonts w:asciiTheme="majorBidi" w:hAnsiTheme="majorBidi" w:cstheme="majorBidi"/>
          <w:i/>
          <w:iCs/>
          <w:color w:val="000000"/>
          <w:sz w:val="24"/>
          <w:szCs w:val="24"/>
          <w:shd w:val="clear" w:color="auto" w:fill="FFFFFF"/>
        </w:rPr>
        <w:t>SD</w:t>
      </w:r>
      <w:r w:rsidR="00BB7902" w:rsidRPr="006578A7">
        <w:rPr>
          <w:rStyle w:val="nowrap1"/>
          <w:rFonts w:asciiTheme="majorBidi" w:hAnsiTheme="majorBidi" w:cstheme="majorBidi"/>
          <w:color w:val="000000"/>
          <w:sz w:val="24"/>
          <w:szCs w:val="24"/>
          <w:shd w:val="clear" w:color="auto" w:fill="FFFFFF"/>
        </w:rPr>
        <w:t xml:space="preserve"> = 1.66</w:t>
      </w:r>
      <w:r w:rsidR="00BB7902">
        <w:rPr>
          <w:rStyle w:val="nowrap1"/>
          <w:rFonts w:asciiTheme="majorBidi" w:hAnsiTheme="majorBidi" w:cstheme="majorBidi"/>
          <w:color w:val="000000"/>
          <w:sz w:val="24"/>
          <w:szCs w:val="24"/>
          <w:shd w:val="clear" w:color="auto" w:fill="FFFFFF"/>
        </w:rPr>
        <w:t>),</w:t>
      </w:r>
      <w:r w:rsidR="00BB7902" w:rsidRPr="00BB7902">
        <w:rPr>
          <w:rFonts w:asciiTheme="majorBidi" w:hAnsiTheme="majorBidi" w:cstheme="majorBidi"/>
          <w:sz w:val="24"/>
          <w:szCs w:val="24"/>
        </w:rPr>
        <w:t xml:space="preserve"> </w:t>
      </w:r>
      <w:r w:rsidR="00BB7902">
        <w:rPr>
          <w:rFonts w:asciiTheme="majorBidi" w:hAnsiTheme="majorBidi" w:cstheme="majorBidi"/>
          <w:sz w:val="24"/>
          <w:szCs w:val="24"/>
        </w:rPr>
        <w:t>even though it is closer to conservatives</w:t>
      </w:r>
      <w:r w:rsidR="00BB7902">
        <w:rPr>
          <w:rStyle w:val="nowrap1"/>
          <w:rFonts w:asciiTheme="majorBidi" w:hAnsiTheme="majorBidi" w:cstheme="majorBidi"/>
          <w:color w:val="000000"/>
          <w:sz w:val="24"/>
          <w:szCs w:val="24"/>
          <w:shd w:val="clear" w:color="auto" w:fill="FFFFFF"/>
        </w:rPr>
        <w:t>' evaluations</w:t>
      </w:r>
      <w:r w:rsidR="00A4402D">
        <w:rPr>
          <w:rStyle w:val="nowrap1"/>
          <w:rFonts w:asciiTheme="majorBidi" w:hAnsiTheme="majorBidi" w:cstheme="majorBidi"/>
          <w:color w:val="000000"/>
          <w:sz w:val="24"/>
          <w:szCs w:val="24"/>
          <w:shd w:val="clear" w:color="auto" w:fill="FFFFFF"/>
        </w:rPr>
        <w:t>.</w:t>
      </w:r>
    </w:p>
    <w:p w:rsidR="005062BA" w:rsidRDefault="00F6010A" w:rsidP="00AE0E7A">
      <w:pPr>
        <w:bidi w:val="0"/>
        <w:spacing w:line="480" w:lineRule="auto"/>
        <w:rPr>
          <w:rFonts w:asciiTheme="majorBidi" w:hAnsiTheme="majorBidi" w:cs="Times New Roman"/>
          <w:b/>
          <w:bCs/>
          <w:sz w:val="24"/>
          <w:szCs w:val="24"/>
        </w:rPr>
      </w:pPr>
      <w:r w:rsidRPr="00F6010A">
        <w:rPr>
          <w:rFonts w:asciiTheme="majorBidi" w:hAnsiTheme="majorBidi" w:cs="Times New Roman"/>
          <w:b/>
          <w:bCs/>
          <w:sz w:val="24"/>
          <w:szCs w:val="24"/>
        </w:rPr>
        <w:lastRenderedPageBreak/>
        <w:t>Section</w:t>
      </w:r>
      <w:r>
        <w:rPr>
          <w:rFonts w:asciiTheme="majorBidi" w:hAnsiTheme="majorBidi" w:cs="Times New Roman"/>
          <w:b/>
          <w:bCs/>
          <w:sz w:val="24"/>
          <w:szCs w:val="24"/>
        </w:rPr>
        <w:t xml:space="preserve"> </w:t>
      </w:r>
      <w:r w:rsidR="00AE0E7A">
        <w:rPr>
          <w:rFonts w:asciiTheme="majorBidi" w:hAnsiTheme="majorBidi" w:cs="Times New Roman"/>
          <w:b/>
          <w:bCs/>
          <w:sz w:val="24"/>
          <w:szCs w:val="24"/>
        </w:rPr>
        <w:t>G</w:t>
      </w:r>
      <w:r w:rsidR="00A93922" w:rsidRPr="00B54A9B">
        <w:rPr>
          <w:rFonts w:asciiTheme="majorBidi" w:hAnsiTheme="majorBidi" w:cs="Times New Roman"/>
          <w:b/>
          <w:bCs/>
          <w:sz w:val="24"/>
          <w:szCs w:val="24"/>
        </w:rPr>
        <w:t>: Study 3 – Pilot Study</w:t>
      </w:r>
      <w:r w:rsidR="00546B56" w:rsidRPr="00B54A9B">
        <w:rPr>
          <w:rFonts w:asciiTheme="majorBidi" w:hAnsiTheme="majorBidi" w:cs="Times New Roman"/>
          <w:b/>
          <w:bCs/>
          <w:sz w:val="24"/>
          <w:szCs w:val="24"/>
        </w:rPr>
        <w:t xml:space="preserve">, Evaluations of Articles, </w:t>
      </w:r>
      <w:r w:rsidR="00A93922" w:rsidRPr="00B54A9B">
        <w:rPr>
          <w:rFonts w:asciiTheme="majorBidi" w:hAnsiTheme="majorBidi" w:cs="Times New Roman"/>
          <w:b/>
          <w:bCs/>
          <w:sz w:val="24"/>
          <w:szCs w:val="24"/>
        </w:rPr>
        <w:t>and Balance Checks</w:t>
      </w:r>
    </w:p>
    <w:p w:rsidR="00AB1BBE" w:rsidRPr="00747807" w:rsidRDefault="00AB1BBE" w:rsidP="00AE0E7A">
      <w:pPr>
        <w:bidi w:val="0"/>
        <w:spacing w:line="480" w:lineRule="auto"/>
        <w:jc w:val="both"/>
        <w:rPr>
          <w:rFonts w:asciiTheme="majorBidi" w:hAnsiTheme="majorBidi" w:cs="Times New Roman"/>
          <w:sz w:val="24"/>
          <w:szCs w:val="24"/>
        </w:rPr>
      </w:pPr>
      <w:r>
        <w:rPr>
          <w:rFonts w:asciiTheme="majorBidi" w:hAnsiTheme="majorBidi" w:cs="Times New Roman"/>
          <w:sz w:val="24"/>
          <w:szCs w:val="24"/>
          <w:u w:val="single"/>
        </w:rPr>
        <w:t xml:space="preserve">Section </w:t>
      </w:r>
      <w:r w:rsidR="00AE0E7A">
        <w:rPr>
          <w:rFonts w:asciiTheme="majorBidi" w:hAnsiTheme="majorBidi" w:cs="Times New Roman"/>
          <w:sz w:val="24"/>
          <w:szCs w:val="24"/>
          <w:u w:val="single"/>
        </w:rPr>
        <w:t>G</w:t>
      </w:r>
      <w:r>
        <w:rPr>
          <w:rFonts w:asciiTheme="majorBidi" w:hAnsiTheme="majorBidi" w:cs="Times New Roman"/>
          <w:sz w:val="24"/>
          <w:szCs w:val="24"/>
          <w:u w:val="single"/>
        </w:rPr>
        <w:t xml:space="preserve">.1 – Pilot </w:t>
      </w:r>
      <w:r w:rsidR="00CA181D">
        <w:rPr>
          <w:rFonts w:asciiTheme="majorBidi" w:hAnsiTheme="majorBidi" w:cs="Times New Roman"/>
          <w:sz w:val="24"/>
          <w:szCs w:val="24"/>
          <w:u w:val="single"/>
        </w:rPr>
        <w:t>s</w:t>
      </w:r>
      <w:r>
        <w:rPr>
          <w:rFonts w:asciiTheme="majorBidi" w:hAnsiTheme="majorBidi" w:cs="Times New Roman"/>
          <w:sz w:val="24"/>
          <w:szCs w:val="24"/>
          <w:u w:val="single"/>
        </w:rPr>
        <w:t>tudy for Study 3</w:t>
      </w:r>
      <w:r>
        <w:rPr>
          <w:rFonts w:asciiTheme="majorBidi" w:hAnsiTheme="majorBidi" w:cs="Times New Roman"/>
          <w:sz w:val="24"/>
          <w:szCs w:val="24"/>
        </w:rPr>
        <w:t>:</w:t>
      </w:r>
    </w:p>
    <w:p w:rsidR="00AB1BBE" w:rsidRDefault="00AB1BBE" w:rsidP="008D6066">
      <w:pPr>
        <w:bidi w:val="0"/>
        <w:spacing w:line="480" w:lineRule="auto"/>
        <w:jc w:val="both"/>
        <w:rPr>
          <w:rFonts w:asciiTheme="majorBidi" w:hAnsiTheme="majorBidi" w:cs="David"/>
          <w:sz w:val="24"/>
          <w:szCs w:val="24"/>
        </w:rPr>
      </w:pPr>
      <w:r>
        <w:rPr>
          <w:rFonts w:asciiTheme="majorBidi" w:hAnsiTheme="majorBidi" w:cs="Times New Roman"/>
          <w:sz w:val="24"/>
          <w:szCs w:val="24"/>
        </w:rPr>
        <w:t>In our Study 3</w:t>
      </w:r>
      <w:r w:rsidR="00FF0F5E">
        <w:rPr>
          <w:rFonts w:asciiTheme="majorBidi" w:hAnsiTheme="majorBidi" w:cs="Times New Roman"/>
          <w:sz w:val="24"/>
          <w:szCs w:val="24"/>
        </w:rPr>
        <w:t>'s pilot study</w:t>
      </w:r>
      <w:r>
        <w:rPr>
          <w:rFonts w:asciiTheme="majorBidi" w:hAnsiTheme="majorBidi" w:cs="Times New Roman"/>
          <w:sz w:val="24"/>
          <w:szCs w:val="24"/>
        </w:rPr>
        <w:t xml:space="preserve"> we asked respondents to evaluate the bias in the </w:t>
      </w:r>
      <w:r w:rsidR="00317919">
        <w:rPr>
          <w:rFonts w:asciiTheme="majorBidi" w:hAnsiTheme="majorBidi" w:cs="Times New Roman"/>
          <w:sz w:val="24"/>
          <w:szCs w:val="24"/>
        </w:rPr>
        <w:t xml:space="preserve">pro-Netanyahu and anti-Netanyahu </w:t>
      </w:r>
      <w:r>
        <w:rPr>
          <w:rFonts w:asciiTheme="majorBidi" w:hAnsiTheme="majorBidi" w:cs="Times New Roman"/>
          <w:sz w:val="24"/>
          <w:szCs w:val="24"/>
        </w:rPr>
        <w:t>articles. Thirteen respondents evaluated each article. Respondents in both groups were, on average, slightly more left-wing than right-wing, with no statistically different ideological scores for each group. Those in the pro-Netanyahu article had an average ideology score of 4.92 on a 1-7 left-right ideological scale (7- extreme left) (</w:t>
      </w:r>
      <w:r>
        <w:rPr>
          <w:rFonts w:asciiTheme="majorBidi" w:hAnsiTheme="majorBidi" w:cs="Times New Roman"/>
          <w:i/>
          <w:iCs/>
          <w:sz w:val="24"/>
          <w:szCs w:val="24"/>
        </w:rPr>
        <w:t xml:space="preserve">SD </w:t>
      </w:r>
      <w:r>
        <w:rPr>
          <w:rFonts w:asciiTheme="majorBidi" w:hAnsiTheme="majorBidi" w:cs="Times New Roman"/>
          <w:sz w:val="24"/>
          <w:szCs w:val="24"/>
        </w:rPr>
        <w:t>= 1.3), and those in the anti-Netanyahu article ha</w:t>
      </w:r>
      <w:r w:rsidR="008A74B6">
        <w:rPr>
          <w:rFonts w:asciiTheme="majorBidi" w:hAnsiTheme="majorBidi" w:cs="Times New Roman"/>
          <w:sz w:val="24"/>
          <w:szCs w:val="24"/>
        </w:rPr>
        <w:t>d</w:t>
      </w:r>
      <w:r>
        <w:rPr>
          <w:rFonts w:asciiTheme="majorBidi" w:hAnsiTheme="majorBidi" w:cs="Times New Roman"/>
          <w:sz w:val="24"/>
          <w:szCs w:val="24"/>
        </w:rPr>
        <w:t xml:space="preserve"> </w:t>
      </w:r>
      <w:r w:rsidR="00556CC3">
        <w:rPr>
          <w:rFonts w:asciiTheme="majorBidi" w:hAnsiTheme="majorBidi" w:cs="Times New Roman"/>
          <w:sz w:val="24"/>
          <w:szCs w:val="24"/>
        </w:rPr>
        <w:t>an average ideology score of 5.</w:t>
      </w:r>
      <w:r>
        <w:rPr>
          <w:rFonts w:asciiTheme="majorBidi" w:hAnsiTheme="majorBidi" w:cs="Times New Roman"/>
          <w:sz w:val="24"/>
          <w:szCs w:val="24"/>
        </w:rPr>
        <w:t>31</w:t>
      </w:r>
      <w:r>
        <w:rPr>
          <w:rFonts w:asciiTheme="majorBidi" w:hAnsiTheme="majorBidi" w:cs="David"/>
          <w:sz w:val="24"/>
          <w:szCs w:val="24"/>
        </w:rPr>
        <w:t xml:space="preserve"> (</w:t>
      </w:r>
      <w:r>
        <w:rPr>
          <w:rFonts w:asciiTheme="majorBidi" w:hAnsiTheme="majorBidi" w:cs="David"/>
          <w:i/>
          <w:iCs/>
          <w:sz w:val="24"/>
          <w:szCs w:val="24"/>
        </w:rPr>
        <w:t>SD</w:t>
      </w:r>
      <w:r>
        <w:rPr>
          <w:rFonts w:asciiTheme="majorBidi" w:hAnsiTheme="majorBidi" w:cs="David"/>
          <w:sz w:val="24"/>
          <w:szCs w:val="24"/>
        </w:rPr>
        <w:t xml:space="preserve"> = 1.55) (</w:t>
      </w:r>
      <w:proofErr w:type="gramStart"/>
      <w:r w:rsidRPr="008E4928">
        <w:rPr>
          <w:rFonts w:asciiTheme="majorBidi" w:hAnsiTheme="majorBidi" w:cs="David"/>
          <w:i/>
          <w:iCs/>
          <w:sz w:val="24"/>
          <w:szCs w:val="24"/>
        </w:rPr>
        <w:t>t</w:t>
      </w:r>
      <w:r>
        <w:rPr>
          <w:rFonts w:asciiTheme="majorBidi" w:hAnsiTheme="majorBidi" w:cs="David"/>
          <w:sz w:val="24"/>
          <w:szCs w:val="24"/>
        </w:rPr>
        <w:t>(</w:t>
      </w:r>
      <w:proofErr w:type="gramEnd"/>
      <w:r>
        <w:rPr>
          <w:rFonts w:asciiTheme="majorBidi" w:hAnsiTheme="majorBidi" w:cs="David"/>
          <w:sz w:val="24"/>
          <w:szCs w:val="24"/>
        </w:rPr>
        <w:t xml:space="preserve">22.9) = 0.682; </w:t>
      </w:r>
      <w:r>
        <w:rPr>
          <w:rFonts w:asciiTheme="majorBidi" w:hAnsiTheme="majorBidi" w:cs="David"/>
          <w:i/>
          <w:iCs/>
          <w:sz w:val="24"/>
          <w:szCs w:val="24"/>
        </w:rPr>
        <w:t>p</w:t>
      </w:r>
      <w:r>
        <w:rPr>
          <w:rFonts w:asciiTheme="majorBidi" w:hAnsiTheme="majorBidi" w:cs="David"/>
          <w:sz w:val="24"/>
          <w:szCs w:val="24"/>
        </w:rPr>
        <w:t xml:space="preserve"> = .25). </w:t>
      </w:r>
    </w:p>
    <w:p w:rsidR="00BA4075" w:rsidRDefault="00AB1BBE" w:rsidP="00BA4075">
      <w:pPr>
        <w:bidi w:val="0"/>
        <w:spacing w:line="480" w:lineRule="auto"/>
        <w:ind w:firstLine="567"/>
        <w:jc w:val="both"/>
        <w:rPr>
          <w:rFonts w:asciiTheme="majorBidi" w:hAnsiTheme="majorBidi" w:cs="David"/>
          <w:sz w:val="24"/>
          <w:szCs w:val="24"/>
        </w:rPr>
      </w:pPr>
      <w:r w:rsidRPr="00772856">
        <w:rPr>
          <w:rFonts w:asciiTheme="majorBidi" w:hAnsiTheme="majorBidi" w:cs="David"/>
          <w:sz w:val="24"/>
          <w:szCs w:val="24"/>
        </w:rPr>
        <w:t xml:space="preserve">The 13 respondents who evaluated the </w:t>
      </w:r>
      <w:r w:rsidR="00777EE3">
        <w:rPr>
          <w:rFonts w:asciiTheme="majorBidi" w:hAnsiTheme="majorBidi" w:cs="David"/>
          <w:sz w:val="24"/>
          <w:szCs w:val="24"/>
        </w:rPr>
        <w:t>pro-</w:t>
      </w:r>
      <w:r w:rsidR="00777EE3" w:rsidRPr="00772856">
        <w:rPr>
          <w:rFonts w:asciiTheme="majorBidi" w:hAnsiTheme="majorBidi" w:cs="David"/>
          <w:sz w:val="24"/>
          <w:szCs w:val="24"/>
        </w:rPr>
        <w:t xml:space="preserve">Netanyahu </w:t>
      </w:r>
      <w:r w:rsidRPr="00772856">
        <w:rPr>
          <w:rFonts w:asciiTheme="majorBidi" w:hAnsiTheme="majorBidi" w:cs="David"/>
          <w:sz w:val="24"/>
          <w:szCs w:val="24"/>
        </w:rPr>
        <w:t>article found it biased in favor of Netanyahu (</w:t>
      </w:r>
      <w:r w:rsidRPr="00772856">
        <w:rPr>
          <w:rFonts w:asciiTheme="majorBidi" w:hAnsiTheme="majorBidi" w:cs="David"/>
          <w:i/>
          <w:iCs/>
          <w:sz w:val="24"/>
          <w:szCs w:val="24"/>
        </w:rPr>
        <w:t>M</w:t>
      </w:r>
      <w:r w:rsidRPr="00772856">
        <w:rPr>
          <w:rFonts w:asciiTheme="majorBidi" w:hAnsiTheme="majorBidi" w:cs="David"/>
          <w:sz w:val="24"/>
          <w:szCs w:val="24"/>
        </w:rPr>
        <w:t xml:space="preserve"> = 2.31; </w:t>
      </w:r>
      <w:r w:rsidRPr="00772856">
        <w:rPr>
          <w:rFonts w:asciiTheme="majorBidi" w:hAnsiTheme="majorBidi" w:cs="David"/>
          <w:i/>
          <w:iCs/>
          <w:sz w:val="24"/>
          <w:szCs w:val="24"/>
        </w:rPr>
        <w:t xml:space="preserve">SD </w:t>
      </w:r>
      <w:r w:rsidRPr="00772856">
        <w:rPr>
          <w:rFonts w:asciiTheme="majorBidi" w:hAnsiTheme="majorBidi" w:cs="David"/>
          <w:sz w:val="24"/>
          <w:szCs w:val="24"/>
        </w:rPr>
        <w:t xml:space="preserve">= 1.44), </w:t>
      </w:r>
      <w:r w:rsidR="008A74B6">
        <w:rPr>
          <w:rFonts w:asciiTheme="majorBidi" w:hAnsiTheme="majorBidi" w:cs="David"/>
          <w:sz w:val="24"/>
          <w:szCs w:val="24"/>
        </w:rPr>
        <w:t>while</w:t>
      </w:r>
      <w:r w:rsidRPr="00772856">
        <w:rPr>
          <w:rFonts w:asciiTheme="majorBidi" w:hAnsiTheme="majorBidi" w:cs="David"/>
          <w:sz w:val="24"/>
          <w:szCs w:val="24"/>
        </w:rPr>
        <w:t xml:space="preserve"> </w:t>
      </w:r>
      <w:r w:rsidRPr="00772856">
        <w:rPr>
          <w:rFonts w:asciiTheme="majorBidi" w:hAnsiTheme="majorBidi" w:cs="Times New Roman"/>
          <w:sz w:val="24"/>
          <w:szCs w:val="24"/>
        </w:rPr>
        <w:t xml:space="preserve">a one-sample t-test confirmed that this result </w:t>
      </w:r>
      <w:r w:rsidR="008A74B6">
        <w:rPr>
          <w:rFonts w:asciiTheme="majorBidi" w:hAnsiTheme="majorBidi" w:cs="Times New Roman"/>
          <w:sz w:val="24"/>
          <w:szCs w:val="24"/>
        </w:rPr>
        <w:t>wa</w:t>
      </w:r>
      <w:r w:rsidRPr="00772856">
        <w:rPr>
          <w:rFonts w:asciiTheme="majorBidi" w:hAnsiTheme="majorBidi" w:cs="Times New Roman"/>
          <w:sz w:val="24"/>
          <w:szCs w:val="24"/>
        </w:rPr>
        <w:t>s significantly different from the "neutral" score of 4 (</w:t>
      </w:r>
      <w:proofErr w:type="gramStart"/>
      <w:r w:rsidRPr="00772856">
        <w:rPr>
          <w:rFonts w:asciiTheme="majorBidi" w:hAnsiTheme="majorBidi" w:cs="Times New Roman"/>
          <w:i/>
          <w:iCs/>
          <w:sz w:val="24"/>
          <w:szCs w:val="24"/>
        </w:rPr>
        <w:t>t</w:t>
      </w:r>
      <w:r w:rsidRPr="00772856">
        <w:rPr>
          <w:rFonts w:asciiTheme="majorBidi" w:hAnsiTheme="majorBidi" w:cs="Times New Roman"/>
          <w:sz w:val="24"/>
          <w:szCs w:val="24"/>
        </w:rPr>
        <w:t>(</w:t>
      </w:r>
      <w:proofErr w:type="gramEnd"/>
      <w:r w:rsidRPr="00772856">
        <w:rPr>
          <w:rFonts w:asciiTheme="majorBidi" w:hAnsiTheme="majorBidi" w:cs="Times New Roman"/>
          <w:sz w:val="24"/>
          <w:szCs w:val="24"/>
        </w:rPr>
        <w:t xml:space="preserve">12) = -4.25; </w:t>
      </w:r>
      <w:r w:rsidRPr="00772856">
        <w:rPr>
          <w:rFonts w:asciiTheme="majorBidi" w:hAnsiTheme="majorBidi" w:cs="Times New Roman"/>
          <w:i/>
          <w:iCs/>
          <w:sz w:val="24"/>
          <w:szCs w:val="24"/>
        </w:rPr>
        <w:t>p</w:t>
      </w:r>
      <w:r w:rsidRPr="00772856">
        <w:rPr>
          <w:rFonts w:asciiTheme="majorBidi" w:hAnsiTheme="majorBidi" w:cs="Times New Roman"/>
          <w:sz w:val="24"/>
          <w:szCs w:val="24"/>
        </w:rPr>
        <w:t xml:space="preserve"> &lt; .001)</w:t>
      </w:r>
      <w:r>
        <w:rPr>
          <w:rFonts w:asciiTheme="majorBidi" w:hAnsiTheme="majorBidi" w:cs="David"/>
          <w:sz w:val="24"/>
          <w:szCs w:val="24"/>
        </w:rPr>
        <w:t xml:space="preserve">. </w:t>
      </w:r>
      <w:r w:rsidRPr="00772856">
        <w:rPr>
          <w:rFonts w:asciiTheme="majorBidi" w:hAnsiTheme="majorBidi" w:cs="David"/>
          <w:sz w:val="24"/>
          <w:szCs w:val="24"/>
        </w:rPr>
        <w:t>The 13 respondents who evaluated the</w:t>
      </w:r>
      <w:r w:rsidR="00325EB2" w:rsidRPr="00325EB2">
        <w:rPr>
          <w:rFonts w:asciiTheme="majorBidi" w:hAnsiTheme="majorBidi" w:cs="David"/>
          <w:sz w:val="24"/>
          <w:szCs w:val="24"/>
        </w:rPr>
        <w:t xml:space="preserve"> </w:t>
      </w:r>
      <w:r w:rsidR="00325EB2">
        <w:rPr>
          <w:rFonts w:asciiTheme="majorBidi" w:hAnsiTheme="majorBidi" w:cs="David"/>
          <w:sz w:val="24"/>
          <w:szCs w:val="24"/>
        </w:rPr>
        <w:t>pro-</w:t>
      </w:r>
      <w:r w:rsidR="00325EB2" w:rsidRPr="00772856">
        <w:rPr>
          <w:rFonts w:asciiTheme="majorBidi" w:hAnsiTheme="majorBidi" w:cs="David"/>
          <w:sz w:val="24"/>
          <w:szCs w:val="24"/>
        </w:rPr>
        <w:t>Netanyahu</w:t>
      </w:r>
      <w:r w:rsidRPr="00772856">
        <w:rPr>
          <w:rFonts w:asciiTheme="majorBidi" w:hAnsiTheme="majorBidi" w:cs="David"/>
          <w:sz w:val="24"/>
          <w:szCs w:val="24"/>
        </w:rPr>
        <w:t xml:space="preserve"> article found it biased against Netanyahu (</w:t>
      </w:r>
      <w:r w:rsidRPr="00772856">
        <w:rPr>
          <w:rFonts w:asciiTheme="majorBidi" w:hAnsiTheme="majorBidi" w:cs="David"/>
          <w:i/>
          <w:iCs/>
          <w:sz w:val="24"/>
          <w:szCs w:val="24"/>
        </w:rPr>
        <w:t>M</w:t>
      </w:r>
      <w:r w:rsidRPr="00772856">
        <w:rPr>
          <w:rFonts w:asciiTheme="majorBidi" w:hAnsiTheme="majorBidi" w:cs="David"/>
          <w:sz w:val="24"/>
          <w:szCs w:val="24"/>
        </w:rPr>
        <w:t xml:space="preserve"> = 5.77; </w:t>
      </w:r>
      <w:r w:rsidRPr="00772856">
        <w:rPr>
          <w:rFonts w:asciiTheme="majorBidi" w:hAnsiTheme="majorBidi" w:cs="David"/>
          <w:i/>
          <w:iCs/>
          <w:sz w:val="24"/>
          <w:szCs w:val="24"/>
        </w:rPr>
        <w:t xml:space="preserve">SD </w:t>
      </w:r>
      <w:r w:rsidRPr="00772856">
        <w:rPr>
          <w:rFonts w:asciiTheme="majorBidi" w:hAnsiTheme="majorBidi" w:cs="David"/>
          <w:sz w:val="24"/>
          <w:szCs w:val="24"/>
        </w:rPr>
        <w:t xml:space="preserve">= 0.44), </w:t>
      </w:r>
      <w:r w:rsidRPr="00772856">
        <w:rPr>
          <w:rFonts w:asciiTheme="majorBidi" w:hAnsiTheme="majorBidi" w:cs="Times New Roman"/>
          <w:sz w:val="24"/>
          <w:szCs w:val="24"/>
        </w:rPr>
        <w:t xml:space="preserve">as a one-sample t-test confirmed that this result </w:t>
      </w:r>
      <w:r w:rsidR="008A74B6">
        <w:rPr>
          <w:rFonts w:asciiTheme="majorBidi" w:hAnsiTheme="majorBidi" w:cs="Times New Roman"/>
          <w:sz w:val="24"/>
          <w:szCs w:val="24"/>
        </w:rPr>
        <w:t>wa</w:t>
      </w:r>
      <w:r w:rsidRPr="00772856">
        <w:rPr>
          <w:rFonts w:asciiTheme="majorBidi" w:hAnsiTheme="majorBidi" w:cs="Times New Roman"/>
          <w:sz w:val="24"/>
          <w:szCs w:val="24"/>
        </w:rPr>
        <w:t>s significantly different from the "neutral" score (</w:t>
      </w:r>
      <w:proofErr w:type="gramStart"/>
      <w:r w:rsidRPr="00772856">
        <w:rPr>
          <w:rFonts w:asciiTheme="majorBidi" w:hAnsiTheme="majorBidi" w:cs="Times New Roman"/>
          <w:i/>
          <w:iCs/>
          <w:sz w:val="24"/>
          <w:szCs w:val="24"/>
        </w:rPr>
        <w:t>t</w:t>
      </w:r>
      <w:r w:rsidRPr="00772856">
        <w:rPr>
          <w:rFonts w:asciiTheme="majorBidi" w:hAnsiTheme="majorBidi" w:cs="Times New Roman"/>
          <w:sz w:val="24"/>
          <w:szCs w:val="24"/>
        </w:rPr>
        <w:t>(</w:t>
      </w:r>
      <w:proofErr w:type="gramEnd"/>
      <w:r w:rsidRPr="00772856">
        <w:rPr>
          <w:rFonts w:asciiTheme="majorBidi" w:hAnsiTheme="majorBidi" w:cs="Times New Roman"/>
          <w:sz w:val="24"/>
          <w:szCs w:val="24"/>
        </w:rPr>
        <w:t xml:space="preserve">12) = 14.53; </w:t>
      </w:r>
      <w:r w:rsidRPr="00772856">
        <w:rPr>
          <w:rFonts w:asciiTheme="majorBidi" w:hAnsiTheme="majorBidi" w:cs="Times New Roman"/>
          <w:i/>
          <w:iCs/>
          <w:sz w:val="24"/>
          <w:szCs w:val="24"/>
        </w:rPr>
        <w:t>p</w:t>
      </w:r>
      <w:r w:rsidRPr="00772856">
        <w:rPr>
          <w:rFonts w:asciiTheme="majorBidi" w:hAnsiTheme="majorBidi" w:cs="Times New Roman"/>
          <w:sz w:val="24"/>
          <w:szCs w:val="24"/>
        </w:rPr>
        <w:t xml:space="preserve"> &lt; .001).</w:t>
      </w:r>
    </w:p>
    <w:p w:rsidR="00AB1BBE" w:rsidRDefault="00AB1BBE" w:rsidP="00104C8B">
      <w:pPr>
        <w:bidi w:val="0"/>
        <w:spacing w:line="480" w:lineRule="auto"/>
        <w:ind w:firstLine="567"/>
        <w:jc w:val="both"/>
        <w:rPr>
          <w:rFonts w:asciiTheme="majorBidi" w:hAnsiTheme="majorBidi" w:cs="Times New Roman"/>
          <w:sz w:val="24"/>
          <w:szCs w:val="24"/>
        </w:rPr>
      </w:pPr>
      <w:r>
        <w:rPr>
          <w:rFonts w:asciiTheme="majorBidi" w:hAnsiTheme="majorBidi" w:cs="David"/>
          <w:sz w:val="24"/>
          <w:szCs w:val="24"/>
        </w:rPr>
        <w:t xml:space="preserve">Importantly, both right-wing and left-wing respondents in this pilot study </w:t>
      </w:r>
      <w:r w:rsidR="00CA3A98" w:rsidRPr="00CA3A98">
        <w:rPr>
          <w:rFonts w:ascii="Times New Roman" w:hAnsi="Times New Roman" w:cs="David"/>
          <w:sz w:val="24"/>
          <w:szCs w:val="24"/>
        </w:rPr>
        <w:t xml:space="preserve">identified </w:t>
      </w:r>
      <w:r>
        <w:rPr>
          <w:rFonts w:asciiTheme="majorBidi" w:hAnsiTheme="majorBidi" w:cs="David"/>
          <w:sz w:val="24"/>
          <w:szCs w:val="24"/>
        </w:rPr>
        <w:t>the pro-Netanyahu</w:t>
      </w:r>
      <w:r w:rsidRPr="001D5D53">
        <w:rPr>
          <w:rFonts w:asciiTheme="majorBidi" w:hAnsiTheme="majorBidi" w:cs="David"/>
          <w:sz w:val="24"/>
          <w:szCs w:val="24"/>
        </w:rPr>
        <w:t xml:space="preserve"> </w:t>
      </w:r>
      <w:r>
        <w:rPr>
          <w:rFonts w:asciiTheme="majorBidi" w:hAnsiTheme="majorBidi" w:cs="David"/>
          <w:sz w:val="24"/>
          <w:szCs w:val="24"/>
        </w:rPr>
        <w:t xml:space="preserve">article as biased in </w:t>
      </w:r>
      <w:r w:rsidR="008A74B6">
        <w:rPr>
          <w:rFonts w:asciiTheme="majorBidi" w:hAnsiTheme="majorBidi" w:cs="David"/>
          <w:sz w:val="24"/>
          <w:szCs w:val="24"/>
        </w:rPr>
        <w:t>his</w:t>
      </w:r>
      <w:r>
        <w:rPr>
          <w:rFonts w:asciiTheme="majorBidi" w:hAnsiTheme="majorBidi" w:cs="David"/>
          <w:sz w:val="24"/>
          <w:szCs w:val="24"/>
        </w:rPr>
        <w:t xml:space="preserve"> favor (bias &lt; 4) and the anti-Netanyahu article as biased against him (bias &gt; 4). In the pro-Netanyahu</w:t>
      </w:r>
      <w:r w:rsidRPr="001D5D53">
        <w:rPr>
          <w:rFonts w:asciiTheme="majorBidi" w:hAnsiTheme="majorBidi" w:cs="David"/>
          <w:sz w:val="24"/>
          <w:szCs w:val="24"/>
        </w:rPr>
        <w:t xml:space="preserve"> </w:t>
      </w:r>
      <w:r>
        <w:rPr>
          <w:rFonts w:asciiTheme="majorBidi" w:hAnsiTheme="majorBidi" w:cs="David"/>
          <w:sz w:val="24"/>
          <w:szCs w:val="24"/>
        </w:rPr>
        <w:t xml:space="preserve">article we had 3 right-wing respondents (ideology &lt; 4) who </w:t>
      </w:r>
      <w:r w:rsidR="00CA3A98" w:rsidRPr="00CA3A98">
        <w:rPr>
          <w:rFonts w:ascii="Times New Roman" w:hAnsi="Times New Roman" w:cs="David"/>
          <w:sz w:val="24"/>
          <w:szCs w:val="24"/>
        </w:rPr>
        <w:t xml:space="preserve">identified </w:t>
      </w:r>
      <w:r>
        <w:rPr>
          <w:rFonts w:asciiTheme="majorBidi" w:hAnsiTheme="majorBidi" w:cs="David"/>
          <w:sz w:val="24"/>
          <w:szCs w:val="24"/>
        </w:rPr>
        <w:t xml:space="preserve">the article </w:t>
      </w:r>
      <w:r w:rsidR="002277EA">
        <w:rPr>
          <w:rFonts w:asciiTheme="majorBidi" w:hAnsiTheme="majorBidi" w:cs="David"/>
          <w:sz w:val="24"/>
          <w:szCs w:val="24"/>
        </w:rPr>
        <w:t>a</w:t>
      </w:r>
      <w:r>
        <w:rPr>
          <w:rFonts w:asciiTheme="majorBidi" w:hAnsiTheme="majorBidi" w:cs="David"/>
          <w:sz w:val="24"/>
          <w:szCs w:val="24"/>
        </w:rPr>
        <w:t>s biased in favor of Netanyahu (bias &lt; 4), and in the anti-Netanyahu</w:t>
      </w:r>
      <w:r w:rsidRPr="001D5D53">
        <w:rPr>
          <w:rFonts w:asciiTheme="majorBidi" w:hAnsiTheme="majorBidi" w:cs="David"/>
          <w:sz w:val="24"/>
          <w:szCs w:val="24"/>
        </w:rPr>
        <w:t xml:space="preserve"> </w:t>
      </w:r>
      <w:r>
        <w:rPr>
          <w:rFonts w:asciiTheme="majorBidi" w:hAnsiTheme="majorBidi" w:cs="David"/>
          <w:sz w:val="24"/>
          <w:szCs w:val="24"/>
        </w:rPr>
        <w:t xml:space="preserve">article we had 10 left-wing respondents (ideology &gt; 4) who </w:t>
      </w:r>
      <w:r w:rsidR="00CA3A98" w:rsidRPr="00CA3A98">
        <w:rPr>
          <w:rFonts w:ascii="Times New Roman" w:hAnsi="Times New Roman" w:cs="David"/>
          <w:sz w:val="24"/>
          <w:szCs w:val="24"/>
        </w:rPr>
        <w:t xml:space="preserve">identified </w:t>
      </w:r>
      <w:r>
        <w:rPr>
          <w:rFonts w:asciiTheme="majorBidi" w:hAnsiTheme="majorBidi" w:cs="David"/>
          <w:sz w:val="24"/>
          <w:szCs w:val="24"/>
        </w:rPr>
        <w:t xml:space="preserve">the article </w:t>
      </w:r>
      <w:r w:rsidR="002277EA">
        <w:rPr>
          <w:rFonts w:asciiTheme="majorBidi" w:hAnsiTheme="majorBidi" w:cs="David"/>
          <w:sz w:val="24"/>
          <w:szCs w:val="24"/>
        </w:rPr>
        <w:t>a</w:t>
      </w:r>
      <w:r>
        <w:rPr>
          <w:rFonts w:asciiTheme="majorBidi" w:hAnsiTheme="majorBidi" w:cs="David"/>
          <w:sz w:val="24"/>
          <w:szCs w:val="24"/>
        </w:rPr>
        <w:t>s biased against Netanyahu (bias &gt; 4). Th</w:t>
      </w:r>
      <w:r w:rsidR="002277EA">
        <w:rPr>
          <w:rFonts w:asciiTheme="majorBidi" w:hAnsiTheme="majorBidi" w:cs="David"/>
          <w:sz w:val="24"/>
          <w:szCs w:val="24"/>
        </w:rPr>
        <w:t>us</w:t>
      </w:r>
      <w:r>
        <w:rPr>
          <w:rFonts w:asciiTheme="majorBidi" w:hAnsiTheme="majorBidi" w:cs="David"/>
          <w:sz w:val="24"/>
          <w:szCs w:val="24"/>
        </w:rPr>
        <w:t xml:space="preserve">, we can conclude that our articles </w:t>
      </w:r>
      <w:r>
        <w:rPr>
          <w:rFonts w:asciiTheme="majorBidi" w:hAnsiTheme="majorBidi" w:cs="David"/>
          <w:sz w:val="24"/>
          <w:szCs w:val="24"/>
        </w:rPr>
        <w:lastRenderedPageBreak/>
        <w:t>were indeed very much one-sided so that our results are not highly affected by partisans</w:t>
      </w:r>
      <w:r w:rsidR="00070564">
        <w:rPr>
          <w:rFonts w:asciiTheme="majorBidi" w:hAnsiTheme="majorBidi" w:cs="David"/>
          <w:sz w:val="24"/>
          <w:szCs w:val="24"/>
        </w:rPr>
        <w:t>'</w:t>
      </w:r>
      <w:r>
        <w:rPr>
          <w:rFonts w:asciiTheme="majorBidi" w:hAnsiTheme="majorBidi" w:cs="David"/>
          <w:sz w:val="24"/>
          <w:szCs w:val="24"/>
        </w:rPr>
        <w:t xml:space="preserve"> tendency to see media coverage as biased against their side</w:t>
      </w:r>
      <w:r w:rsidR="00104C8B">
        <w:rPr>
          <w:rFonts w:asciiTheme="majorBidi" w:hAnsiTheme="majorBidi" w:cs="David"/>
          <w:sz w:val="24"/>
          <w:szCs w:val="24"/>
        </w:rPr>
        <w:t>.</w:t>
      </w:r>
      <w:r>
        <w:rPr>
          <w:rFonts w:asciiTheme="majorBidi" w:hAnsiTheme="majorBidi" w:cs="David"/>
          <w:sz w:val="24"/>
          <w:szCs w:val="24"/>
        </w:rPr>
        <w:t xml:space="preserve"> </w:t>
      </w:r>
    </w:p>
    <w:p w:rsidR="008D6066" w:rsidRDefault="008D6066" w:rsidP="008D6066">
      <w:pPr>
        <w:bidi w:val="0"/>
        <w:spacing w:line="480" w:lineRule="auto"/>
        <w:jc w:val="both"/>
        <w:rPr>
          <w:rFonts w:asciiTheme="majorBidi" w:hAnsiTheme="majorBidi" w:cs="Times New Roman"/>
          <w:sz w:val="24"/>
          <w:szCs w:val="24"/>
          <w:u w:val="single"/>
        </w:rPr>
      </w:pPr>
    </w:p>
    <w:p w:rsidR="00546B56" w:rsidRPr="00747807" w:rsidRDefault="00546B56" w:rsidP="00AE0E7A">
      <w:pPr>
        <w:bidi w:val="0"/>
        <w:spacing w:line="480" w:lineRule="auto"/>
        <w:jc w:val="both"/>
        <w:rPr>
          <w:rFonts w:asciiTheme="majorBidi" w:hAnsiTheme="majorBidi" w:cs="Times New Roman"/>
          <w:sz w:val="24"/>
          <w:szCs w:val="24"/>
        </w:rPr>
      </w:pPr>
      <w:r>
        <w:rPr>
          <w:rFonts w:asciiTheme="majorBidi" w:hAnsiTheme="majorBidi" w:cs="Times New Roman"/>
          <w:sz w:val="24"/>
          <w:szCs w:val="24"/>
          <w:u w:val="single"/>
        </w:rPr>
        <w:t xml:space="preserve">Section </w:t>
      </w:r>
      <w:r w:rsidR="00AE0E7A">
        <w:rPr>
          <w:rFonts w:asciiTheme="majorBidi" w:hAnsiTheme="majorBidi" w:cs="Times New Roman"/>
          <w:sz w:val="24"/>
          <w:szCs w:val="24"/>
          <w:u w:val="single"/>
        </w:rPr>
        <w:t>G</w:t>
      </w:r>
      <w:r>
        <w:rPr>
          <w:rFonts w:asciiTheme="majorBidi" w:hAnsiTheme="majorBidi" w:cs="Times New Roman"/>
          <w:sz w:val="24"/>
          <w:szCs w:val="24"/>
          <w:u w:val="single"/>
        </w:rPr>
        <w:t>.2 – Partisans' evaluations of the pro- and anti-Netanyahu articles</w:t>
      </w:r>
      <w:r>
        <w:rPr>
          <w:rFonts w:asciiTheme="majorBidi" w:hAnsiTheme="majorBidi" w:cs="Times New Roman"/>
          <w:sz w:val="24"/>
          <w:szCs w:val="24"/>
        </w:rPr>
        <w:t>:</w:t>
      </w:r>
    </w:p>
    <w:p w:rsidR="00546B56" w:rsidRPr="00AE0E7A" w:rsidRDefault="00546B56" w:rsidP="001C4F26">
      <w:pPr>
        <w:bidi w:val="0"/>
        <w:spacing w:line="480" w:lineRule="auto"/>
        <w:jc w:val="both"/>
        <w:rPr>
          <w:rFonts w:asciiTheme="majorBidi" w:hAnsiTheme="majorBidi" w:cstheme="majorBidi"/>
          <w:sz w:val="24"/>
          <w:szCs w:val="24"/>
        </w:rPr>
      </w:pPr>
      <w:r>
        <w:rPr>
          <w:rFonts w:asciiTheme="majorBidi" w:hAnsiTheme="majorBidi" w:cstheme="majorBidi"/>
          <w:sz w:val="24"/>
          <w:szCs w:val="24"/>
        </w:rPr>
        <w:t xml:space="preserve">In this section we elaborate about partisans' evaluations of the bias in the </w:t>
      </w:r>
      <w:r w:rsidRPr="00546B56">
        <w:rPr>
          <w:rFonts w:asciiTheme="majorBidi" w:hAnsiTheme="majorBidi" w:cs="Times New Roman"/>
          <w:sz w:val="24"/>
          <w:szCs w:val="24"/>
        </w:rPr>
        <w:t>pro- and anti-Netanyahu articles</w:t>
      </w:r>
      <w:r w:rsidR="00C53D44">
        <w:rPr>
          <w:rFonts w:asciiTheme="majorBidi" w:hAnsiTheme="majorBidi" w:cs="Times New Roman"/>
          <w:sz w:val="24"/>
          <w:szCs w:val="24"/>
        </w:rPr>
        <w:t xml:space="preserve"> in Study 3</w:t>
      </w:r>
      <w:r>
        <w:rPr>
          <w:rFonts w:asciiTheme="majorBidi" w:hAnsiTheme="majorBidi" w:cstheme="majorBidi"/>
          <w:sz w:val="24"/>
          <w:szCs w:val="24"/>
        </w:rPr>
        <w:t xml:space="preserve">. First, </w:t>
      </w:r>
      <w:r w:rsidRPr="006578A7">
        <w:rPr>
          <w:rFonts w:asciiTheme="majorBidi" w:hAnsiTheme="majorBidi" w:cstheme="majorBidi"/>
          <w:sz w:val="24"/>
          <w:szCs w:val="24"/>
        </w:rPr>
        <w:t>the pro-Netanyahu article was</w:t>
      </w:r>
      <w:r w:rsidR="002B5A7C">
        <w:rPr>
          <w:rFonts w:asciiTheme="majorBidi" w:hAnsiTheme="majorBidi" w:cstheme="majorBidi"/>
          <w:sz w:val="24"/>
          <w:szCs w:val="24"/>
        </w:rPr>
        <w:t xml:space="preserve"> indeed</w:t>
      </w:r>
      <w:r w:rsidRPr="006578A7">
        <w:rPr>
          <w:rFonts w:asciiTheme="majorBidi" w:hAnsiTheme="majorBidi" w:cstheme="majorBidi"/>
          <w:sz w:val="24"/>
          <w:szCs w:val="24"/>
        </w:rPr>
        <w:t xml:space="preserve"> seen as favorable towards him (</w:t>
      </w:r>
      <w:r w:rsidRPr="006578A7">
        <w:rPr>
          <w:rFonts w:asciiTheme="majorBidi" w:hAnsiTheme="majorBidi" w:cstheme="majorBidi"/>
          <w:i/>
          <w:iCs/>
          <w:sz w:val="24"/>
          <w:szCs w:val="24"/>
        </w:rPr>
        <w:t>M</w:t>
      </w:r>
      <w:r w:rsidRPr="006578A7">
        <w:rPr>
          <w:rFonts w:asciiTheme="majorBidi" w:hAnsiTheme="majorBidi" w:cstheme="majorBidi"/>
          <w:sz w:val="24"/>
          <w:szCs w:val="24"/>
        </w:rPr>
        <w:t xml:space="preserve"> = 3.43; </w:t>
      </w:r>
      <w:r w:rsidRPr="006578A7">
        <w:rPr>
          <w:rFonts w:asciiTheme="majorBidi" w:hAnsiTheme="majorBidi" w:cstheme="majorBidi"/>
          <w:i/>
          <w:iCs/>
          <w:sz w:val="24"/>
          <w:szCs w:val="24"/>
        </w:rPr>
        <w:t>SD</w:t>
      </w:r>
      <w:r w:rsidRPr="006578A7">
        <w:rPr>
          <w:rFonts w:asciiTheme="majorBidi" w:hAnsiTheme="majorBidi" w:cstheme="majorBidi"/>
          <w:sz w:val="24"/>
          <w:szCs w:val="24"/>
        </w:rPr>
        <w:t xml:space="preserve"> = 1.84), deviating from the neutral score of 4 (</w:t>
      </w:r>
      <w:proofErr w:type="gramStart"/>
      <w:r w:rsidRPr="006578A7">
        <w:rPr>
          <w:rFonts w:asciiTheme="majorBidi" w:hAnsiTheme="majorBidi" w:cstheme="majorBidi"/>
          <w:i/>
          <w:iCs/>
          <w:sz w:val="24"/>
          <w:szCs w:val="24"/>
        </w:rPr>
        <w:t>t</w:t>
      </w:r>
      <w:r w:rsidRPr="006578A7">
        <w:rPr>
          <w:rFonts w:asciiTheme="majorBidi" w:hAnsiTheme="majorBidi" w:cstheme="majorBidi"/>
          <w:sz w:val="24"/>
          <w:szCs w:val="24"/>
        </w:rPr>
        <w:t>(</w:t>
      </w:r>
      <w:proofErr w:type="gramEnd"/>
      <w:r w:rsidRPr="006578A7">
        <w:rPr>
          <w:rFonts w:asciiTheme="majorBidi" w:hAnsiTheme="majorBidi" w:cstheme="majorBidi"/>
          <w:sz w:val="24"/>
          <w:szCs w:val="24"/>
        </w:rPr>
        <w:t xml:space="preserve">175) = -4.14; </w:t>
      </w:r>
      <w:r w:rsidRPr="006578A7">
        <w:rPr>
          <w:rFonts w:asciiTheme="majorBidi" w:hAnsiTheme="majorBidi" w:cstheme="majorBidi"/>
          <w:i/>
          <w:iCs/>
          <w:sz w:val="24"/>
          <w:szCs w:val="24"/>
        </w:rPr>
        <w:t>p</w:t>
      </w:r>
      <w:r w:rsidRPr="006578A7">
        <w:rPr>
          <w:rFonts w:asciiTheme="majorBidi" w:hAnsiTheme="majorBidi" w:cstheme="majorBidi"/>
          <w:sz w:val="24"/>
          <w:szCs w:val="24"/>
        </w:rPr>
        <w:t xml:space="preserve"> &lt; .001)</w:t>
      </w:r>
      <w:r>
        <w:rPr>
          <w:rFonts w:asciiTheme="majorBidi" w:hAnsiTheme="majorBidi" w:cstheme="majorBidi"/>
          <w:sz w:val="24"/>
          <w:szCs w:val="24"/>
        </w:rPr>
        <w:t xml:space="preserve">. </w:t>
      </w:r>
      <w:r w:rsidR="00104C8B">
        <w:rPr>
          <w:rFonts w:asciiTheme="majorBidi" w:hAnsiTheme="majorBidi" w:cstheme="majorBidi"/>
          <w:sz w:val="24"/>
          <w:szCs w:val="24"/>
        </w:rPr>
        <w:t>However</w:t>
      </w:r>
      <w:r w:rsidRPr="006578A7">
        <w:rPr>
          <w:rFonts w:asciiTheme="majorBidi" w:hAnsiTheme="majorBidi" w:cstheme="majorBidi"/>
          <w:sz w:val="24"/>
          <w:szCs w:val="24"/>
        </w:rPr>
        <w:t>, left-wing voters considered the article as more biased in favor of Netanyahu (</w:t>
      </w:r>
      <w:r w:rsidRPr="006578A7">
        <w:rPr>
          <w:rFonts w:asciiTheme="majorBidi" w:hAnsiTheme="majorBidi" w:cstheme="majorBidi"/>
          <w:i/>
          <w:iCs/>
          <w:sz w:val="24"/>
          <w:szCs w:val="24"/>
        </w:rPr>
        <w:t>M</w:t>
      </w:r>
      <w:r w:rsidRPr="006578A7">
        <w:rPr>
          <w:rFonts w:asciiTheme="majorBidi" w:hAnsiTheme="majorBidi" w:cstheme="majorBidi"/>
          <w:sz w:val="24"/>
          <w:szCs w:val="24"/>
        </w:rPr>
        <w:t xml:space="preserve"> = 2.75; </w:t>
      </w:r>
      <w:r w:rsidRPr="006578A7">
        <w:rPr>
          <w:rFonts w:asciiTheme="majorBidi" w:hAnsiTheme="majorBidi" w:cstheme="majorBidi"/>
          <w:i/>
          <w:iCs/>
          <w:sz w:val="24"/>
          <w:szCs w:val="24"/>
        </w:rPr>
        <w:t>SD</w:t>
      </w:r>
      <w:r w:rsidRPr="006578A7">
        <w:rPr>
          <w:rFonts w:asciiTheme="majorBidi" w:hAnsiTheme="majorBidi" w:cstheme="majorBidi"/>
          <w:sz w:val="24"/>
          <w:szCs w:val="24"/>
        </w:rPr>
        <w:t xml:space="preserve"> = 1.84) than right-wing voters (</w:t>
      </w:r>
      <w:r w:rsidRPr="006578A7">
        <w:rPr>
          <w:rFonts w:asciiTheme="majorBidi" w:hAnsiTheme="majorBidi" w:cstheme="majorBidi"/>
          <w:i/>
          <w:iCs/>
          <w:sz w:val="24"/>
          <w:szCs w:val="24"/>
        </w:rPr>
        <w:t>M</w:t>
      </w:r>
      <w:r w:rsidRPr="006578A7">
        <w:rPr>
          <w:rFonts w:asciiTheme="majorBidi" w:hAnsiTheme="majorBidi" w:cstheme="majorBidi"/>
          <w:sz w:val="24"/>
          <w:szCs w:val="24"/>
        </w:rPr>
        <w:t xml:space="preserve"> = 3.62; </w:t>
      </w:r>
      <w:r w:rsidRPr="006578A7">
        <w:rPr>
          <w:rFonts w:asciiTheme="majorBidi" w:hAnsiTheme="majorBidi" w:cstheme="majorBidi"/>
          <w:i/>
          <w:iCs/>
          <w:sz w:val="24"/>
          <w:szCs w:val="24"/>
        </w:rPr>
        <w:t>SD</w:t>
      </w:r>
      <w:r w:rsidRPr="006578A7">
        <w:rPr>
          <w:rFonts w:asciiTheme="majorBidi" w:hAnsiTheme="majorBidi" w:cstheme="majorBidi"/>
          <w:sz w:val="24"/>
          <w:szCs w:val="24"/>
        </w:rPr>
        <w:t xml:space="preserve"> = 1.79) (</w:t>
      </w:r>
      <w:proofErr w:type="gramStart"/>
      <w:r w:rsidRPr="006578A7">
        <w:rPr>
          <w:rFonts w:asciiTheme="majorBidi" w:hAnsiTheme="majorBidi" w:cstheme="majorBidi"/>
          <w:i/>
          <w:iCs/>
          <w:sz w:val="24"/>
          <w:szCs w:val="24"/>
        </w:rPr>
        <w:t>t</w:t>
      </w:r>
      <w:r w:rsidRPr="006578A7">
        <w:rPr>
          <w:rFonts w:asciiTheme="majorBidi" w:hAnsiTheme="majorBidi" w:cstheme="majorBidi"/>
          <w:sz w:val="24"/>
          <w:szCs w:val="24"/>
        </w:rPr>
        <w:t>(</w:t>
      </w:r>
      <w:proofErr w:type="gramEnd"/>
      <w:r w:rsidRPr="006578A7">
        <w:rPr>
          <w:rFonts w:asciiTheme="majorBidi" w:hAnsiTheme="majorBidi" w:cstheme="majorBidi"/>
          <w:sz w:val="24"/>
          <w:szCs w:val="24"/>
        </w:rPr>
        <w:t xml:space="preserve">72.97) = 2.35; </w:t>
      </w:r>
      <w:r w:rsidRPr="006578A7">
        <w:rPr>
          <w:rFonts w:asciiTheme="majorBidi" w:hAnsiTheme="majorBidi" w:cstheme="majorBidi"/>
          <w:i/>
          <w:iCs/>
          <w:sz w:val="24"/>
          <w:szCs w:val="24"/>
        </w:rPr>
        <w:t>p</w:t>
      </w:r>
      <w:r w:rsidRPr="006578A7">
        <w:rPr>
          <w:rFonts w:asciiTheme="majorBidi" w:hAnsiTheme="majorBidi" w:cstheme="majorBidi"/>
          <w:sz w:val="24"/>
          <w:szCs w:val="24"/>
        </w:rPr>
        <w:t xml:space="preserve"> = .022). </w:t>
      </w:r>
      <w:r w:rsidRPr="00AE0E7A">
        <w:rPr>
          <w:rFonts w:asciiTheme="majorBidi" w:hAnsiTheme="majorBidi" w:cstheme="majorBidi"/>
          <w:sz w:val="24"/>
          <w:szCs w:val="24"/>
        </w:rPr>
        <w:t xml:space="preserve">In addition, the anti-Netanyahu article was </w:t>
      </w:r>
      <w:r w:rsidR="00960570" w:rsidRPr="00AE0E7A">
        <w:rPr>
          <w:rFonts w:asciiTheme="majorBidi" w:hAnsiTheme="majorBidi" w:cstheme="majorBidi"/>
          <w:sz w:val="24"/>
          <w:szCs w:val="24"/>
        </w:rPr>
        <w:t xml:space="preserve">indeed </w:t>
      </w:r>
      <w:r w:rsidRPr="00AE0E7A">
        <w:rPr>
          <w:rFonts w:asciiTheme="majorBidi" w:hAnsiTheme="majorBidi" w:cstheme="majorBidi"/>
          <w:sz w:val="24"/>
          <w:szCs w:val="24"/>
        </w:rPr>
        <w:t>seen as biased against him (</w:t>
      </w:r>
      <w:r w:rsidRPr="00AE0E7A">
        <w:rPr>
          <w:rFonts w:asciiTheme="majorBidi" w:hAnsiTheme="majorBidi" w:cstheme="majorBidi"/>
          <w:i/>
          <w:iCs/>
          <w:sz w:val="24"/>
          <w:szCs w:val="24"/>
        </w:rPr>
        <w:t>M</w:t>
      </w:r>
      <w:r w:rsidRPr="00AE0E7A">
        <w:rPr>
          <w:rFonts w:asciiTheme="majorBidi" w:hAnsiTheme="majorBidi" w:cstheme="majorBidi"/>
          <w:sz w:val="24"/>
          <w:szCs w:val="24"/>
        </w:rPr>
        <w:t xml:space="preserve"> = 5.30; </w:t>
      </w:r>
      <w:r w:rsidRPr="00AE0E7A">
        <w:rPr>
          <w:rFonts w:asciiTheme="majorBidi" w:hAnsiTheme="majorBidi" w:cstheme="majorBidi"/>
          <w:i/>
          <w:iCs/>
          <w:sz w:val="24"/>
          <w:szCs w:val="24"/>
        </w:rPr>
        <w:t>SD</w:t>
      </w:r>
      <w:r w:rsidRPr="00AE0E7A">
        <w:rPr>
          <w:rFonts w:asciiTheme="majorBidi" w:hAnsiTheme="majorBidi" w:cstheme="majorBidi"/>
          <w:sz w:val="24"/>
          <w:szCs w:val="24"/>
        </w:rPr>
        <w:t xml:space="preserve"> = 1.63), deviating from the neutral score of 4 (</w:t>
      </w:r>
      <w:proofErr w:type="gramStart"/>
      <w:r w:rsidRPr="00AE0E7A">
        <w:rPr>
          <w:rFonts w:asciiTheme="majorBidi" w:hAnsiTheme="majorBidi" w:cstheme="majorBidi"/>
          <w:i/>
          <w:iCs/>
          <w:sz w:val="24"/>
          <w:szCs w:val="24"/>
        </w:rPr>
        <w:t>t</w:t>
      </w:r>
      <w:r w:rsidRPr="00AE0E7A">
        <w:rPr>
          <w:rFonts w:asciiTheme="majorBidi" w:hAnsiTheme="majorBidi" w:cstheme="majorBidi"/>
          <w:sz w:val="24"/>
          <w:szCs w:val="24"/>
        </w:rPr>
        <w:t>(</w:t>
      </w:r>
      <w:proofErr w:type="gramEnd"/>
      <w:r w:rsidRPr="00AE0E7A">
        <w:rPr>
          <w:rFonts w:asciiTheme="majorBidi" w:hAnsiTheme="majorBidi" w:cstheme="majorBidi"/>
          <w:sz w:val="24"/>
          <w:szCs w:val="24"/>
        </w:rPr>
        <w:t xml:space="preserve">163) = 10.19; </w:t>
      </w:r>
      <w:r w:rsidRPr="00AE0E7A">
        <w:rPr>
          <w:rFonts w:asciiTheme="majorBidi" w:hAnsiTheme="majorBidi" w:cstheme="majorBidi"/>
          <w:i/>
          <w:iCs/>
          <w:sz w:val="24"/>
          <w:szCs w:val="24"/>
        </w:rPr>
        <w:t>p</w:t>
      </w:r>
      <w:r w:rsidRPr="00AE0E7A">
        <w:rPr>
          <w:rFonts w:asciiTheme="majorBidi" w:hAnsiTheme="majorBidi" w:cstheme="majorBidi"/>
          <w:sz w:val="24"/>
          <w:szCs w:val="24"/>
        </w:rPr>
        <w:t xml:space="preserve"> &lt; .001). Interestingly, left-wing voters (</w:t>
      </w:r>
      <w:r w:rsidRPr="00AE0E7A">
        <w:rPr>
          <w:rFonts w:asciiTheme="majorBidi" w:hAnsiTheme="majorBidi" w:cstheme="majorBidi"/>
          <w:i/>
          <w:iCs/>
          <w:sz w:val="24"/>
          <w:szCs w:val="24"/>
        </w:rPr>
        <w:t>M</w:t>
      </w:r>
      <w:r w:rsidRPr="00AE0E7A">
        <w:rPr>
          <w:rFonts w:asciiTheme="majorBidi" w:hAnsiTheme="majorBidi" w:cstheme="majorBidi"/>
          <w:sz w:val="24"/>
          <w:szCs w:val="24"/>
        </w:rPr>
        <w:t xml:space="preserve"> = 5.34; </w:t>
      </w:r>
      <w:r w:rsidRPr="00AE0E7A">
        <w:rPr>
          <w:rFonts w:asciiTheme="majorBidi" w:hAnsiTheme="majorBidi" w:cstheme="majorBidi"/>
          <w:i/>
          <w:iCs/>
          <w:sz w:val="24"/>
          <w:szCs w:val="24"/>
        </w:rPr>
        <w:t>SD</w:t>
      </w:r>
      <w:r w:rsidRPr="00AE0E7A">
        <w:rPr>
          <w:rFonts w:asciiTheme="majorBidi" w:hAnsiTheme="majorBidi" w:cstheme="majorBidi"/>
          <w:sz w:val="24"/>
          <w:szCs w:val="24"/>
        </w:rPr>
        <w:t xml:space="preserve"> = 1.37) and right-wing voters (</w:t>
      </w:r>
      <w:r w:rsidRPr="00AE0E7A">
        <w:rPr>
          <w:rFonts w:asciiTheme="majorBidi" w:hAnsiTheme="majorBidi" w:cstheme="majorBidi"/>
          <w:i/>
          <w:iCs/>
          <w:sz w:val="24"/>
          <w:szCs w:val="24"/>
        </w:rPr>
        <w:t>M</w:t>
      </w:r>
      <w:r w:rsidRPr="00AE0E7A">
        <w:rPr>
          <w:rFonts w:asciiTheme="majorBidi" w:hAnsiTheme="majorBidi" w:cstheme="majorBidi"/>
          <w:sz w:val="24"/>
          <w:szCs w:val="24"/>
        </w:rPr>
        <w:t xml:space="preserve"> = 5.44; </w:t>
      </w:r>
      <w:r w:rsidRPr="00AE0E7A">
        <w:rPr>
          <w:rFonts w:asciiTheme="majorBidi" w:hAnsiTheme="majorBidi" w:cstheme="majorBidi"/>
          <w:i/>
          <w:iCs/>
          <w:sz w:val="24"/>
          <w:szCs w:val="24"/>
        </w:rPr>
        <w:t>SD</w:t>
      </w:r>
      <w:r w:rsidRPr="00AE0E7A">
        <w:rPr>
          <w:rFonts w:asciiTheme="majorBidi" w:hAnsiTheme="majorBidi" w:cstheme="majorBidi"/>
          <w:sz w:val="24"/>
          <w:szCs w:val="24"/>
        </w:rPr>
        <w:t xml:space="preserve"> = 1.70) identified the article as similarly biased against Netanyahu (</w:t>
      </w:r>
      <w:proofErr w:type="gramStart"/>
      <w:r w:rsidRPr="00AE0E7A">
        <w:rPr>
          <w:rFonts w:asciiTheme="majorBidi" w:hAnsiTheme="majorBidi" w:cstheme="majorBidi"/>
          <w:i/>
          <w:iCs/>
          <w:sz w:val="24"/>
          <w:szCs w:val="24"/>
        </w:rPr>
        <w:t>t</w:t>
      </w:r>
      <w:r w:rsidRPr="00AE0E7A">
        <w:rPr>
          <w:rFonts w:asciiTheme="majorBidi" w:hAnsiTheme="majorBidi" w:cstheme="majorBidi"/>
          <w:sz w:val="24"/>
          <w:szCs w:val="24"/>
        </w:rPr>
        <w:t>(</w:t>
      </w:r>
      <w:proofErr w:type="gramEnd"/>
      <w:r w:rsidRPr="00AE0E7A">
        <w:rPr>
          <w:rFonts w:asciiTheme="majorBidi" w:hAnsiTheme="majorBidi" w:cstheme="majorBidi"/>
          <w:sz w:val="24"/>
          <w:szCs w:val="24"/>
        </w:rPr>
        <w:t xml:space="preserve">85.5) = -0.31; </w:t>
      </w:r>
      <w:r w:rsidRPr="00AE0E7A">
        <w:rPr>
          <w:rFonts w:asciiTheme="majorBidi" w:hAnsiTheme="majorBidi" w:cstheme="majorBidi"/>
          <w:i/>
          <w:iCs/>
          <w:sz w:val="24"/>
          <w:szCs w:val="24"/>
        </w:rPr>
        <w:t>p</w:t>
      </w:r>
      <w:r w:rsidRPr="00AE0E7A">
        <w:rPr>
          <w:rFonts w:asciiTheme="majorBidi" w:hAnsiTheme="majorBidi" w:cstheme="majorBidi"/>
          <w:sz w:val="24"/>
          <w:szCs w:val="24"/>
        </w:rPr>
        <w:t xml:space="preserve"> = .76). This latter finding, which could be the result of rather harsh language used in the article</w:t>
      </w:r>
      <w:r w:rsidR="00AE0E7A" w:rsidRPr="00AE0E7A">
        <w:rPr>
          <w:rFonts w:asciiTheme="majorBidi" w:hAnsiTheme="majorBidi" w:cstheme="majorBidi"/>
          <w:sz w:val="24"/>
          <w:szCs w:val="24"/>
        </w:rPr>
        <w:t xml:space="preserve"> – for example, in describing Netanyahu and his speech the author used, </w:t>
      </w:r>
      <w:r w:rsidR="00AE0E7A" w:rsidRPr="00AE0E7A">
        <w:rPr>
          <w:rFonts w:asciiTheme="majorBidi" w:hAnsiTheme="majorBidi" w:cstheme="majorBidi"/>
          <w:i/>
          <w:iCs/>
          <w:sz w:val="24"/>
          <w:szCs w:val="24"/>
        </w:rPr>
        <w:t>inter</w:t>
      </w:r>
      <w:r w:rsidR="00AE0E7A" w:rsidRPr="00AE0E7A">
        <w:rPr>
          <w:rFonts w:asciiTheme="majorBidi" w:hAnsiTheme="majorBidi" w:cstheme="majorBidi"/>
          <w:sz w:val="24"/>
          <w:szCs w:val="24"/>
        </w:rPr>
        <w:t xml:space="preserve"> </w:t>
      </w:r>
      <w:r w:rsidR="00AE0E7A" w:rsidRPr="00AE0E7A">
        <w:rPr>
          <w:rFonts w:asciiTheme="majorBidi" w:hAnsiTheme="majorBidi" w:cstheme="majorBidi"/>
          <w:i/>
          <w:iCs/>
          <w:sz w:val="24"/>
          <w:szCs w:val="24"/>
        </w:rPr>
        <w:t>alia</w:t>
      </w:r>
      <w:r w:rsidR="00AE0E7A" w:rsidRPr="00AE0E7A">
        <w:rPr>
          <w:rFonts w:asciiTheme="majorBidi" w:hAnsiTheme="majorBidi" w:cstheme="majorBidi"/>
          <w:sz w:val="24"/>
          <w:szCs w:val="24"/>
        </w:rPr>
        <w:t xml:space="preserve">, Hebrew words which translate into "pathetic" and "annoying" – </w:t>
      </w:r>
      <w:r w:rsidRPr="00AE0E7A">
        <w:rPr>
          <w:rFonts w:asciiTheme="majorBidi" w:hAnsiTheme="majorBidi" w:cstheme="majorBidi"/>
          <w:sz w:val="24"/>
          <w:szCs w:val="24"/>
        </w:rPr>
        <w:t xml:space="preserve">provides us </w:t>
      </w:r>
      <w:r w:rsidR="001C4F26">
        <w:rPr>
          <w:rFonts w:asciiTheme="majorBidi" w:hAnsiTheme="majorBidi" w:cstheme="majorBidi"/>
          <w:sz w:val="24"/>
          <w:szCs w:val="24"/>
        </w:rPr>
        <w:t>with an instance</w:t>
      </w:r>
      <w:r w:rsidRPr="00AE0E7A">
        <w:rPr>
          <w:rFonts w:asciiTheme="majorBidi" w:hAnsiTheme="majorBidi" w:cstheme="majorBidi"/>
          <w:sz w:val="24"/>
          <w:szCs w:val="24"/>
        </w:rPr>
        <w:t xml:space="preserve"> in which partisans from rival sides agreed on both the direction </w:t>
      </w:r>
      <w:r w:rsidRPr="00AE0E7A">
        <w:rPr>
          <w:rFonts w:asciiTheme="majorBidi" w:hAnsiTheme="majorBidi" w:cstheme="majorBidi"/>
          <w:i/>
          <w:iCs/>
          <w:sz w:val="24"/>
          <w:szCs w:val="24"/>
        </w:rPr>
        <w:t>and</w:t>
      </w:r>
      <w:r w:rsidRPr="00AE0E7A">
        <w:rPr>
          <w:rFonts w:asciiTheme="majorBidi" w:hAnsiTheme="majorBidi" w:cstheme="majorBidi"/>
          <w:sz w:val="24"/>
          <w:szCs w:val="24"/>
        </w:rPr>
        <w:t xml:space="preserve"> the level of bias.</w:t>
      </w:r>
    </w:p>
    <w:p w:rsidR="00546B56" w:rsidRDefault="00546B56" w:rsidP="00546B56">
      <w:pPr>
        <w:bidi w:val="0"/>
        <w:spacing w:line="480" w:lineRule="auto"/>
        <w:jc w:val="both"/>
        <w:rPr>
          <w:rFonts w:asciiTheme="majorBidi" w:hAnsiTheme="majorBidi" w:cs="Times New Roman"/>
          <w:sz w:val="24"/>
          <w:szCs w:val="24"/>
          <w:u w:val="single"/>
        </w:rPr>
      </w:pPr>
    </w:p>
    <w:p w:rsidR="00AB1BBE" w:rsidRPr="00747807" w:rsidRDefault="00AB1BBE" w:rsidP="00AE0E7A">
      <w:pPr>
        <w:bidi w:val="0"/>
        <w:spacing w:line="480" w:lineRule="auto"/>
        <w:jc w:val="both"/>
        <w:rPr>
          <w:rFonts w:asciiTheme="majorBidi" w:hAnsiTheme="majorBidi" w:cs="Times New Roman"/>
          <w:sz w:val="24"/>
          <w:szCs w:val="24"/>
        </w:rPr>
      </w:pPr>
      <w:r>
        <w:rPr>
          <w:rFonts w:asciiTheme="majorBidi" w:hAnsiTheme="majorBidi" w:cs="Times New Roman"/>
          <w:sz w:val="24"/>
          <w:szCs w:val="24"/>
          <w:u w:val="single"/>
        </w:rPr>
        <w:t xml:space="preserve">Section </w:t>
      </w:r>
      <w:r w:rsidR="00AE0E7A">
        <w:rPr>
          <w:rFonts w:asciiTheme="majorBidi" w:hAnsiTheme="majorBidi" w:cs="Times New Roman"/>
          <w:sz w:val="24"/>
          <w:szCs w:val="24"/>
          <w:u w:val="single"/>
        </w:rPr>
        <w:t>G</w:t>
      </w:r>
      <w:r>
        <w:rPr>
          <w:rFonts w:asciiTheme="majorBidi" w:hAnsiTheme="majorBidi" w:cs="Times New Roman"/>
          <w:sz w:val="24"/>
          <w:szCs w:val="24"/>
          <w:u w:val="single"/>
        </w:rPr>
        <w:t>.</w:t>
      </w:r>
      <w:r w:rsidR="00546B56">
        <w:rPr>
          <w:rFonts w:asciiTheme="majorBidi" w:hAnsiTheme="majorBidi" w:cs="Times New Roman"/>
          <w:sz w:val="24"/>
          <w:szCs w:val="24"/>
          <w:u w:val="single"/>
        </w:rPr>
        <w:t>3</w:t>
      </w:r>
      <w:r>
        <w:rPr>
          <w:rFonts w:asciiTheme="majorBidi" w:hAnsiTheme="majorBidi" w:cs="Times New Roman"/>
          <w:sz w:val="24"/>
          <w:szCs w:val="24"/>
          <w:u w:val="single"/>
        </w:rPr>
        <w:t xml:space="preserve"> – </w:t>
      </w:r>
      <w:r w:rsidR="00C876BF">
        <w:rPr>
          <w:rFonts w:asciiTheme="majorBidi" w:hAnsiTheme="majorBidi" w:cs="Times New Roman"/>
          <w:sz w:val="24"/>
          <w:szCs w:val="24"/>
          <w:u w:val="single"/>
        </w:rPr>
        <w:t xml:space="preserve">Balance </w:t>
      </w:r>
      <w:r>
        <w:rPr>
          <w:rFonts w:asciiTheme="majorBidi" w:hAnsiTheme="majorBidi" w:cs="Times New Roman"/>
          <w:sz w:val="24"/>
          <w:szCs w:val="24"/>
          <w:u w:val="single"/>
        </w:rPr>
        <w:t>checks for Study 3</w:t>
      </w:r>
      <w:r>
        <w:rPr>
          <w:rFonts w:asciiTheme="majorBidi" w:hAnsiTheme="majorBidi" w:cs="Times New Roman"/>
          <w:sz w:val="24"/>
          <w:szCs w:val="24"/>
        </w:rPr>
        <w:t>:</w:t>
      </w:r>
    </w:p>
    <w:p w:rsidR="00AB1BBE" w:rsidRPr="001C4F26" w:rsidRDefault="00AB1BBE" w:rsidP="000B75D0">
      <w:pPr>
        <w:bidi w:val="0"/>
        <w:spacing w:line="480" w:lineRule="auto"/>
        <w:jc w:val="both"/>
        <w:rPr>
          <w:rFonts w:asciiTheme="majorBidi" w:hAnsiTheme="majorBidi" w:cs="Times New Roman"/>
          <w:sz w:val="24"/>
          <w:szCs w:val="24"/>
        </w:rPr>
      </w:pPr>
      <w:r w:rsidRPr="001C4F26">
        <w:rPr>
          <w:rFonts w:asciiTheme="majorBidi" w:hAnsiTheme="majorBidi" w:cs="Times New Roman"/>
          <w:sz w:val="24"/>
          <w:szCs w:val="24"/>
        </w:rPr>
        <w:t>To make sure that random</w:t>
      </w:r>
      <w:r w:rsidR="00C876BF" w:rsidRPr="001C4F26">
        <w:rPr>
          <w:rFonts w:asciiTheme="majorBidi" w:hAnsiTheme="majorBidi" w:cs="Times New Roman"/>
          <w:sz w:val="24"/>
          <w:szCs w:val="24"/>
        </w:rPr>
        <w:t xml:space="preserve"> assignment</w:t>
      </w:r>
      <w:r w:rsidRPr="001C4F26">
        <w:rPr>
          <w:rFonts w:asciiTheme="majorBidi" w:hAnsiTheme="majorBidi" w:cs="Times New Roman"/>
          <w:sz w:val="24"/>
          <w:szCs w:val="24"/>
        </w:rPr>
        <w:t xml:space="preserve"> to the two articles was successful, we need to make sure that the respondents in the two articles versions do not significantly differ in any of the </w:t>
      </w:r>
      <w:r w:rsidRPr="001C4F26">
        <w:rPr>
          <w:rFonts w:asciiTheme="majorBidi" w:hAnsiTheme="majorBidi" w:cs="Times New Roman"/>
          <w:sz w:val="24"/>
          <w:szCs w:val="24"/>
        </w:rPr>
        <w:lastRenderedPageBreak/>
        <w:t>individual-levels variables. Therefore, we examined whether these variables differed in their means between the two articles</w:t>
      </w:r>
      <w:r w:rsidR="000B75D0" w:rsidRPr="001C4F26">
        <w:rPr>
          <w:rFonts w:asciiTheme="majorBidi" w:hAnsiTheme="majorBidi" w:cs="Times New Roman"/>
          <w:sz w:val="24"/>
          <w:szCs w:val="24"/>
        </w:rPr>
        <w:t>: w</w:t>
      </w:r>
      <w:r w:rsidR="000B75D0" w:rsidRPr="001C4F26">
        <w:rPr>
          <w:rFonts w:asciiTheme="majorBidi" w:hAnsiTheme="majorBidi" w:cstheme="majorBidi"/>
          <w:sz w:val="24"/>
          <w:szCs w:val="24"/>
        </w:rPr>
        <w:t>e conducted chi-square tests for the dichotomous and ordinal demographic variables (</w:t>
      </w:r>
      <w:r w:rsidR="000B75D0" w:rsidRPr="001C4F26">
        <w:rPr>
          <w:rFonts w:asciiTheme="majorBidi" w:hAnsiTheme="majorBidi" w:cstheme="majorBidi"/>
          <w:i/>
          <w:iCs/>
          <w:sz w:val="24"/>
          <w:szCs w:val="24"/>
        </w:rPr>
        <w:t>Gender</w:t>
      </w:r>
      <w:r w:rsidR="000B75D0" w:rsidRPr="001C4F26">
        <w:rPr>
          <w:rFonts w:asciiTheme="majorBidi" w:hAnsiTheme="majorBidi" w:cstheme="majorBidi"/>
          <w:sz w:val="24"/>
          <w:szCs w:val="24"/>
        </w:rPr>
        <w:t xml:space="preserve">, </w:t>
      </w:r>
      <w:r w:rsidR="000B75D0" w:rsidRPr="001C4F26">
        <w:rPr>
          <w:rFonts w:asciiTheme="majorBidi" w:hAnsiTheme="majorBidi" w:cstheme="majorBidi"/>
          <w:i/>
          <w:iCs/>
          <w:sz w:val="24"/>
          <w:szCs w:val="24"/>
        </w:rPr>
        <w:t>Studied in College</w:t>
      </w:r>
      <w:r w:rsidR="000B75D0" w:rsidRPr="001C4F26">
        <w:rPr>
          <w:rFonts w:asciiTheme="majorBidi" w:hAnsiTheme="majorBidi" w:cstheme="majorBidi"/>
          <w:sz w:val="24"/>
          <w:szCs w:val="24"/>
        </w:rPr>
        <w:t xml:space="preserve">, and vote in the 2015 Israeli election or ideological group [left-wing, center, </w:t>
      </w:r>
      <w:proofErr w:type="gramStart"/>
      <w:r w:rsidR="000B75D0" w:rsidRPr="001C4F26">
        <w:rPr>
          <w:rFonts w:asciiTheme="majorBidi" w:hAnsiTheme="majorBidi" w:cstheme="majorBidi"/>
          <w:sz w:val="24"/>
          <w:szCs w:val="24"/>
        </w:rPr>
        <w:t>right</w:t>
      </w:r>
      <w:proofErr w:type="gramEnd"/>
      <w:r w:rsidR="000B75D0" w:rsidRPr="001C4F26">
        <w:rPr>
          <w:rFonts w:asciiTheme="majorBidi" w:hAnsiTheme="majorBidi" w:cstheme="majorBidi"/>
          <w:sz w:val="24"/>
          <w:szCs w:val="24"/>
        </w:rPr>
        <w:t>-wing]) and independent t-tests for the other variables (</w:t>
      </w:r>
      <w:r w:rsidR="000B75D0" w:rsidRPr="001C4F26">
        <w:rPr>
          <w:rFonts w:asciiTheme="majorBidi" w:hAnsiTheme="majorBidi" w:cstheme="majorBidi"/>
          <w:i/>
          <w:iCs/>
          <w:sz w:val="24"/>
          <w:szCs w:val="24"/>
        </w:rPr>
        <w:t>Age</w:t>
      </w:r>
      <w:r w:rsidR="000B75D0" w:rsidRPr="001C4F26">
        <w:rPr>
          <w:rFonts w:asciiTheme="majorBidi" w:hAnsiTheme="majorBidi" w:cstheme="majorBidi"/>
          <w:sz w:val="24"/>
          <w:szCs w:val="24"/>
        </w:rPr>
        <w:t xml:space="preserve"> and </w:t>
      </w:r>
      <w:r w:rsidR="000B75D0" w:rsidRPr="001C4F26">
        <w:rPr>
          <w:rFonts w:asciiTheme="majorBidi" w:hAnsiTheme="majorBidi" w:cstheme="majorBidi"/>
          <w:i/>
          <w:iCs/>
          <w:sz w:val="24"/>
          <w:szCs w:val="24"/>
        </w:rPr>
        <w:t>Religiosity</w:t>
      </w:r>
      <w:r w:rsidR="000B75D0" w:rsidRPr="001C4F26">
        <w:rPr>
          <w:rFonts w:asciiTheme="majorBidi" w:hAnsiTheme="majorBidi" w:cstheme="majorBidi"/>
          <w:sz w:val="24"/>
          <w:szCs w:val="24"/>
        </w:rPr>
        <w:t>).</w:t>
      </w:r>
      <w:r w:rsidRPr="001C4F26">
        <w:rPr>
          <w:rFonts w:asciiTheme="majorBidi" w:hAnsiTheme="majorBidi" w:cs="Times New Roman"/>
          <w:sz w:val="24"/>
          <w:szCs w:val="24"/>
        </w:rPr>
        <w:t xml:space="preserve"> Results</w:t>
      </w:r>
      <w:r w:rsidR="00AD7274" w:rsidRPr="001C4F26">
        <w:rPr>
          <w:rFonts w:asciiTheme="majorBidi" w:hAnsiTheme="majorBidi" w:cs="Times New Roman"/>
          <w:sz w:val="24"/>
          <w:szCs w:val="24"/>
        </w:rPr>
        <w:t xml:space="preserve"> (not shown)</w:t>
      </w:r>
      <w:r w:rsidRPr="001C4F26">
        <w:rPr>
          <w:rFonts w:asciiTheme="majorBidi" w:hAnsiTheme="majorBidi" w:cs="Times New Roman"/>
          <w:sz w:val="24"/>
          <w:szCs w:val="24"/>
        </w:rPr>
        <w:t xml:space="preserve"> indicate that indeed, respondents in the two articles were adequately balanced with regard to these individual-levels variables as none of the tests conducted was statistically significant.</w:t>
      </w:r>
    </w:p>
    <w:p w:rsidR="00AB1BBE" w:rsidRPr="005B6A9F" w:rsidRDefault="00AB1BBE" w:rsidP="00DB630A">
      <w:pPr>
        <w:bidi w:val="0"/>
        <w:spacing w:line="480" w:lineRule="auto"/>
        <w:ind w:firstLine="567"/>
        <w:jc w:val="both"/>
        <w:rPr>
          <w:rFonts w:asciiTheme="majorBidi" w:hAnsiTheme="majorBidi" w:cs="Times New Roman"/>
          <w:sz w:val="24"/>
          <w:szCs w:val="24"/>
        </w:rPr>
      </w:pPr>
      <w:r w:rsidRPr="005B6A9F">
        <w:rPr>
          <w:rFonts w:asciiTheme="majorBidi" w:hAnsiTheme="majorBidi" w:cs="Times New Roman"/>
          <w:sz w:val="24"/>
          <w:szCs w:val="24"/>
        </w:rPr>
        <w:t xml:space="preserve">In addition, we </w:t>
      </w:r>
      <w:r w:rsidR="00D237C7">
        <w:rPr>
          <w:rFonts w:asciiTheme="majorBidi" w:hAnsiTheme="majorBidi" w:cs="Times New Roman"/>
          <w:sz w:val="24"/>
          <w:szCs w:val="24"/>
        </w:rPr>
        <w:t xml:space="preserve">fitted </w:t>
      </w:r>
      <w:r w:rsidRPr="005B6A9F">
        <w:rPr>
          <w:rFonts w:asciiTheme="majorBidi" w:hAnsiTheme="majorBidi" w:cs="Times New Roman"/>
          <w:sz w:val="24"/>
          <w:szCs w:val="24"/>
        </w:rPr>
        <w:t xml:space="preserve">a Logistic regression in which the dependent variable was </w:t>
      </w:r>
      <w:r>
        <w:rPr>
          <w:rFonts w:asciiTheme="majorBidi" w:hAnsiTheme="majorBidi" w:cs="Times New Roman"/>
          <w:sz w:val="24"/>
          <w:szCs w:val="24"/>
        </w:rPr>
        <w:t>the article version</w:t>
      </w:r>
      <w:r w:rsidR="00746434">
        <w:rPr>
          <w:rFonts w:asciiTheme="majorBidi" w:hAnsiTheme="majorBidi" w:cs="Times New Roman"/>
          <w:sz w:val="24"/>
          <w:szCs w:val="24"/>
        </w:rPr>
        <w:t xml:space="preserve"> (pro-/ </w:t>
      </w:r>
      <w:r w:rsidR="000308FF">
        <w:rPr>
          <w:rFonts w:asciiTheme="majorBidi" w:hAnsiTheme="majorBidi" w:cs="Times New Roman"/>
          <w:sz w:val="24"/>
          <w:szCs w:val="24"/>
        </w:rPr>
        <w:t>anti-</w:t>
      </w:r>
      <w:r w:rsidR="000308FF">
        <w:rPr>
          <w:rFonts w:asciiTheme="majorBidi" w:hAnsiTheme="majorBidi" w:cs="David"/>
          <w:sz w:val="24"/>
          <w:szCs w:val="24"/>
        </w:rPr>
        <w:t>Netanyahu)</w:t>
      </w:r>
      <w:r w:rsidRPr="005B6A9F">
        <w:rPr>
          <w:rFonts w:asciiTheme="majorBidi" w:hAnsiTheme="majorBidi" w:cs="Times New Roman"/>
          <w:sz w:val="24"/>
          <w:szCs w:val="24"/>
        </w:rPr>
        <w:t xml:space="preserve"> in order to investigate whether </w:t>
      </w:r>
      <w:r w:rsidR="00D237C7">
        <w:rPr>
          <w:rFonts w:asciiTheme="majorBidi" w:hAnsiTheme="majorBidi" w:cs="Times New Roman"/>
          <w:sz w:val="24"/>
          <w:szCs w:val="24"/>
        </w:rPr>
        <w:t>the</w:t>
      </w:r>
      <w:r w:rsidRPr="005B6A9F">
        <w:rPr>
          <w:rFonts w:asciiTheme="majorBidi" w:hAnsiTheme="majorBidi" w:cs="Times New Roman"/>
          <w:sz w:val="24"/>
          <w:szCs w:val="24"/>
        </w:rPr>
        <w:t xml:space="preserve"> </w:t>
      </w:r>
      <w:r>
        <w:rPr>
          <w:rFonts w:asciiTheme="majorBidi" w:hAnsiTheme="majorBidi" w:cs="Times New Roman"/>
          <w:sz w:val="24"/>
          <w:szCs w:val="24"/>
        </w:rPr>
        <w:t xml:space="preserve">individual-levels </w:t>
      </w:r>
      <w:r w:rsidRPr="009C70E5">
        <w:rPr>
          <w:rFonts w:asciiTheme="majorBidi" w:hAnsiTheme="majorBidi" w:cs="Times New Roman"/>
          <w:sz w:val="24"/>
          <w:szCs w:val="24"/>
        </w:rPr>
        <w:t>variables</w:t>
      </w:r>
      <w:r w:rsidRPr="005B6A9F">
        <w:rPr>
          <w:rFonts w:asciiTheme="majorBidi" w:hAnsiTheme="majorBidi" w:cs="Times New Roman"/>
          <w:sz w:val="24"/>
          <w:szCs w:val="24"/>
        </w:rPr>
        <w:t xml:space="preserve"> predict the chances of being in one of the </w:t>
      </w:r>
      <w:r>
        <w:rPr>
          <w:rFonts w:asciiTheme="majorBidi" w:hAnsiTheme="majorBidi" w:cs="Times New Roman"/>
          <w:sz w:val="24"/>
          <w:szCs w:val="24"/>
        </w:rPr>
        <w:t>article versions</w:t>
      </w:r>
      <w:r w:rsidRPr="005B6A9F">
        <w:rPr>
          <w:rFonts w:asciiTheme="majorBidi" w:hAnsiTheme="majorBidi" w:cs="Times New Roman"/>
          <w:sz w:val="24"/>
          <w:szCs w:val="24"/>
        </w:rPr>
        <w:t xml:space="preserve"> (see Table </w:t>
      </w:r>
      <w:r w:rsidR="00DB630A">
        <w:rPr>
          <w:rFonts w:asciiTheme="majorBidi" w:hAnsiTheme="majorBidi" w:cs="Times New Roman"/>
          <w:sz w:val="24"/>
          <w:szCs w:val="24"/>
        </w:rPr>
        <w:t>S6</w:t>
      </w:r>
      <w:r w:rsidRPr="005B6A9F">
        <w:rPr>
          <w:rFonts w:asciiTheme="majorBidi" w:hAnsiTheme="majorBidi" w:cs="Times New Roman"/>
          <w:sz w:val="24"/>
          <w:szCs w:val="24"/>
        </w:rPr>
        <w:t xml:space="preserve">). As can be seen in Model 1, </w:t>
      </w:r>
      <w:r>
        <w:rPr>
          <w:rFonts w:asciiTheme="majorBidi" w:hAnsiTheme="majorBidi" w:cs="Times New Roman"/>
          <w:sz w:val="24"/>
          <w:szCs w:val="24"/>
        </w:rPr>
        <w:t>in which we add</w:t>
      </w:r>
      <w:r w:rsidR="00D73557">
        <w:rPr>
          <w:rFonts w:asciiTheme="majorBidi" w:hAnsiTheme="majorBidi" w:cs="Times New Roman"/>
          <w:sz w:val="24"/>
          <w:szCs w:val="24"/>
        </w:rPr>
        <w:t xml:space="preserve"> dummy variables for </w:t>
      </w:r>
      <w:r w:rsidR="00AE1355">
        <w:rPr>
          <w:rFonts w:asciiTheme="majorBidi" w:hAnsiTheme="majorBidi" w:cs="Times New Roman"/>
          <w:sz w:val="24"/>
          <w:szCs w:val="24"/>
        </w:rPr>
        <w:t>v</w:t>
      </w:r>
      <w:r>
        <w:rPr>
          <w:rFonts w:asciiTheme="majorBidi" w:hAnsiTheme="majorBidi" w:cs="Times New Roman"/>
          <w:sz w:val="24"/>
          <w:szCs w:val="24"/>
        </w:rPr>
        <w:t xml:space="preserve">ote </w:t>
      </w:r>
      <w:r w:rsidR="00AE1355">
        <w:rPr>
          <w:rFonts w:asciiTheme="majorBidi" w:hAnsiTheme="majorBidi" w:cs="Times New Roman"/>
          <w:sz w:val="24"/>
          <w:szCs w:val="24"/>
        </w:rPr>
        <w:t xml:space="preserve">for </w:t>
      </w:r>
      <w:r w:rsidR="002C2C5A">
        <w:rPr>
          <w:rFonts w:asciiTheme="majorBidi" w:hAnsiTheme="majorBidi" w:cs="Times New Roman"/>
          <w:sz w:val="24"/>
          <w:szCs w:val="24"/>
        </w:rPr>
        <w:t>c</w:t>
      </w:r>
      <w:r w:rsidR="00AE1355">
        <w:rPr>
          <w:rFonts w:asciiTheme="majorBidi" w:hAnsiTheme="majorBidi" w:cs="Times New Roman"/>
          <w:sz w:val="24"/>
          <w:szCs w:val="24"/>
        </w:rPr>
        <w:t xml:space="preserve">enter parties and vote for </w:t>
      </w:r>
      <w:r w:rsidR="002C2C5A">
        <w:rPr>
          <w:rFonts w:asciiTheme="majorBidi" w:hAnsiTheme="majorBidi" w:cs="Times New Roman"/>
          <w:sz w:val="24"/>
          <w:szCs w:val="24"/>
        </w:rPr>
        <w:t>l</w:t>
      </w:r>
      <w:r w:rsidR="00AE1355">
        <w:rPr>
          <w:rFonts w:asciiTheme="majorBidi" w:hAnsiTheme="majorBidi" w:cs="Times New Roman"/>
          <w:sz w:val="24"/>
          <w:szCs w:val="24"/>
        </w:rPr>
        <w:t>eft</w:t>
      </w:r>
      <w:r w:rsidR="00EA6FC4">
        <w:rPr>
          <w:rFonts w:asciiTheme="majorBidi" w:hAnsiTheme="majorBidi" w:cs="Times New Roman"/>
          <w:sz w:val="24"/>
          <w:szCs w:val="24"/>
        </w:rPr>
        <w:t>-wing</w:t>
      </w:r>
      <w:r w:rsidR="00AE1355">
        <w:rPr>
          <w:rFonts w:asciiTheme="majorBidi" w:hAnsiTheme="majorBidi" w:cs="Times New Roman"/>
          <w:sz w:val="24"/>
          <w:szCs w:val="24"/>
        </w:rPr>
        <w:t xml:space="preserve"> parties in </w:t>
      </w:r>
      <w:r>
        <w:rPr>
          <w:rFonts w:asciiTheme="majorBidi" w:hAnsiTheme="majorBidi" w:cs="Times New Roman"/>
          <w:sz w:val="24"/>
          <w:szCs w:val="24"/>
        </w:rPr>
        <w:t>the 2015 Israeli Election</w:t>
      </w:r>
      <w:r w:rsidR="00AE1355">
        <w:rPr>
          <w:rFonts w:asciiTheme="majorBidi" w:hAnsiTheme="majorBidi" w:cs="Times New Roman"/>
          <w:sz w:val="24"/>
          <w:szCs w:val="24"/>
        </w:rPr>
        <w:t xml:space="preserve"> variable (v</w:t>
      </w:r>
      <w:r>
        <w:rPr>
          <w:rFonts w:asciiTheme="majorBidi" w:hAnsiTheme="majorBidi" w:cs="Times New Roman"/>
          <w:sz w:val="24"/>
          <w:szCs w:val="24"/>
        </w:rPr>
        <w:t xml:space="preserve">ote for </w:t>
      </w:r>
      <w:r w:rsidR="002C2C5A">
        <w:rPr>
          <w:rFonts w:asciiTheme="majorBidi" w:hAnsiTheme="majorBidi" w:cs="Times New Roman"/>
          <w:sz w:val="24"/>
          <w:szCs w:val="24"/>
        </w:rPr>
        <w:t>r</w:t>
      </w:r>
      <w:r>
        <w:rPr>
          <w:rFonts w:asciiTheme="majorBidi" w:hAnsiTheme="majorBidi" w:cs="Times New Roman"/>
          <w:sz w:val="24"/>
          <w:szCs w:val="24"/>
        </w:rPr>
        <w:t>ight</w:t>
      </w:r>
      <w:r w:rsidR="00EA6FC4">
        <w:rPr>
          <w:rFonts w:asciiTheme="majorBidi" w:hAnsiTheme="majorBidi" w:cs="Times New Roman"/>
          <w:sz w:val="24"/>
          <w:szCs w:val="24"/>
        </w:rPr>
        <w:t>-wing</w:t>
      </w:r>
      <w:r w:rsidR="00AE1355">
        <w:rPr>
          <w:rFonts w:asciiTheme="majorBidi" w:hAnsiTheme="majorBidi" w:cs="Times New Roman"/>
          <w:sz w:val="24"/>
          <w:szCs w:val="24"/>
        </w:rPr>
        <w:t xml:space="preserve"> parties</w:t>
      </w:r>
      <w:r>
        <w:rPr>
          <w:rFonts w:asciiTheme="majorBidi" w:hAnsiTheme="majorBidi" w:cs="Times New Roman"/>
          <w:sz w:val="24"/>
          <w:szCs w:val="24"/>
        </w:rPr>
        <w:t xml:space="preserve"> </w:t>
      </w:r>
      <w:r w:rsidR="00AE1355">
        <w:rPr>
          <w:rFonts w:asciiTheme="majorBidi" w:hAnsiTheme="majorBidi" w:cs="Times New Roman"/>
          <w:sz w:val="24"/>
          <w:szCs w:val="24"/>
        </w:rPr>
        <w:t>as</w:t>
      </w:r>
      <w:r>
        <w:rPr>
          <w:rFonts w:asciiTheme="majorBidi" w:hAnsiTheme="majorBidi" w:cs="Times New Roman"/>
          <w:sz w:val="24"/>
          <w:szCs w:val="24"/>
        </w:rPr>
        <w:t xml:space="preserve"> reference category), </w:t>
      </w:r>
      <w:r w:rsidRPr="005B6A9F">
        <w:rPr>
          <w:rFonts w:asciiTheme="majorBidi" w:hAnsiTheme="majorBidi" w:cs="Times New Roman"/>
          <w:sz w:val="24"/>
          <w:szCs w:val="24"/>
        </w:rPr>
        <w:t xml:space="preserve">the model as a whole is </w:t>
      </w:r>
      <w:r>
        <w:rPr>
          <w:rFonts w:asciiTheme="majorBidi" w:hAnsiTheme="majorBidi" w:cs="Times New Roman"/>
          <w:sz w:val="24"/>
          <w:szCs w:val="24"/>
        </w:rPr>
        <w:t xml:space="preserve">statistically </w:t>
      </w:r>
      <w:r w:rsidRPr="005B6A9F">
        <w:rPr>
          <w:rFonts w:asciiTheme="majorBidi" w:hAnsiTheme="majorBidi" w:cs="Times New Roman"/>
          <w:sz w:val="24"/>
          <w:szCs w:val="24"/>
        </w:rPr>
        <w:t>insignificant (</w:t>
      </w:r>
      <w:r w:rsidRPr="005B6A9F">
        <w:rPr>
          <w:rFonts w:asciiTheme="majorBidi" w:hAnsiTheme="majorBidi" w:cs="Times New Roman"/>
          <w:i/>
          <w:iCs/>
          <w:sz w:val="24"/>
          <w:szCs w:val="24"/>
        </w:rPr>
        <w:t>p</w:t>
      </w:r>
      <w:r w:rsidRPr="005B6A9F">
        <w:rPr>
          <w:rFonts w:asciiTheme="majorBidi" w:hAnsiTheme="majorBidi" w:cs="Times New Roman"/>
          <w:sz w:val="24"/>
          <w:szCs w:val="24"/>
        </w:rPr>
        <w:t xml:space="preserve"> = .</w:t>
      </w:r>
      <w:r w:rsidR="008B2D7D">
        <w:rPr>
          <w:rFonts w:asciiTheme="majorBidi" w:hAnsiTheme="majorBidi" w:cs="Times New Roman"/>
          <w:sz w:val="24"/>
          <w:szCs w:val="24"/>
        </w:rPr>
        <w:t>91</w:t>
      </w:r>
      <w:r>
        <w:rPr>
          <w:rFonts w:asciiTheme="majorBidi" w:hAnsiTheme="majorBidi" w:cs="Times New Roman"/>
          <w:sz w:val="24"/>
          <w:szCs w:val="24"/>
        </w:rPr>
        <w:t xml:space="preserve">). In Model 2 we replace the </w:t>
      </w:r>
      <w:r w:rsidR="00AE1355">
        <w:rPr>
          <w:rFonts w:asciiTheme="majorBidi" w:hAnsiTheme="majorBidi" w:cs="Times New Roman"/>
          <w:sz w:val="24"/>
          <w:szCs w:val="24"/>
        </w:rPr>
        <w:t>vote-choice</w:t>
      </w:r>
      <w:r>
        <w:rPr>
          <w:rFonts w:asciiTheme="majorBidi" w:hAnsiTheme="majorBidi" w:cs="Times New Roman"/>
          <w:sz w:val="24"/>
          <w:szCs w:val="24"/>
        </w:rPr>
        <w:t xml:space="preserve"> variable</w:t>
      </w:r>
      <w:r w:rsidR="00AE1355">
        <w:rPr>
          <w:rFonts w:asciiTheme="majorBidi" w:hAnsiTheme="majorBidi" w:cs="Times New Roman"/>
          <w:sz w:val="24"/>
          <w:szCs w:val="24"/>
        </w:rPr>
        <w:t xml:space="preserve">s with dummy variables for affiliation for either the ideological center or the ideological left </w:t>
      </w:r>
      <w:r>
        <w:rPr>
          <w:rFonts w:asciiTheme="majorBidi" w:hAnsiTheme="majorBidi" w:cs="Times New Roman"/>
          <w:sz w:val="24"/>
          <w:szCs w:val="24"/>
        </w:rPr>
        <w:t xml:space="preserve">(ideological right </w:t>
      </w:r>
      <w:r w:rsidR="00AE1355">
        <w:rPr>
          <w:rFonts w:asciiTheme="majorBidi" w:hAnsiTheme="majorBidi" w:cs="Times New Roman"/>
          <w:sz w:val="24"/>
          <w:szCs w:val="24"/>
        </w:rPr>
        <w:t>as</w:t>
      </w:r>
      <w:r w:rsidR="008F71DD">
        <w:rPr>
          <w:rFonts w:asciiTheme="majorBidi" w:hAnsiTheme="majorBidi" w:cs="Times New Roman"/>
          <w:sz w:val="24"/>
          <w:szCs w:val="24"/>
        </w:rPr>
        <w:t xml:space="preserve"> reference category). A</w:t>
      </w:r>
      <w:r>
        <w:rPr>
          <w:rFonts w:asciiTheme="majorBidi" w:hAnsiTheme="majorBidi" w:cs="Times New Roman"/>
          <w:sz w:val="24"/>
          <w:szCs w:val="24"/>
        </w:rPr>
        <w:t xml:space="preserve">gain, the </w:t>
      </w:r>
      <w:r w:rsidRPr="005B6A9F">
        <w:rPr>
          <w:rFonts w:asciiTheme="majorBidi" w:hAnsiTheme="majorBidi" w:cs="Times New Roman"/>
          <w:sz w:val="24"/>
          <w:szCs w:val="24"/>
        </w:rPr>
        <w:t xml:space="preserve">model is </w:t>
      </w:r>
      <w:r>
        <w:rPr>
          <w:rFonts w:asciiTheme="majorBidi" w:hAnsiTheme="majorBidi" w:cs="Times New Roman"/>
          <w:sz w:val="24"/>
          <w:szCs w:val="24"/>
        </w:rPr>
        <w:t xml:space="preserve">statistically </w:t>
      </w:r>
      <w:r w:rsidRPr="005B6A9F">
        <w:rPr>
          <w:rFonts w:asciiTheme="majorBidi" w:hAnsiTheme="majorBidi" w:cs="Times New Roman"/>
          <w:sz w:val="24"/>
          <w:szCs w:val="24"/>
        </w:rPr>
        <w:t>insignificant (</w:t>
      </w:r>
      <w:r w:rsidRPr="005B6A9F">
        <w:rPr>
          <w:rFonts w:asciiTheme="majorBidi" w:hAnsiTheme="majorBidi" w:cs="Times New Roman"/>
          <w:i/>
          <w:iCs/>
          <w:sz w:val="24"/>
          <w:szCs w:val="24"/>
        </w:rPr>
        <w:t>p</w:t>
      </w:r>
      <w:r w:rsidRPr="005B6A9F">
        <w:rPr>
          <w:rFonts w:asciiTheme="majorBidi" w:hAnsiTheme="majorBidi" w:cs="Times New Roman"/>
          <w:sz w:val="24"/>
          <w:szCs w:val="24"/>
        </w:rPr>
        <w:t xml:space="preserve"> = .</w:t>
      </w:r>
      <w:r w:rsidR="00A560AD">
        <w:rPr>
          <w:rFonts w:asciiTheme="majorBidi" w:hAnsiTheme="majorBidi" w:cs="Times New Roman"/>
          <w:sz w:val="24"/>
          <w:szCs w:val="24"/>
        </w:rPr>
        <w:t>96</w:t>
      </w:r>
      <w:r>
        <w:rPr>
          <w:rFonts w:asciiTheme="majorBidi" w:hAnsiTheme="majorBidi" w:cs="Times New Roman"/>
          <w:sz w:val="24"/>
          <w:szCs w:val="24"/>
        </w:rPr>
        <w:t>). These results conf</w:t>
      </w:r>
      <w:r w:rsidRPr="005B6A9F">
        <w:rPr>
          <w:rFonts w:asciiTheme="majorBidi" w:hAnsiTheme="majorBidi" w:cs="Times New Roman"/>
          <w:sz w:val="24"/>
          <w:szCs w:val="24"/>
        </w:rPr>
        <w:t>irm</w:t>
      </w:r>
      <w:r>
        <w:rPr>
          <w:rFonts w:asciiTheme="majorBidi" w:hAnsiTheme="majorBidi" w:cs="Times New Roman"/>
          <w:sz w:val="24"/>
          <w:szCs w:val="24"/>
        </w:rPr>
        <w:t xml:space="preserve"> that our randomization was successful.</w:t>
      </w:r>
    </w:p>
    <w:p w:rsidR="00AB1BBE" w:rsidRPr="00772856" w:rsidRDefault="00AB1BBE" w:rsidP="00DB630A">
      <w:pPr>
        <w:bidi w:val="0"/>
        <w:spacing w:after="0" w:line="360" w:lineRule="auto"/>
        <w:jc w:val="both"/>
        <w:rPr>
          <w:sz w:val="24"/>
          <w:szCs w:val="24"/>
        </w:rPr>
      </w:pPr>
      <w:r w:rsidRPr="00772856">
        <w:rPr>
          <w:rFonts w:asciiTheme="majorBidi" w:hAnsiTheme="majorBidi" w:cs="Times New Roman"/>
          <w:b/>
          <w:bCs/>
          <w:sz w:val="24"/>
          <w:szCs w:val="24"/>
        </w:rPr>
        <w:br w:type="page"/>
      </w:r>
      <w:r w:rsidRPr="00772856">
        <w:rPr>
          <w:rFonts w:asciiTheme="majorBidi" w:hAnsiTheme="majorBidi" w:cs="Times New Roman"/>
          <w:b/>
          <w:bCs/>
          <w:sz w:val="24"/>
          <w:szCs w:val="24"/>
        </w:rPr>
        <w:lastRenderedPageBreak/>
        <w:t>Table</w:t>
      </w:r>
      <w:r w:rsidR="00263762">
        <w:rPr>
          <w:rFonts w:asciiTheme="majorBidi" w:hAnsiTheme="majorBidi" w:cs="Times New Roman"/>
          <w:b/>
          <w:bCs/>
          <w:sz w:val="24"/>
          <w:szCs w:val="24"/>
        </w:rPr>
        <w:t xml:space="preserve"> </w:t>
      </w:r>
      <w:r w:rsidR="00DB630A">
        <w:rPr>
          <w:rFonts w:asciiTheme="majorBidi" w:hAnsiTheme="majorBidi" w:cs="Times New Roman"/>
          <w:b/>
          <w:bCs/>
          <w:sz w:val="24"/>
          <w:szCs w:val="24"/>
        </w:rPr>
        <w:t>S6</w:t>
      </w:r>
      <w:r w:rsidRPr="00772856">
        <w:rPr>
          <w:rFonts w:asciiTheme="majorBidi" w:hAnsiTheme="majorBidi" w:cs="Times New Roman"/>
          <w:b/>
          <w:bCs/>
          <w:sz w:val="24"/>
          <w:szCs w:val="24"/>
        </w:rPr>
        <w:t xml:space="preserve">. </w:t>
      </w:r>
      <w:r w:rsidR="00C876BF">
        <w:rPr>
          <w:rFonts w:asciiTheme="majorBidi" w:hAnsiTheme="majorBidi" w:cs="Times New Roman"/>
          <w:b/>
          <w:bCs/>
          <w:sz w:val="24"/>
          <w:szCs w:val="24"/>
        </w:rPr>
        <w:t xml:space="preserve">Balance </w:t>
      </w:r>
      <w:r w:rsidRPr="00772856">
        <w:rPr>
          <w:rFonts w:asciiTheme="majorBidi" w:hAnsiTheme="majorBidi" w:cs="Times New Roman"/>
          <w:b/>
          <w:bCs/>
          <w:sz w:val="24"/>
          <w:szCs w:val="24"/>
        </w:rPr>
        <w:t>Check</w:t>
      </w:r>
      <w:r>
        <w:rPr>
          <w:rFonts w:asciiTheme="majorBidi" w:hAnsiTheme="majorBidi" w:cs="Times New Roman"/>
          <w:b/>
          <w:bCs/>
          <w:sz w:val="24"/>
          <w:szCs w:val="24"/>
        </w:rPr>
        <w:t>s</w:t>
      </w:r>
      <w:r w:rsidRPr="00772856">
        <w:rPr>
          <w:rFonts w:asciiTheme="majorBidi" w:hAnsiTheme="majorBidi" w:cs="Times New Roman"/>
          <w:b/>
          <w:bCs/>
          <w:sz w:val="24"/>
          <w:szCs w:val="24"/>
        </w:rPr>
        <w:t xml:space="preserve"> for Study 3</w:t>
      </w:r>
    </w:p>
    <w:tbl>
      <w:tblPr>
        <w:tblW w:w="0" w:type="auto"/>
        <w:tblLayout w:type="fixed"/>
        <w:tblCellMar>
          <w:left w:w="75" w:type="dxa"/>
          <w:right w:w="75" w:type="dxa"/>
        </w:tblCellMar>
        <w:tblLook w:val="0000" w:firstRow="0" w:lastRow="0" w:firstColumn="0" w:lastColumn="0" w:noHBand="0" w:noVBand="0"/>
      </w:tblPr>
      <w:tblGrid>
        <w:gridCol w:w="4683"/>
        <w:gridCol w:w="1152"/>
        <w:gridCol w:w="1152"/>
      </w:tblGrid>
      <w:tr w:rsidR="005D011D" w:rsidTr="00A1770D">
        <w:tc>
          <w:tcPr>
            <w:tcW w:w="4683" w:type="dxa"/>
            <w:tcBorders>
              <w:top w:val="single" w:sz="6" w:space="0" w:color="auto"/>
              <w:left w:val="nil"/>
              <w:bottom w:val="nil"/>
              <w:right w:val="nil"/>
            </w:tcBorders>
          </w:tcPr>
          <w:p w:rsidR="005D011D" w:rsidRDefault="005D011D" w:rsidP="00A1770D">
            <w:pPr>
              <w:widowControl w:val="0"/>
              <w:autoSpaceDE w:val="0"/>
              <w:autoSpaceDN w:val="0"/>
              <w:bidi w:val="0"/>
              <w:adjustRightInd w:val="0"/>
              <w:spacing w:after="0" w:line="240" w:lineRule="auto"/>
              <w:rPr>
                <w:rFonts w:ascii="Times New Roman" w:hAnsi="Times New Roman" w:cs="Times New Roman"/>
                <w:sz w:val="24"/>
                <w:szCs w:val="24"/>
              </w:rPr>
            </w:pPr>
          </w:p>
        </w:tc>
        <w:tc>
          <w:tcPr>
            <w:tcW w:w="1152" w:type="dxa"/>
            <w:tcBorders>
              <w:top w:val="single" w:sz="6" w:space="0" w:color="auto"/>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p>
        </w:tc>
        <w:tc>
          <w:tcPr>
            <w:tcW w:w="1152" w:type="dxa"/>
            <w:tcBorders>
              <w:top w:val="single" w:sz="6" w:space="0" w:color="auto"/>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w:t>
            </w:r>
          </w:p>
        </w:tc>
      </w:tr>
      <w:tr w:rsidR="005D011D" w:rsidTr="00A1770D">
        <w:tc>
          <w:tcPr>
            <w:tcW w:w="4683" w:type="dxa"/>
            <w:tcBorders>
              <w:top w:val="nil"/>
              <w:left w:val="nil"/>
              <w:bottom w:val="single" w:sz="6" w:space="0" w:color="auto"/>
              <w:right w:val="nil"/>
            </w:tcBorders>
          </w:tcPr>
          <w:p w:rsidR="005D011D" w:rsidRDefault="005D011D" w:rsidP="00A1770D">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rPr>
              <w:t>Dependent Variable</w:t>
            </w:r>
          </w:p>
        </w:tc>
        <w:tc>
          <w:tcPr>
            <w:tcW w:w="1152" w:type="dxa"/>
            <w:tcBorders>
              <w:top w:val="nil"/>
              <w:left w:val="nil"/>
              <w:bottom w:val="single" w:sz="6" w:space="0" w:color="auto"/>
              <w:right w:val="nil"/>
            </w:tcBorders>
          </w:tcPr>
          <w:p w:rsidR="005D011D" w:rsidRPr="002D219F" w:rsidRDefault="005D011D" w:rsidP="00A1770D">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V</w:t>
            </w:r>
            <w:r w:rsidRPr="002D219F">
              <w:rPr>
                <w:rFonts w:ascii="Times New Roman" w:hAnsi="Times New Roman" w:cs="Times New Roman"/>
              </w:rPr>
              <w:t>ersion</w:t>
            </w:r>
          </w:p>
        </w:tc>
        <w:tc>
          <w:tcPr>
            <w:tcW w:w="1152" w:type="dxa"/>
            <w:tcBorders>
              <w:top w:val="nil"/>
              <w:left w:val="nil"/>
              <w:bottom w:val="single" w:sz="6" w:space="0" w:color="auto"/>
              <w:right w:val="nil"/>
            </w:tcBorders>
          </w:tcPr>
          <w:p w:rsidR="005D011D" w:rsidRPr="002D219F" w:rsidRDefault="005D011D" w:rsidP="00A1770D">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V</w:t>
            </w:r>
            <w:r w:rsidRPr="002D219F">
              <w:rPr>
                <w:rFonts w:ascii="Times New Roman" w:hAnsi="Times New Roman" w:cs="Times New Roman"/>
              </w:rPr>
              <w:t>ersion</w:t>
            </w:r>
          </w:p>
        </w:tc>
      </w:tr>
      <w:tr w:rsidR="005D011D" w:rsidTr="00A1770D">
        <w:tc>
          <w:tcPr>
            <w:tcW w:w="4683"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rPr>
                <w:rFonts w:ascii="Times New Roman" w:hAnsi="Times New Roman" w:cs="Times New Roman"/>
                <w:sz w:val="24"/>
                <w:szCs w:val="24"/>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5D011D" w:rsidTr="00A1770D">
        <w:tc>
          <w:tcPr>
            <w:tcW w:w="4683" w:type="dxa"/>
            <w:tcBorders>
              <w:top w:val="nil"/>
              <w:left w:val="nil"/>
              <w:bottom w:val="nil"/>
              <w:right w:val="nil"/>
            </w:tcBorders>
          </w:tcPr>
          <w:p w:rsidR="005D011D" w:rsidRPr="00A93148" w:rsidRDefault="005D011D" w:rsidP="00A1770D">
            <w:pPr>
              <w:widowControl w:val="0"/>
              <w:autoSpaceDE w:val="0"/>
              <w:autoSpaceDN w:val="0"/>
              <w:bidi w:val="0"/>
              <w:adjustRightInd w:val="0"/>
              <w:spacing w:after="0" w:line="240" w:lineRule="auto"/>
              <w:rPr>
                <w:rFonts w:ascii="Times New Roman" w:hAnsi="Times New Roman" w:cs="Times New Roman"/>
              </w:rPr>
            </w:pPr>
            <w:r w:rsidRPr="00A93148">
              <w:rPr>
                <w:rFonts w:ascii="Times New Roman" w:hAnsi="Times New Roman" w:cs="Times New Roman"/>
              </w:rPr>
              <w:t>Age</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0.010</w:t>
            </w:r>
          </w:p>
        </w:tc>
      </w:tr>
      <w:tr w:rsidR="005D011D" w:rsidTr="00A1770D">
        <w:tc>
          <w:tcPr>
            <w:tcW w:w="4683" w:type="dxa"/>
            <w:tcBorders>
              <w:top w:val="nil"/>
              <w:left w:val="nil"/>
              <w:bottom w:val="nil"/>
              <w:right w:val="nil"/>
            </w:tcBorders>
          </w:tcPr>
          <w:p w:rsidR="005D011D" w:rsidRPr="00A93148" w:rsidRDefault="005D011D" w:rsidP="00A1770D">
            <w:pPr>
              <w:widowControl w:val="0"/>
              <w:autoSpaceDE w:val="0"/>
              <w:autoSpaceDN w:val="0"/>
              <w:bidi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(0.009)</w:t>
            </w:r>
          </w:p>
        </w:tc>
      </w:tr>
      <w:tr w:rsidR="005D011D" w:rsidTr="00A1770D">
        <w:tc>
          <w:tcPr>
            <w:tcW w:w="4683" w:type="dxa"/>
            <w:tcBorders>
              <w:top w:val="nil"/>
              <w:left w:val="nil"/>
              <w:bottom w:val="nil"/>
              <w:right w:val="nil"/>
            </w:tcBorders>
          </w:tcPr>
          <w:p w:rsidR="005D011D" w:rsidRPr="00A93148" w:rsidRDefault="005D011D" w:rsidP="00A1770D">
            <w:pPr>
              <w:widowControl w:val="0"/>
              <w:autoSpaceDE w:val="0"/>
              <w:autoSpaceDN w:val="0"/>
              <w:bidi w:val="0"/>
              <w:adjustRightInd w:val="0"/>
              <w:spacing w:after="0" w:line="240" w:lineRule="auto"/>
              <w:rPr>
                <w:rFonts w:ascii="Times New Roman" w:hAnsi="Times New Roman" w:cs="Times New Roman"/>
              </w:rPr>
            </w:pPr>
            <w:r w:rsidRPr="00A93148">
              <w:rPr>
                <w:rFonts w:ascii="Times New Roman" w:hAnsi="Times New Roman" w:cs="Times New Roman"/>
              </w:rPr>
              <w:t>Gender (female=1)</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-0.053</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-0.046</w:t>
            </w:r>
          </w:p>
        </w:tc>
      </w:tr>
      <w:tr w:rsidR="005D011D" w:rsidTr="00A1770D">
        <w:tc>
          <w:tcPr>
            <w:tcW w:w="4683" w:type="dxa"/>
            <w:tcBorders>
              <w:top w:val="nil"/>
              <w:left w:val="nil"/>
              <w:bottom w:val="nil"/>
              <w:right w:val="nil"/>
            </w:tcBorders>
          </w:tcPr>
          <w:p w:rsidR="005D011D" w:rsidRPr="00A93148" w:rsidRDefault="005D011D" w:rsidP="00A1770D">
            <w:pPr>
              <w:widowControl w:val="0"/>
              <w:autoSpaceDE w:val="0"/>
              <w:autoSpaceDN w:val="0"/>
              <w:bidi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(0.227)</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(0.225)</w:t>
            </w:r>
          </w:p>
        </w:tc>
      </w:tr>
      <w:tr w:rsidR="005D011D" w:rsidTr="00A1770D">
        <w:tc>
          <w:tcPr>
            <w:tcW w:w="4683" w:type="dxa"/>
            <w:tcBorders>
              <w:top w:val="nil"/>
              <w:left w:val="nil"/>
              <w:bottom w:val="nil"/>
              <w:right w:val="nil"/>
            </w:tcBorders>
          </w:tcPr>
          <w:p w:rsidR="005D011D" w:rsidRPr="00A93148" w:rsidRDefault="005D011D" w:rsidP="00A1770D">
            <w:pPr>
              <w:widowControl w:val="0"/>
              <w:autoSpaceDE w:val="0"/>
              <w:autoSpaceDN w:val="0"/>
              <w:bidi w:val="0"/>
              <w:adjustRightInd w:val="0"/>
              <w:spacing w:after="0" w:line="240" w:lineRule="auto"/>
              <w:rPr>
                <w:rFonts w:ascii="Times New Roman" w:hAnsi="Times New Roman" w:cs="Times New Roman"/>
              </w:rPr>
            </w:pPr>
            <w:r w:rsidRPr="00A93148">
              <w:rPr>
                <w:rFonts w:ascii="Times New Roman" w:hAnsi="Times New Roman" w:cs="Times New Roman"/>
              </w:rPr>
              <w:t xml:space="preserve">Studied in College </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-0.064</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-0.048</w:t>
            </w:r>
          </w:p>
        </w:tc>
      </w:tr>
      <w:tr w:rsidR="005D011D" w:rsidTr="00A1770D">
        <w:tc>
          <w:tcPr>
            <w:tcW w:w="4683" w:type="dxa"/>
            <w:tcBorders>
              <w:top w:val="nil"/>
              <w:left w:val="nil"/>
              <w:bottom w:val="nil"/>
              <w:right w:val="nil"/>
            </w:tcBorders>
          </w:tcPr>
          <w:p w:rsidR="005D011D" w:rsidRPr="00A93148" w:rsidRDefault="005D011D" w:rsidP="00A1770D">
            <w:pPr>
              <w:widowControl w:val="0"/>
              <w:autoSpaceDE w:val="0"/>
              <w:autoSpaceDN w:val="0"/>
              <w:bidi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(0.229)</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(0.229)</w:t>
            </w:r>
          </w:p>
        </w:tc>
      </w:tr>
      <w:tr w:rsidR="005D011D" w:rsidTr="00A1770D">
        <w:tc>
          <w:tcPr>
            <w:tcW w:w="4683"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rPr>
                <w:rFonts w:ascii="Times New Roman" w:hAnsi="Times New Roman" w:cs="Times New Roman"/>
                <w:sz w:val="24"/>
                <w:szCs w:val="24"/>
              </w:rPr>
            </w:pPr>
            <w:r w:rsidRPr="00A93148">
              <w:rPr>
                <w:rFonts w:ascii="Times New Roman" w:hAnsi="Times New Roman" w:cs="Times New Roman"/>
              </w:rPr>
              <w:t>Religiosity</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0.074</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0.051</w:t>
            </w:r>
          </w:p>
        </w:tc>
      </w:tr>
      <w:tr w:rsidR="005D011D" w:rsidTr="00A1770D">
        <w:tc>
          <w:tcPr>
            <w:tcW w:w="4683"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rPr>
                <w:rFonts w:ascii="Times New Roman" w:hAnsi="Times New Roman" w:cs="Times New Roman"/>
                <w:sz w:val="24"/>
                <w:szCs w:val="24"/>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(0.138)</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(0.126)</w:t>
            </w:r>
          </w:p>
        </w:tc>
      </w:tr>
      <w:tr w:rsidR="005D011D" w:rsidTr="00A1770D">
        <w:tc>
          <w:tcPr>
            <w:tcW w:w="4683" w:type="dxa"/>
            <w:tcBorders>
              <w:top w:val="nil"/>
              <w:left w:val="nil"/>
              <w:bottom w:val="nil"/>
              <w:right w:val="nil"/>
            </w:tcBorders>
          </w:tcPr>
          <w:p w:rsidR="005D011D" w:rsidRPr="00A93148" w:rsidRDefault="005D011D" w:rsidP="00A1770D">
            <w:pPr>
              <w:widowControl w:val="0"/>
              <w:autoSpaceDE w:val="0"/>
              <w:autoSpaceDN w:val="0"/>
              <w:bidi w:val="0"/>
              <w:adjustRightInd w:val="0"/>
              <w:spacing w:after="0" w:line="240" w:lineRule="auto"/>
              <w:rPr>
                <w:rFonts w:ascii="Times New Roman" w:hAnsi="Times New Roman" w:cs="Times New Roman"/>
              </w:rPr>
            </w:pPr>
            <w:r w:rsidRPr="00A93148">
              <w:rPr>
                <w:rFonts w:ascii="Times New Roman" w:hAnsi="Times New Roman" w:cs="Times New Roman"/>
              </w:rPr>
              <w:t xml:space="preserve">Vote for Center </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-0.249</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5D011D" w:rsidTr="00A1770D">
        <w:tc>
          <w:tcPr>
            <w:tcW w:w="4683" w:type="dxa"/>
            <w:tcBorders>
              <w:top w:val="nil"/>
              <w:left w:val="nil"/>
              <w:bottom w:val="nil"/>
              <w:right w:val="nil"/>
            </w:tcBorders>
          </w:tcPr>
          <w:p w:rsidR="005D011D" w:rsidRPr="00A93148" w:rsidRDefault="005D011D" w:rsidP="00A1770D">
            <w:pPr>
              <w:widowControl w:val="0"/>
              <w:autoSpaceDE w:val="0"/>
              <w:autoSpaceDN w:val="0"/>
              <w:bidi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(0.330)</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5D011D" w:rsidTr="00A1770D">
        <w:tc>
          <w:tcPr>
            <w:tcW w:w="4683" w:type="dxa"/>
            <w:tcBorders>
              <w:top w:val="nil"/>
              <w:left w:val="nil"/>
              <w:bottom w:val="nil"/>
              <w:right w:val="nil"/>
            </w:tcBorders>
          </w:tcPr>
          <w:p w:rsidR="005D011D" w:rsidRPr="00A93148" w:rsidRDefault="005D011D" w:rsidP="00A1770D">
            <w:pPr>
              <w:widowControl w:val="0"/>
              <w:autoSpaceDE w:val="0"/>
              <w:autoSpaceDN w:val="0"/>
              <w:bidi w:val="0"/>
              <w:adjustRightInd w:val="0"/>
              <w:spacing w:after="0" w:line="240" w:lineRule="auto"/>
              <w:rPr>
                <w:rFonts w:ascii="Times New Roman" w:hAnsi="Times New Roman" w:cs="Times New Roman"/>
              </w:rPr>
            </w:pPr>
            <w:r w:rsidRPr="00A93148">
              <w:rPr>
                <w:rFonts w:ascii="Times New Roman" w:hAnsi="Times New Roman" w:cs="Times New Roman"/>
              </w:rPr>
              <w:t xml:space="preserve">Vote for Left </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0.090</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5D011D" w:rsidTr="00A1770D">
        <w:tc>
          <w:tcPr>
            <w:tcW w:w="4683" w:type="dxa"/>
            <w:tcBorders>
              <w:top w:val="nil"/>
              <w:left w:val="nil"/>
              <w:bottom w:val="nil"/>
              <w:right w:val="nil"/>
            </w:tcBorders>
          </w:tcPr>
          <w:p w:rsidR="005D011D" w:rsidRPr="00A93148" w:rsidRDefault="005D011D" w:rsidP="00A1770D">
            <w:pPr>
              <w:widowControl w:val="0"/>
              <w:autoSpaceDE w:val="0"/>
              <w:autoSpaceDN w:val="0"/>
              <w:bidi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(0.344)</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5D011D" w:rsidTr="00A1770D">
        <w:tc>
          <w:tcPr>
            <w:tcW w:w="4683" w:type="dxa"/>
            <w:tcBorders>
              <w:top w:val="nil"/>
              <w:left w:val="nil"/>
              <w:bottom w:val="nil"/>
              <w:right w:val="nil"/>
            </w:tcBorders>
          </w:tcPr>
          <w:p w:rsidR="005D011D" w:rsidRPr="00A93148" w:rsidRDefault="005D011D" w:rsidP="00A1770D">
            <w:pPr>
              <w:widowControl w:val="0"/>
              <w:autoSpaceDE w:val="0"/>
              <w:autoSpaceDN w:val="0"/>
              <w:bidi w:val="0"/>
              <w:adjustRightInd w:val="0"/>
              <w:spacing w:after="0" w:line="240" w:lineRule="auto"/>
              <w:rPr>
                <w:rFonts w:ascii="Times New Roman" w:hAnsi="Times New Roman" w:cs="Times New Roman"/>
              </w:rPr>
            </w:pPr>
            <w:r w:rsidRPr="00A93148">
              <w:rPr>
                <w:rFonts w:ascii="Times New Roman" w:hAnsi="Times New Roman" w:cs="Times New Roman"/>
              </w:rPr>
              <w:t>Other Vote / Didn't Vote</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-0.050</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5D011D" w:rsidTr="00A1770D">
        <w:tc>
          <w:tcPr>
            <w:tcW w:w="4683"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rPr>
                <w:rFonts w:ascii="Times New Roman" w:hAnsi="Times New Roman" w:cs="Times New Roman"/>
                <w:sz w:val="24"/>
                <w:szCs w:val="24"/>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(0.361)</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5D011D" w:rsidTr="00A1770D">
        <w:tc>
          <w:tcPr>
            <w:tcW w:w="4683" w:type="dxa"/>
            <w:tcBorders>
              <w:top w:val="nil"/>
              <w:left w:val="nil"/>
              <w:bottom w:val="nil"/>
              <w:right w:val="nil"/>
            </w:tcBorders>
          </w:tcPr>
          <w:p w:rsidR="005D011D" w:rsidRPr="002D219F" w:rsidRDefault="005D011D" w:rsidP="00A1770D">
            <w:pPr>
              <w:widowControl w:val="0"/>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Ideological Center</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-0.067</w:t>
            </w:r>
          </w:p>
        </w:tc>
      </w:tr>
      <w:tr w:rsidR="005D011D" w:rsidTr="00A1770D">
        <w:tc>
          <w:tcPr>
            <w:tcW w:w="4683" w:type="dxa"/>
            <w:tcBorders>
              <w:top w:val="nil"/>
              <w:left w:val="nil"/>
              <w:bottom w:val="nil"/>
              <w:right w:val="nil"/>
            </w:tcBorders>
          </w:tcPr>
          <w:p w:rsidR="005D011D" w:rsidRPr="002D219F" w:rsidRDefault="005D011D" w:rsidP="00A1770D">
            <w:pPr>
              <w:widowControl w:val="0"/>
              <w:autoSpaceDE w:val="0"/>
              <w:autoSpaceDN w:val="0"/>
              <w:bidi w:val="0"/>
              <w:adjustRightInd w:val="0"/>
              <w:spacing w:after="0" w:line="240" w:lineRule="auto"/>
              <w:rPr>
                <w:rFonts w:ascii="Times New Roman" w:hAnsi="Times New Roman" w:cs="Times New Roman"/>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(0.271)</w:t>
            </w:r>
          </w:p>
        </w:tc>
      </w:tr>
      <w:tr w:rsidR="005D011D" w:rsidTr="00A1770D">
        <w:tc>
          <w:tcPr>
            <w:tcW w:w="4683" w:type="dxa"/>
            <w:tcBorders>
              <w:top w:val="nil"/>
              <w:left w:val="nil"/>
              <w:bottom w:val="nil"/>
              <w:right w:val="nil"/>
            </w:tcBorders>
          </w:tcPr>
          <w:p w:rsidR="005D011D" w:rsidRPr="002D219F" w:rsidRDefault="005D011D" w:rsidP="00A1770D">
            <w:pPr>
              <w:widowControl w:val="0"/>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Ideological Left</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-0.091</w:t>
            </w:r>
          </w:p>
        </w:tc>
      </w:tr>
      <w:tr w:rsidR="005D011D" w:rsidTr="00A1770D">
        <w:tc>
          <w:tcPr>
            <w:tcW w:w="4683"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rPr>
                <w:rFonts w:ascii="Times New Roman" w:hAnsi="Times New Roman" w:cs="Times New Roman"/>
                <w:sz w:val="24"/>
                <w:szCs w:val="24"/>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(0.357)</w:t>
            </w:r>
          </w:p>
        </w:tc>
      </w:tr>
      <w:tr w:rsidR="005D011D" w:rsidTr="00A1770D">
        <w:tc>
          <w:tcPr>
            <w:tcW w:w="4683"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Constant</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-0.564</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-0.512</w:t>
            </w:r>
          </w:p>
        </w:tc>
      </w:tr>
      <w:tr w:rsidR="005D011D" w:rsidTr="00A1770D">
        <w:tc>
          <w:tcPr>
            <w:tcW w:w="4683"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rPr>
                <w:rFonts w:ascii="Times New Roman" w:hAnsi="Times New Roman" w:cs="Times New Roman"/>
                <w:sz w:val="24"/>
                <w:szCs w:val="24"/>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(0.572)</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(0.519)</w:t>
            </w:r>
          </w:p>
        </w:tc>
      </w:tr>
      <w:tr w:rsidR="005D011D" w:rsidTr="00A1770D">
        <w:tc>
          <w:tcPr>
            <w:tcW w:w="4683"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rPr>
                <w:rFonts w:ascii="Times New Roman" w:hAnsi="Times New Roman" w:cs="Times New Roman"/>
                <w:sz w:val="24"/>
                <w:szCs w:val="24"/>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5D011D" w:rsidTr="00A1770D">
        <w:tc>
          <w:tcPr>
            <w:tcW w:w="4683"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Observations</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320</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324</w:t>
            </w:r>
          </w:p>
        </w:tc>
      </w:tr>
      <w:tr w:rsidR="005D011D" w:rsidTr="00A1770D">
        <w:tc>
          <w:tcPr>
            <w:tcW w:w="4683" w:type="dxa"/>
            <w:tcBorders>
              <w:top w:val="nil"/>
              <w:left w:val="nil"/>
              <w:bottom w:val="nil"/>
              <w:right w:val="nil"/>
            </w:tcBorders>
          </w:tcPr>
          <w:p w:rsidR="005D011D" w:rsidRPr="00A369B0" w:rsidRDefault="005D011D" w:rsidP="00A1770D">
            <w:pPr>
              <w:widowControl w:val="0"/>
              <w:autoSpaceDE w:val="0"/>
              <w:autoSpaceDN w:val="0"/>
              <w:bidi w:val="0"/>
              <w:adjustRightInd w:val="0"/>
              <w:spacing w:after="0" w:line="240" w:lineRule="auto"/>
              <w:rPr>
                <w:rFonts w:ascii="Times New Roman" w:hAnsi="Times New Roman" w:cs="Times New Roman"/>
                <w:sz w:val="24"/>
                <w:szCs w:val="24"/>
              </w:rPr>
            </w:pPr>
            <w:r w:rsidRPr="00A369B0">
              <w:rPr>
                <w:rFonts w:ascii="Times New Roman" w:hAnsi="Times New Roman" w:cs="Times New Roman"/>
                <w:sz w:val="24"/>
                <w:szCs w:val="24"/>
              </w:rPr>
              <w:t>Pseudo R</w:t>
            </w:r>
            <w:r w:rsidRPr="00A369B0">
              <w:rPr>
                <w:rFonts w:ascii="Times New Roman" w:hAnsi="Times New Roman" w:cs="Times New Roman"/>
                <w:sz w:val="24"/>
                <w:szCs w:val="24"/>
                <w:vertAlign w:val="superscript"/>
              </w:rPr>
              <w:t>2</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0.00624</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0.00338</w:t>
            </w:r>
          </w:p>
        </w:tc>
      </w:tr>
      <w:tr w:rsidR="005D011D" w:rsidTr="00A1770D">
        <w:tc>
          <w:tcPr>
            <w:tcW w:w="4683" w:type="dxa"/>
            <w:tcBorders>
              <w:top w:val="nil"/>
              <w:left w:val="nil"/>
              <w:bottom w:val="nil"/>
              <w:right w:val="nil"/>
            </w:tcBorders>
          </w:tcPr>
          <w:p w:rsidR="005D011D" w:rsidRPr="00A369B0" w:rsidRDefault="005D011D" w:rsidP="00A1770D">
            <w:pPr>
              <w:widowControl w:val="0"/>
              <w:autoSpaceDE w:val="0"/>
              <w:autoSpaceDN w:val="0"/>
              <w:bidi w:val="0"/>
              <w:adjustRightInd w:val="0"/>
              <w:spacing w:after="0" w:line="240" w:lineRule="auto"/>
              <w:rPr>
                <w:rFonts w:ascii="Times New Roman" w:hAnsi="Times New Roman" w:cs="Times New Roman"/>
                <w:sz w:val="24"/>
                <w:szCs w:val="24"/>
              </w:rPr>
            </w:pPr>
            <w:r w:rsidRPr="00A369B0">
              <w:rPr>
                <w:rFonts w:ascii="Times New Roman" w:hAnsi="Times New Roman" w:cs="Times New Roman"/>
                <w:sz w:val="24"/>
                <w:szCs w:val="24"/>
              </w:rPr>
              <w:t>Models' Chi-Squared Statistic</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2.757</w:t>
            </w:r>
          </w:p>
        </w:tc>
        <w:tc>
          <w:tcPr>
            <w:tcW w:w="1152" w:type="dxa"/>
            <w:tcBorders>
              <w:top w:val="nil"/>
              <w:left w:val="nil"/>
              <w:bottom w:val="nil"/>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1.512</w:t>
            </w:r>
          </w:p>
        </w:tc>
      </w:tr>
      <w:tr w:rsidR="005D011D" w:rsidTr="00A1770D">
        <w:tblPrEx>
          <w:tblBorders>
            <w:bottom w:val="single" w:sz="6" w:space="0" w:color="auto"/>
          </w:tblBorders>
        </w:tblPrEx>
        <w:tc>
          <w:tcPr>
            <w:tcW w:w="4683" w:type="dxa"/>
            <w:tcBorders>
              <w:top w:val="nil"/>
              <w:left w:val="nil"/>
              <w:bottom w:val="single" w:sz="6" w:space="0" w:color="auto"/>
              <w:right w:val="nil"/>
            </w:tcBorders>
          </w:tcPr>
          <w:p w:rsidR="005D011D" w:rsidRPr="00A369B0" w:rsidRDefault="005D011D" w:rsidP="00A1770D">
            <w:pPr>
              <w:widowControl w:val="0"/>
              <w:autoSpaceDE w:val="0"/>
              <w:autoSpaceDN w:val="0"/>
              <w:bidi w:val="0"/>
              <w:adjustRightInd w:val="0"/>
              <w:spacing w:after="0" w:line="240" w:lineRule="auto"/>
              <w:rPr>
                <w:rFonts w:ascii="Times New Roman" w:hAnsi="Times New Roman" w:cs="Times New Roman"/>
                <w:sz w:val="24"/>
                <w:szCs w:val="24"/>
              </w:rPr>
            </w:pPr>
            <w:r w:rsidRPr="00A369B0">
              <w:rPr>
                <w:rFonts w:ascii="Times New Roman" w:hAnsi="Times New Roman" w:cs="Times New Roman"/>
                <w:sz w:val="24"/>
                <w:szCs w:val="24"/>
              </w:rPr>
              <w:t>Chi-Squared Statistic's (p-value)</w:t>
            </w:r>
          </w:p>
        </w:tc>
        <w:tc>
          <w:tcPr>
            <w:tcW w:w="1152" w:type="dxa"/>
            <w:tcBorders>
              <w:top w:val="nil"/>
              <w:left w:val="nil"/>
              <w:bottom w:val="single" w:sz="6" w:space="0" w:color="auto"/>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0.907</w:t>
            </w:r>
          </w:p>
        </w:tc>
        <w:tc>
          <w:tcPr>
            <w:tcW w:w="1152" w:type="dxa"/>
            <w:tcBorders>
              <w:top w:val="nil"/>
              <w:left w:val="nil"/>
              <w:bottom w:val="single" w:sz="6" w:space="0" w:color="auto"/>
              <w:right w:val="nil"/>
            </w:tcBorders>
          </w:tcPr>
          <w:p w:rsidR="005D011D" w:rsidRDefault="005D011D" w:rsidP="00A1770D">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0.959</w:t>
            </w:r>
          </w:p>
        </w:tc>
      </w:tr>
    </w:tbl>
    <w:p w:rsidR="00AB1BBE" w:rsidRDefault="00411B64" w:rsidP="00762701">
      <w:pPr>
        <w:widowControl w:val="0"/>
        <w:autoSpaceDE w:val="0"/>
        <w:autoSpaceDN w:val="0"/>
        <w:bidi w:val="0"/>
        <w:adjustRightInd w:val="0"/>
        <w:spacing w:after="0" w:line="240" w:lineRule="auto"/>
        <w:rPr>
          <w:rFonts w:ascii="Times New Roman" w:hAnsi="Times New Roman" w:cs="Times New Roman"/>
        </w:rPr>
      </w:pPr>
      <w:r>
        <w:rPr>
          <w:rFonts w:ascii="Times New Roman" w:hAnsi="Times New Roman" w:cs="Times New Roman"/>
          <w:i/>
          <w:iCs/>
        </w:rPr>
        <w:t>Note</w:t>
      </w:r>
      <w:r>
        <w:rPr>
          <w:rFonts w:ascii="Times New Roman" w:hAnsi="Times New Roman" w:cs="Times New Roman"/>
        </w:rPr>
        <w:t xml:space="preserve">. </w:t>
      </w:r>
      <w:proofErr w:type="gramStart"/>
      <w:r w:rsidR="005D011D" w:rsidRPr="005D011D">
        <w:rPr>
          <w:rFonts w:ascii="Times New Roman" w:hAnsi="Times New Roman" w:cs="Times New Roman"/>
        </w:rPr>
        <w:t xml:space="preserve">Robust </w:t>
      </w:r>
      <w:r w:rsidR="00762701">
        <w:rPr>
          <w:rFonts w:ascii="Times New Roman" w:hAnsi="Times New Roman" w:cs="Times New Roman"/>
        </w:rPr>
        <w:t>standard errors in parentheses.</w:t>
      </w:r>
      <w:proofErr w:type="gramEnd"/>
      <w:r w:rsidR="00762701">
        <w:rPr>
          <w:rFonts w:ascii="Times New Roman" w:hAnsi="Times New Roman" w:cs="Times New Roman"/>
        </w:rPr>
        <w:t xml:space="preserve"> </w:t>
      </w:r>
      <w:r w:rsidR="0002009C">
        <w:rPr>
          <w:rFonts w:ascii="Times New Roman" w:hAnsi="Times New Roman" w:cs="Times New Roman"/>
        </w:rPr>
        <w:t xml:space="preserve">In Model 1 voting for </w:t>
      </w:r>
      <w:r w:rsidR="00762701">
        <w:rPr>
          <w:rFonts w:ascii="Times New Roman" w:hAnsi="Times New Roman" w:cs="Times New Roman"/>
        </w:rPr>
        <w:t>r</w:t>
      </w:r>
      <w:r w:rsidR="00AB1BBE">
        <w:rPr>
          <w:rFonts w:ascii="Times New Roman" w:hAnsi="Times New Roman" w:cs="Times New Roman"/>
        </w:rPr>
        <w:t>ight</w:t>
      </w:r>
      <w:r w:rsidR="00762701">
        <w:rPr>
          <w:rFonts w:ascii="Times New Roman" w:hAnsi="Times New Roman" w:cs="Times New Roman"/>
        </w:rPr>
        <w:t>-wing</w:t>
      </w:r>
      <w:r w:rsidR="00AB1BBE">
        <w:rPr>
          <w:rFonts w:ascii="Times New Roman" w:hAnsi="Times New Roman" w:cs="Times New Roman"/>
        </w:rPr>
        <w:t xml:space="preserve"> parties is the reference category, and in</w:t>
      </w:r>
      <w:r w:rsidR="0002009C">
        <w:rPr>
          <w:rFonts w:ascii="Times New Roman" w:hAnsi="Times New Roman" w:cs="Times New Roman"/>
        </w:rPr>
        <w:t xml:space="preserve"> Model 2 it is the </w:t>
      </w:r>
      <w:r w:rsidR="00762701">
        <w:rPr>
          <w:rFonts w:ascii="Times New Roman" w:hAnsi="Times New Roman" w:cs="Times New Roman"/>
        </w:rPr>
        <w:t>I</w:t>
      </w:r>
      <w:r w:rsidR="0002009C">
        <w:rPr>
          <w:rFonts w:ascii="Times New Roman" w:hAnsi="Times New Roman" w:cs="Times New Roman"/>
        </w:rPr>
        <w:t>deological R</w:t>
      </w:r>
      <w:r w:rsidR="00AB1BBE">
        <w:rPr>
          <w:rFonts w:ascii="Times New Roman" w:hAnsi="Times New Roman" w:cs="Times New Roman"/>
        </w:rPr>
        <w:t>ight category.</w:t>
      </w:r>
    </w:p>
    <w:p w:rsidR="00C55393" w:rsidRPr="002D219F" w:rsidRDefault="00C55393" w:rsidP="00C55393">
      <w:pPr>
        <w:widowControl w:val="0"/>
        <w:autoSpaceDE w:val="0"/>
        <w:autoSpaceDN w:val="0"/>
        <w:bidi w:val="0"/>
        <w:adjustRightInd w:val="0"/>
        <w:spacing w:after="0" w:line="240" w:lineRule="auto"/>
        <w:rPr>
          <w:rFonts w:ascii="Times New Roman" w:hAnsi="Times New Roman" w:cs="Times New Roman"/>
        </w:rPr>
      </w:pPr>
    </w:p>
    <w:p w:rsidR="005062BA" w:rsidRDefault="005C7337" w:rsidP="00EC46BE">
      <w:pPr>
        <w:bidi w:val="0"/>
        <w:spacing w:line="480" w:lineRule="auto"/>
        <w:rPr>
          <w:rFonts w:asciiTheme="majorBidi" w:hAnsiTheme="majorBidi" w:cs="Times New Roman"/>
          <w:b/>
          <w:bCs/>
          <w:sz w:val="24"/>
          <w:szCs w:val="24"/>
        </w:rPr>
      </w:pPr>
      <w:r w:rsidRPr="00A070C0">
        <w:br w:type="page"/>
      </w:r>
      <w:r w:rsidR="00EC46BE" w:rsidRPr="00EC46BE">
        <w:rPr>
          <w:rFonts w:asciiTheme="majorBidi" w:hAnsiTheme="majorBidi" w:cs="Times New Roman"/>
          <w:b/>
          <w:bCs/>
          <w:sz w:val="24"/>
          <w:szCs w:val="24"/>
        </w:rPr>
        <w:lastRenderedPageBreak/>
        <w:t>Sectio</w:t>
      </w:r>
      <w:r w:rsidR="00EC46BE">
        <w:rPr>
          <w:rFonts w:asciiTheme="majorBidi" w:hAnsiTheme="majorBidi" w:cs="Times New Roman"/>
          <w:b/>
          <w:bCs/>
          <w:sz w:val="24"/>
          <w:szCs w:val="24"/>
        </w:rPr>
        <w:t xml:space="preserve">n </w:t>
      </w:r>
      <w:r w:rsidR="00755C09">
        <w:rPr>
          <w:rFonts w:asciiTheme="majorBidi" w:hAnsiTheme="majorBidi" w:cs="Times New Roman"/>
          <w:b/>
          <w:bCs/>
          <w:sz w:val="24"/>
          <w:szCs w:val="24"/>
        </w:rPr>
        <w:t>H</w:t>
      </w:r>
      <w:r w:rsidR="00A070C0" w:rsidRPr="00A070C0">
        <w:rPr>
          <w:rFonts w:asciiTheme="majorBidi" w:hAnsiTheme="majorBidi" w:cs="Times New Roman"/>
          <w:b/>
          <w:bCs/>
          <w:sz w:val="24"/>
          <w:szCs w:val="24"/>
        </w:rPr>
        <w:t>: Study 3 – Instrumental Variable</w:t>
      </w:r>
      <w:r w:rsidR="00386822">
        <w:rPr>
          <w:rFonts w:asciiTheme="majorBidi" w:hAnsiTheme="majorBidi" w:cs="Times New Roman"/>
          <w:b/>
          <w:bCs/>
          <w:sz w:val="24"/>
          <w:szCs w:val="24"/>
        </w:rPr>
        <w:t xml:space="preserve"> (IV)</w:t>
      </w:r>
      <w:r w:rsidR="00A070C0" w:rsidRPr="00A070C0">
        <w:rPr>
          <w:rFonts w:asciiTheme="majorBidi" w:hAnsiTheme="majorBidi" w:cs="Times New Roman"/>
          <w:b/>
          <w:bCs/>
          <w:sz w:val="24"/>
          <w:szCs w:val="24"/>
        </w:rPr>
        <w:t xml:space="preserve"> Estimation</w:t>
      </w:r>
    </w:p>
    <w:p w:rsidR="005C7337" w:rsidRPr="00747807" w:rsidRDefault="005C7337" w:rsidP="00755C09">
      <w:pPr>
        <w:bidi w:val="0"/>
        <w:spacing w:line="480" w:lineRule="auto"/>
        <w:jc w:val="both"/>
        <w:rPr>
          <w:rFonts w:asciiTheme="majorBidi" w:hAnsiTheme="majorBidi" w:cs="Times New Roman"/>
          <w:sz w:val="24"/>
          <w:szCs w:val="24"/>
        </w:rPr>
      </w:pPr>
      <w:r>
        <w:rPr>
          <w:rFonts w:asciiTheme="majorBidi" w:hAnsiTheme="majorBidi" w:cs="Times New Roman"/>
          <w:sz w:val="24"/>
          <w:szCs w:val="24"/>
          <w:u w:val="single"/>
        </w:rPr>
        <w:t>Section</w:t>
      </w:r>
      <w:r w:rsidR="00027161">
        <w:rPr>
          <w:rFonts w:asciiTheme="majorBidi" w:hAnsiTheme="majorBidi" w:cs="Times New Roman"/>
          <w:sz w:val="24"/>
          <w:szCs w:val="24"/>
          <w:u w:val="single"/>
        </w:rPr>
        <w:t xml:space="preserve"> </w:t>
      </w:r>
      <w:r w:rsidR="00755C09">
        <w:rPr>
          <w:rFonts w:asciiTheme="majorBidi" w:hAnsiTheme="majorBidi" w:cs="Times New Roman"/>
          <w:sz w:val="24"/>
          <w:szCs w:val="24"/>
          <w:u w:val="single"/>
        </w:rPr>
        <w:t>H</w:t>
      </w:r>
      <w:r w:rsidR="00027161">
        <w:rPr>
          <w:rFonts w:asciiTheme="majorBidi" w:hAnsiTheme="majorBidi" w:cs="Times New Roman"/>
          <w:sz w:val="24"/>
          <w:szCs w:val="24"/>
          <w:u w:val="single"/>
        </w:rPr>
        <w:t>.1</w:t>
      </w:r>
      <w:r>
        <w:rPr>
          <w:rFonts w:asciiTheme="majorBidi" w:hAnsiTheme="majorBidi" w:cs="Times New Roman"/>
          <w:sz w:val="24"/>
          <w:szCs w:val="24"/>
          <w:u w:val="single"/>
        </w:rPr>
        <w:t xml:space="preserve"> – Potential risks to the Exclusion Restriction</w:t>
      </w:r>
      <w:r>
        <w:rPr>
          <w:rFonts w:asciiTheme="majorBidi" w:hAnsiTheme="majorBidi" w:cs="Times New Roman"/>
          <w:sz w:val="24"/>
          <w:szCs w:val="24"/>
        </w:rPr>
        <w:t>:</w:t>
      </w:r>
    </w:p>
    <w:p w:rsidR="005C7337" w:rsidRDefault="005C7337" w:rsidP="001856C4">
      <w:pPr>
        <w:bidi w:val="0"/>
        <w:spacing w:line="480" w:lineRule="auto"/>
        <w:jc w:val="both"/>
        <w:rPr>
          <w:rFonts w:ascii="Times New Roman" w:hAnsi="Times New Roman" w:cs="Times New Roman"/>
          <w:sz w:val="24"/>
          <w:szCs w:val="24"/>
        </w:rPr>
      </w:pPr>
      <w:r>
        <w:rPr>
          <w:rFonts w:asciiTheme="majorBidi" w:hAnsiTheme="majorBidi" w:cs="David"/>
          <w:sz w:val="24"/>
          <w:szCs w:val="24"/>
        </w:rPr>
        <w:t xml:space="preserve">An important </w:t>
      </w:r>
      <w:r w:rsidRPr="007D1ABD">
        <w:rPr>
          <w:rFonts w:asciiTheme="majorBidi" w:hAnsiTheme="majorBidi" w:cs="David"/>
          <w:sz w:val="24"/>
          <w:szCs w:val="24"/>
        </w:rPr>
        <w:t>assumption underlying IV estimation is the exclusion restriction which requires that the instrument affects the outcome variable only through the instrumented endogenous variable</w:t>
      </w:r>
      <w:r w:rsidR="001856C4">
        <w:rPr>
          <w:rFonts w:asciiTheme="majorBidi" w:hAnsiTheme="majorBidi" w:cs="David"/>
          <w:sz w:val="24"/>
          <w:szCs w:val="24"/>
        </w:rPr>
        <w:t xml:space="preserve"> </w:t>
      </w:r>
      <w:r w:rsidR="001C0DB1">
        <w:rPr>
          <w:rFonts w:asciiTheme="majorBidi" w:hAnsiTheme="majorBidi" w:cs="David"/>
          <w:sz w:val="24"/>
          <w:szCs w:val="24"/>
        </w:rPr>
        <w:fldChar w:fldCharType="begin" w:fldLock="1"/>
      </w:r>
      <w:r w:rsidR="001856C4">
        <w:rPr>
          <w:rFonts w:asciiTheme="majorBidi" w:hAnsiTheme="majorBidi" w:cs="David"/>
          <w:sz w:val="24"/>
          <w:szCs w:val="24"/>
        </w:rPr>
        <w:instrText>ADDIN CSL_CITATION { "citationItems" : [ { "id" : "ITEM-1", "itemData" : { "DOI" : "10.1111/j.1540-5907.2010.00477.x", "ISBN" : "0092-5853", "ISSN" : "00925853", "abstract" : "The use of instrumental variables regression in political science has evolved from an obscure technique to a staple of the political science tool kit. Yet the surge of interest in the instrumental variables method has led to implementation of uneven quality. After providing a brief overview of the method and the assumptions on which it rests, we chart the ways in which these assumptions are invoked in practice in political science. We review more than 100 articles published in the American Journal of Political Science, the American Political Science Review, and World Politics over a 24-year span. We discuss in detail two noteworthy applications of instrumental variables regression, calling attention to the statistical assumptions that each invokes. The concluding section proposes reporting standards and provides a checklist for readers to consider as they evaluate applications of this method.", "author" : [ { "dropping-particle" : "", "family" : "Sovey", "given" : "Allison J.", "non-dropping-particle" : "", "parse-names" : false, "suffix" : "" }, { "dropping-particle" : "", "family" : "Green", "given" : "Donald P.", "non-dropping-particle" : "", "parse-names" : false, "suffix" : "" } ], "container-title" : "American Journal of Political Science", "id" : "ITEM-1", "issue" : "1", "issued" : { "date-parts" : [ [ "2011" ] ] }, "page" : "188-200", "title" : "Instrumental variables estimation in political science: A readers' guide", "type" : "article-journal", "volume" : "55" }, "uris" : [ "http://www.mendeley.com/documents/?uuid=257015d6-758a-465b-82b3-a8ef44c9be28" ] } ], "mendeley" : { "formattedCitation" : "[9]", "plainTextFormattedCitation" : "[9]", "previouslyFormattedCitation" : "[9]" }, "properties" : { "noteIndex" : 0 }, "schema" : "https://github.com/citation-style-language/schema/raw/master/csl-citation.json" }</w:instrText>
      </w:r>
      <w:r w:rsidR="001C0DB1">
        <w:rPr>
          <w:rFonts w:asciiTheme="majorBidi" w:hAnsiTheme="majorBidi" w:cs="David"/>
          <w:sz w:val="24"/>
          <w:szCs w:val="24"/>
        </w:rPr>
        <w:fldChar w:fldCharType="separate"/>
      </w:r>
      <w:r w:rsidR="001856C4" w:rsidRPr="001856C4">
        <w:rPr>
          <w:rFonts w:asciiTheme="majorBidi" w:hAnsiTheme="majorBidi" w:cs="David"/>
          <w:noProof/>
          <w:sz w:val="24"/>
          <w:szCs w:val="24"/>
        </w:rPr>
        <w:t>[9]</w:t>
      </w:r>
      <w:r w:rsidR="001C0DB1">
        <w:rPr>
          <w:rFonts w:asciiTheme="majorBidi" w:hAnsiTheme="majorBidi" w:cs="David"/>
          <w:sz w:val="24"/>
          <w:szCs w:val="24"/>
        </w:rPr>
        <w:fldChar w:fldCharType="end"/>
      </w:r>
      <w:r>
        <w:rPr>
          <w:rFonts w:asciiTheme="majorBidi" w:hAnsiTheme="majorBidi" w:cs="David"/>
          <w:sz w:val="24"/>
          <w:szCs w:val="24"/>
        </w:rPr>
        <w:t xml:space="preserve">. </w:t>
      </w:r>
      <w:r w:rsidR="00BA7162">
        <w:rPr>
          <w:rFonts w:asciiTheme="majorBidi" w:hAnsiTheme="majorBidi" w:cs="David"/>
          <w:sz w:val="24"/>
          <w:szCs w:val="24"/>
        </w:rPr>
        <w:t>As noted in the main text, a</w:t>
      </w:r>
      <w:r w:rsidRPr="007D1ABD">
        <w:rPr>
          <w:rFonts w:asciiTheme="majorBidi" w:hAnsiTheme="majorBidi" w:cs="David"/>
          <w:sz w:val="24"/>
          <w:szCs w:val="24"/>
        </w:rPr>
        <w:t xml:space="preserve"> potential </w:t>
      </w:r>
      <w:r w:rsidR="003071B7">
        <w:rPr>
          <w:rFonts w:asciiTheme="majorBidi" w:hAnsiTheme="majorBidi" w:cs="David"/>
          <w:sz w:val="24"/>
          <w:szCs w:val="24"/>
        </w:rPr>
        <w:t>threat</w:t>
      </w:r>
      <w:r w:rsidR="003071B7" w:rsidRPr="007D1ABD">
        <w:rPr>
          <w:rFonts w:asciiTheme="majorBidi" w:hAnsiTheme="majorBidi" w:cs="David"/>
          <w:sz w:val="24"/>
          <w:szCs w:val="24"/>
        </w:rPr>
        <w:t xml:space="preserve"> </w:t>
      </w:r>
      <w:r w:rsidR="003071B7">
        <w:rPr>
          <w:rFonts w:asciiTheme="majorBidi" w:hAnsiTheme="majorBidi" w:cs="David"/>
          <w:sz w:val="24"/>
          <w:szCs w:val="24"/>
        </w:rPr>
        <w:t xml:space="preserve">to </w:t>
      </w:r>
      <w:r w:rsidRPr="007D1ABD">
        <w:rPr>
          <w:rFonts w:asciiTheme="majorBidi" w:hAnsiTheme="majorBidi" w:cs="David"/>
          <w:sz w:val="24"/>
          <w:szCs w:val="24"/>
        </w:rPr>
        <w:t>this assumption in our study is an effect of the instrument through another post-treatment variable, namely</w:t>
      </w:r>
      <w:r w:rsidR="002277EA">
        <w:rPr>
          <w:rFonts w:asciiTheme="majorBidi" w:hAnsiTheme="majorBidi" w:cs="David"/>
          <w:sz w:val="24"/>
          <w:szCs w:val="24"/>
        </w:rPr>
        <w:t>,</w:t>
      </w:r>
      <w:r w:rsidR="000B74DC">
        <w:rPr>
          <w:rFonts w:asciiTheme="majorBidi" w:hAnsiTheme="majorBidi" w:cs="David"/>
          <w:sz w:val="24"/>
          <w:szCs w:val="24"/>
        </w:rPr>
        <w:t xml:space="preserve"> </w:t>
      </w:r>
      <w:r w:rsidR="000B74DC" w:rsidRPr="000B74DC">
        <w:rPr>
          <w:rFonts w:asciiTheme="majorBidi" w:hAnsiTheme="majorBidi" w:cs="David"/>
          <w:i/>
          <w:iCs/>
          <w:sz w:val="24"/>
          <w:szCs w:val="24"/>
        </w:rPr>
        <w:t>Level of</w:t>
      </w:r>
      <w:r w:rsidRPr="000B74DC">
        <w:rPr>
          <w:rFonts w:asciiTheme="majorBidi" w:hAnsiTheme="majorBidi" w:cs="David"/>
          <w:i/>
          <w:iCs/>
          <w:sz w:val="24"/>
          <w:szCs w:val="24"/>
        </w:rPr>
        <w:t xml:space="preserve"> Bias</w:t>
      </w:r>
      <w:r w:rsidRPr="007D1ABD">
        <w:rPr>
          <w:rFonts w:asciiTheme="majorBidi" w:hAnsiTheme="majorBidi" w:cs="David"/>
          <w:sz w:val="24"/>
          <w:szCs w:val="24"/>
        </w:rPr>
        <w:t>,</w:t>
      </w:r>
      <w:r w:rsidR="00BA7162">
        <w:rPr>
          <w:rFonts w:asciiTheme="majorBidi" w:hAnsiTheme="majorBidi" w:cs="David"/>
          <w:sz w:val="24"/>
          <w:szCs w:val="24"/>
        </w:rPr>
        <w:t xml:space="preserve"> as</w:t>
      </w:r>
      <w:r w:rsidRPr="007D1ABD">
        <w:rPr>
          <w:rFonts w:asciiTheme="majorBidi" w:hAnsiTheme="majorBidi" w:cs="David"/>
          <w:sz w:val="24"/>
          <w:szCs w:val="24"/>
        </w:rPr>
        <w:t xml:space="preserve"> </w:t>
      </w:r>
      <w:r w:rsidR="003071B7">
        <w:rPr>
          <w:rFonts w:asciiTheme="majorBidi" w:hAnsiTheme="majorBidi" w:cs="David"/>
          <w:sz w:val="24"/>
          <w:szCs w:val="24"/>
        </w:rPr>
        <w:t xml:space="preserve">both </w:t>
      </w:r>
      <w:r w:rsidRPr="000B74DC">
        <w:rPr>
          <w:rFonts w:asciiTheme="majorBidi" w:hAnsiTheme="majorBidi" w:cs="David"/>
          <w:i/>
          <w:iCs/>
          <w:sz w:val="24"/>
          <w:szCs w:val="24"/>
        </w:rPr>
        <w:t>Hostile</w:t>
      </w:r>
      <w:r w:rsidRPr="007D1ABD">
        <w:rPr>
          <w:rFonts w:asciiTheme="majorBidi" w:hAnsiTheme="majorBidi" w:cs="David"/>
          <w:sz w:val="24"/>
          <w:szCs w:val="24"/>
        </w:rPr>
        <w:t xml:space="preserve"> and </w:t>
      </w:r>
      <w:r w:rsidR="000B74DC" w:rsidRPr="000B74DC">
        <w:rPr>
          <w:rFonts w:asciiTheme="majorBidi" w:hAnsiTheme="majorBidi" w:cs="David"/>
          <w:i/>
          <w:iCs/>
          <w:sz w:val="24"/>
          <w:szCs w:val="24"/>
        </w:rPr>
        <w:t>Level of Bias</w:t>
      </w:r>
      <w:r w:rsidR="000B74DC" w:rsidRPr="007D1ABD">
        <w:rPr>
          <w:rFonts w:asciiTheme="majorBidi" w:hAnsiTheme="majorBidi" w:cs="David"/>
          <w:sz w:val="24"/>
          <w:szCs w:val="24"/>
        </w:rPr>
        <w:t xml:space="preserve"> </w:t>
      </w:r>
      <w:r w:rsidRPr="007D1ABD">
        <w:rPr>
          <w:rFonts w:asciiTheme="majorBidi" w:hAnsiTheme="majorBidi" w:cs="David"/>
          <w:sz w:val="24"/>
          <w:szCs w:val="24"/>
        </w:rPr>
        <w:t>variables are</w:t>
      </w:r>
      <w:r w:rsidR="00BA7162">
        <w:rPr>
          <w:rFonts w:asciiTheme="majorBidi" w:hAnsiTheme="majorBidi" w:cs="David"/>
          <w:sz w:val="24"/>
          <w:szCs w:val="24"/>
        </w:rPr>
        <w:t xml:space="preserve"> </w:t>
      </w:r>
      <w:r w:rsidR="00BA7162" w:rsidRPr="00BA7162">
        <w:rPr>
          <w:rFonts w:ascii="Times New Roman" w:hAnsi="Times New Roman" w:cs="David"/>
          <w:sz w:val="24"/>
          <w:szCs w:val="24"/>
        </w:rPr>
        <w:t>positively</w:t>
      </w:r>
      <w:r w:rsidRPr="007D1ABD">
        <w:rPr>
          <w:rFonts w:asciiTheme="majorBidi" w:hAnsiTheme="majorBidi" w:cs="David"/>
          <w:sz w:val="24"/>
          <w:szCs w:val="24"/>
        </w:rPr>
        <w:t xml:space="preserve"> correlated</w:t>
      </w:r>
      <w:r w:rsidR="003071B7">
        <w:rPr>
          <w:rFonts w:asciiTheme="majorBidi" w:hAnsiTheme="majorBidi" w:cs="David"/>
          <w:sz w:val="24"/>
          <w:szCs w:val="24"/>
        </w:rPr>
        <w:t>,</w:t>
      </w:r>
      <w:r w:rsidRPr="007D1ABD">
        <w:rPr>
          <w:rFonts w:asciiTheme="majorBidi" w:hAnsiTheme="majorBidi" w:cs="David"/>
          <w:sz w:val="24"/>
          <w:szCs w:val="24"/>
        </w:rPr>
        <w:t xml:space="preserve"> </w:t>
      </w:r>
      <w:r w:rsidR="00BA7162">
        <w:rPr>
          <w:rFonts w:ascii="Times New Roman" w:hAnsi="Times New Roman" w:cs="Times New Roman"/>
          <w:sz w:val="24"/>
          <w:szCs w:val="24"/>
        </w:rPr>
        <w:t xml:space="preserve">as are </w:t>
      </w:r>
      <w:r w:rsidR="000B74DC" w:rsidRPr="000B74DC">
        <w:rPr>
          <w:rFonts w:asciiTheme="majorBidi" w:hAnsiTheme="majorBidi" w:cs="David"/>
          <w:i/>
          <w:iCs/>
          <w:sz w:val="24"/>
          <w:szCs w:val="24"/>
        </w:rPr>
        <w:t>Level of Bias</w:t>
      </w:r>
      <w:r w:rsidR="000B74DC">
        <w:rPr>
          <w:rFonts w:asciiTheme="majorBidi" w:hAnsiTheme="majorBidi" w:cs="David"/>
          <w:sz w:val="24"/>
          <w:szCs w:val="24"/>
        </w:rPr>
        <w:t xml:space="preserve"> </w:t>
      </w:r>
      <w:r>
        <w:rPr>
          <w:rFonts w:asciiTheme="majorBidi" w:hAnsiTheme="majorBidi" w:cs="David"/>
          <w:sz w:val="24"/>
          <w:szCs w:val="24"/>
        </w:rPr>
        <w:t xml:space="preserve">and </w:t>
      </w:r>
      <w:r w:rsidR="00F254E6" w:rsidRPr="000B74DC">
        <w:rPr>
          <w:rFonts w:asciiTheme="majorBidi" w:hAnsiTheme="majorBidi" w:cs="David"/>
          <w:i/>
          <w:iCs/>
          <w:sz w:val="24"/>
          <w:szCs w:val="24"/>
        </w:rPr>
        <w:t>Demand</w:t>
      </w:r>
      <w:r w:rsidR="00F254E6" w:rsidRPr="007D1ABD">
        <w:rPr>
          <w:rFonts w:asciiTheme="majorBidi" w:hAnsiTheme="majorBidi" w:cs="David"/>
          <w:sz w:val="24"/>
          <w:szCs w:val="24"/>
        </w:rPr>
        <w:t xml:space="preserve"> </w:t>
      </w:r>
      <w:r w:rsidRPr="000B74DC">
        <w:rPr>
          <w:rFonts w:asciiTheme="majorBidi" w:hAnsiTheme="majorBidi" w:cs="David"/>
          <w:i/>
          <w:iCs/>
          <w:sz w:val="24"/>
          <w:szCs w:val="24"/>
        </w:rPr>
        <w:t xml:space="preserve">for </w:t>
      </w:r>
      <w:r w:rsidR="00F254E6" w:rsidRPr="000B74DC">
        <w:rPr>
          <w:rFonts w:asciiTheme="majorBidi" w:hAnsiTheme="majorBidi" w:cs="David"/>
          <w:i/>
          <w:iCs/>
          <w:sz w:val="24"/>
          <w:szCs w:val="24"/>
        </w:rPr>
        <w:t>Correction</w:t>
      </w:r>
      <w:r w:rsidR="00BA7162">
        <w:rPr>
          <w:rFonts w:asciiTheme="majorBidi" w:hAnsiTheme="majorBidi" w:cs="David"/>
          <w:sz w:val="24"/>
          <w:szCs w:val="24"/>
        </w:rPr>
        <w:t>.</w:t>
      </w:r>
    </w:p>
    <w:p w:rsidR="00BA4075" w:rsidRDefault="005C7337" w:rsidP="001856C4">
      <w:pPr>
        <w:bidi w:val="0"/>
        <w:spacing w:line="480" w:lineRule="auto"/>
        <w:ind w:firstLine="567"/>
        <w:jc w:val="both"/>
        <w:rPr>
          <w:rFonts w:ascii="Times New Roman" w:hAnsi="Times New Roman" w:cs="Times New Roman"/>
          <w:sz w:val="24"/>
          <w:szCs w:val="24"/>
        </w:rPr>
      </w:pPr>
      <w:r w:rsidRPr="007D1ABD">
        <w:rPr>
          <w:rFonts w:ascii="Times New Roman" w:hAnsi="Times New Roman" w:cs="Times New Roman"/>
          <w:sz w:val="24"/>
          <w:szCs w:val="24"/>
        </w:rPr>
        <w:t xml:space="preserve">In order to </w:t>
      </w:r>
      <w:r w:rsidR="001345EA">
        <w:rPr>
          <w:rFonts w:ascii="Times New Roman" w:hAnsi="Times New Roman" w:cs="Times New Roman"/>
          <w:sz w:val="24"/>
          <w:szCs w:val="24"/>
        </w:rPr>
        <w:t xml:space="preserve">address this threat </w:t>
      </w:r>
      <w:r w:rsidRPr="007D1ABD">
        <w:rPr>
          <w:rFonts w:ascii="Times New Roman" w:hAnsi="Times New Roman" w:cs="Times New Roman"/>
          <w:sz w:val="24"/>
          <w:szCs w:val="24"/>
        </w:rPr>
        <w:t xml:space="preserve">to the </w:t>
      </w:r>
      <w:r w:rsidRPr="007D1ABD">
        <w:rPr>
          <w:rFonts w:asciiTheme="majorBidi" w:hAnsiTheme="majorBidi" w:cs="David"/>
          <w:sz w:val="24"/>
          <w:szCs w:val="24"/>
        </w:rPr>
        <w:t>exclusion restriction</w:t>
      </w:r>
      <w:r w:rsidR="001345EA">
        <w:rPr>
          <w:rFonts w:asciiTheme="majorBidi" w:hAnsiTheme="majorBidi" w:cs="David"/>
          <w:sz w:val="24"/>
          <w:szCs w:val="24"/>
        </w:rPr>
        <w:t xml:space="preserve"> assumption</w:t>
      </w:r>
      <w:r w:rsidRPr="007D1ABD">
        <w:rPr>
          <w:rFonts w:ascii="Times New Roman" w:hAnsi="Times New Roman" w:cs="Times New Roman"/>
          <w:sz w:val="24"/>
          <w:szCs w:val="24"/>
        </w:rPr>
        <w:t xml:space="preserve">, </w:t>
      </w:r>
      <w:r>
        <w:rPr>
          <w:rFonts w:ascii="Times New Roman" w:hAnsi="Times New Roman" w:cs="Times New Roman"/>
          <w:sz w:val="24"/>
          <w:szCs w:val="24"/>
        </w:rPr>
        <w:t>and following the rational</w:t>
      </w:r>
      <w:r w:rsidR="002277EA">
        <w:rPr>
          <w:rFonts w:ascii="Times New Roman" w:hAnsi="Times New Roman" w:cs="Times New Roman"/>
          <w:sz w:val="24"/>
          <w:szCs w:val="24"/>
        </w:rPr>
        <w:t>e</w:t>
      </w:r>
      <w:r>
        <w:rPr>
          <w:rFonts w:ascii="Times New Roman" w:hAnsi="Times New Roman" w:cs="Times New Roman"/>
          <w:sz w:val="24"/>
          <w:szCs w:val="24"/>
        </w:rPr>
        <w:t xml:space="preserve"> provided by</w:t>
      </w:r>
      <w:r w:rsidR="001856C4">
        <w:rPr>
          <w:rFonts w:ascii="Times New Roman" w:hAnsi="Times New Roman" w:cs="Times New Roman"/>
          <w:sz w:val="24"/>
          <w:szCs w:val="24"/>
        </w:rPr>
        <w:t xml:space="preserve"> Gerber and colleagues </w:t>
      </w:r>
      <w:r w:rsidR="001345EA">
        <w:rPr>
          <w:rFonts w:ascii="Times New Roman" w:hAnsi="Times New Roman" w:cs="Times New Roman"/>
          <w:sz w:val="24"/>
          <w:szCs w:val="24"/>
        </w:rPr>
        <w:t>(</w:t>
      </w:r>
      <w:r w:rsidR="001856C4">
        <w:rPr>
          <w:rFonts w:ascii="Times New Roman" w:hAnsi="Times New Roman" w:cs="Times New Roman"/>
          <w:sz w:val="24"/>
          <w:szCs w:val="24"/>
        </w:rPr>
        <w:t xml:space="preserve">pp. 737–742 in </w:t>
      </w:r>
      <w:r w:rsidR="001C0DB1">
        <w:rPr>
          <w:rFonts w:ascii="Times New Roman" w:hAnsi="Times New Roman" w:cs="Times New Roman"/>
          <w:sz w:val="24"/>
          <w:szCs w:val="24"/>
        </w:rPr>
        <w:fldChar w:fldCharType="begin" w:fldLock="1"/>
      </w:r>
      <w:r w:rsidR="001856C4">
        <w:rPr>
          <w:rFonts w:ascii="Times New Roman" w:hAnsi="Times New Roman" w:cs="Times New Roman"/>
          <w:sz w:val="24"/>
          <w:szCs w:val="24"/>
        </w:rPr>
        <w:instrText>ADDIN CSL_CITATION { "citationItems" : [ { "id" : "ITEM-1", "itemData" : { "DOI" : "10.1017/S0003055410000407", "ISBN" : "0003-0554", "ISSN" : "0003-0554", "abstract" : "Partisanship is strongly correlated with attitudes and behavior, but\\nit is unclear from this pattern whether partisan identity has a causal\\neffect on political behavior and attitudes. We report the results\\nof a field experiment that investigates the causal effect of party\\nidentification. Prior to the February 2008 Connecticut presidential\\nprimary, researchers sent a mailing to a random sample of unaffiliated\\nregistered voters who, in a pretreatment survey, leaned toward a\\npolitical party. The mailing informed the subjects that only voters\\nregistered with a party were able to participate in the upcoming\\npresidential primary. Subjects were surveyed again in June 2008.\\nComparing posttreatment survey responses to subjects\u2019 baseline survey\\nresponses, we find that those reminded of the need to register with\\na party were more likely to identify with a party and showed stronger\\npartisanship. Further, we find that the treatment group also demonstrated\\ngreater concordance than the control group between their pretreatment\\nlatent partisanship and their posttreatment reported voting behavior\\nand intentions and evaluations of partisan figures. Thus, our treatment,\\nwhich appears to have caused a strengthening of partisan identity,\\nalso appears to have caused a shift in subjects\u2019 candidate preferences\\nand evaluations of salient political figures. This finding is consistent\\nwith the claim that partisanship is an active force changing how\\ncitizens behave in and perceive the political world.", "author" : [ { "dropping-particle" : "", "family" : "Gerber", "given" : "Alan S.", "non-dropping-particle" : "", "parse-names" : false, "suffix" : "" }, { "dropping-particle" : "", "family" : "Huber", "given" : "Gregory A.", "non-dropping-particle" : "", "parse-names" : false, "suffix" : "" }, { "dropping-particle" : "", "family" : "Washington", "given" : "Ebonya", "non-dropping-particle" : "", "parse-names" : false, "suffix" : "" } ], "container-title" : "American Political Science Review", "id" : "ITEM-1", "issue" : "4", "issued" : { "date-parts" : [ [ "2010" ] ] }, "page" : "720-744", "title" : "Party Affiliation, Partisanship, and Political Beliefs: A Field Experiment", "type" : "article-journal", "volume" : "104" }, "uris" : [ "http://www.mendeley.com/documents/?uuid=e5dadd15-b1b7-4882-a978-fc08a8065378" ] } ], "mendeley" : { "formattedCitation" : "[10]", "plainTextFormattedCitation" : "[10]", "previouslyFormattedCitation" : "[10]" }, "properties" : { "noteIndex" : 0 }, "schema" : "https://github.com/citation-style-language/schema/raw/master/csl-citation.json" }</w:instrText>
      </w:r>
      <w:r w:rsidR="001C0DB1">
        <w:rPr>
          <w:rFonts w:ascii="Times New Roman" w:hAnsi="Times New Roman" w:cs="Times New Roman"/>
          <w:sz w:val="24"/>
          <w:szCs w:val="24"/>
        </w:rPr>
        <w:fldChar w:fldCharType="separate"/>
      </w:r>
      <w:r w:rsidR="001856C4" w:rsidRPr="001856C4">
        <w:rPr>
          <w:rFonts w:ascii="Times New Roman" w:hAnsi="Times New Roman" w:cs="Times New Roman"/>
          <w:noProof/>
          <w:sz w:val="24"/>
          <w:szCs w:val="24"/>
        </w:rPr>
        <w:t>[10]</w:t>
      </w:r>
      <w:r w:rsidR="001C0DB1">
        <w:rPr>
          <w:rFonts w:ascii="Times New Roman" w:hAnsi="Times New Roman" w:cs="Times New Roman"/>
          <w:sz w:val="24"/>
          <w:szCs w:val="24"/>
        </w:rPr>
        <w:fldChar w:fldCharType="end"/>
      </w:r>
      <w:r w:rsidR="00FC0312">
        <w:rPr>
          <w:rFonts w:ascii="Times New Roman" w:hAnsi="Times New Roman" w:cs="Times New Roman"/>
          <w:sz w:val="24"/>
          <w:szCs w:val="24"/>
        </w:rPr>
        <w:t>)</w:t>
      </w:r>
      <w:r>
        <w:rPr>
          <w:rFonts w:ascii="Times New Roman" w:hAnsi="Times New Roman" w:cs="Times New Roman"/>
          <w:sz w:val="24"/>
          <w:szCs w:val="24"/>
        </w:rPr>
        <w:t xml:space="preserve">, </w:t>
      </w:r>
      <w:r w:rsidRPr="007D1ABD">
        <w:rPr>
          <w:rFonts w:ascii="Times New Roman" w:hAnsi="Times New Roman" w:cs="Times New Roman"/>
          <w:sz w:val="24"/>
          <w:szCs w:val="24"/>
        </w:rPr>
        <w:t>we r</w:t>
      </w:r>
      <w:r w:rsidR="004E19B2">
        <w:rPr>
          <w:rFonts w:ascii="Times New Roman" w:hAnsi="Times New Roman" w:cs="Times New Roman"/>
          <w:sz w:val="24"/>
          <w:szCs w:val="24"/>
        </w:rPr>
        <w:t>a</w:t>
      </w:r>
      <w:r w:rsidRPr="007D1ABD">
        <w:rPr>
          <w:rFonts w:ascii="Times New Roman" w:hAnsi="Times New Roman" w:cs="Times New Roman"/>
          <w:sz w:val="24"/>
          <w:szCs w:val="24"/>
        </w:rPr>
        <w:t xml:space="preserve">n </w:t>
      </w:r>
      <w:r w:rsidR="002277EA">
        <w:rPr>
          <w:rFonts w:ascii="Times New Roman" w:hAnsi="Times New Roman" w:cs="Times New Roman"/>
          <w:sz w:val="24"/>
          <w:szCs w:val="24"/>
        </w:rPr>
        <w:t xml:space="preserve">a </w:t>
      </w:r>
      <w:r w:rsidRPr="007D1ABD">
        <w:rPr>
          <w:rFonts w:ascii="Times New Roman" w:hAnsi="Times New Roman" w:cs="Times New Roman"/>
          <w:sz w:val="24"/>
          <w:szCs w:val="24"/>
        </w:rPr>
        <w:t xml:space="preserve">mediation </w:t>
      </w:r>
      <w:r w:rsidR="003071B7" w:rsidRPr="007D1ABD">
        <w:rPr>
          <w:rFonts w:ascii="Times New Roman" w:hAnsi="Times New Roman" w:cs="Times New Roman"/>
          <w:sz w:val="24"/>
          <w:szCs w:val="24"/>
        </w:rPr>
        <w:t>analys</w:t>
      </w:r>
      <w:r w:rsidR="003071B7">
        <w:rPr>
          <w:rFonts w:ascii="Times New Roman" w:hAnsi="Times New Roman" w:cs="Times New Roman"/>
          <w:sz w:val="24"/>
          <w:szCs w:val="24"/>
        </w:rPr>
        <w:t>is to directly test this causal path</w:t>
      </w:r>
      <w:r w:rsidR="00CD06E0">
        <w:rPr>
          <w:rFonts w:ascii="Times New Roman" w:hAnsi="Times New Roman" w:cs="Times New Roman"/>
          <w:sz w:val="24"/>
          <w:szCs w:val="24"/>
        </w:rPr>
        <w:t>.</w:t>
      </w:r>
      <w:r w:rsidR="003071B7" w:rsidRPr="007D1ABD">
        <w:rPr>
          <w:rFonts w:ascii="Times New Roman" w:hAnsi="Times New Roman" w:cs="Times New Roman"/>
          <w:sz w:val="24"/>
          <w:szCs w:val="24"/>
        </w:rPr>
        <w:t xml:space="preserve"> </w:t>
      </w:r>
      <w:r w:rsidR="00CD06E0">
        <w:rPr>
          <w:rFonts w:ascii="Times New Roman" w:hAnsi="Times New Roman" w:cs="Times New Roman"/>
          <w:sz w:val="24"/>
          <w:szCs w:val="24"/>
        </w:rPr>
        <w:t>Causal mediation analysis</w:t>
      </w:r>
      <w:r w:rsidR="001856C4">
        <w:rPr>
          <w:rFonts w:ascii="Times New Roman" w:hAnsi="Times New Roman" w:cs="Times New Roman"/>
          <w:sz w:val="24"/>
          <w:szCs w:val="24"/>
        </w:rPr>
        <w:t xml:space="preserve"> </w:t>
      </w:r>
      <w:r w:rsidR="001C0DB1">
        <w:rPr>
          <w:rFonts w:ascii="Times New Roman" w:hAnsi="Times New Roman" w:cs="Times New Roman"/>
          <w:sz w:val="24"/>
          <w:szCs w:val="24"/>
        </w:rPr>
        <w:fldChar w:fldCharType="begin" w:fldLock="1"/>
      </w:r>
      <w:r w:rsidR="001856C4">
        <w:rPr>
          <w:rFonts w:ascii="Times New Roman" w:hAnsi="Times New Roman" w:cs="Times New Roman"/>
          <w:sz w:val="24"/>
          <w:szCs w:val="24"/>
        </w:rPr>
        <w:instrText>ADDIN CSL_CITATION { "citationItems" : [ { "id" : "ITEM-1", "itemData" : { "DOI" : "10.1017/S0003055411000414", "ISBN" : "1537-5943", "ISSN" : "0003-0554", "abstract" : "Identifying causal mechanisms is a fundamental goal of social science. Researchers seek to study not only whether one variable affects another but also how such a causal relationship arises. Yet commonly used statistical methods for identifying causal mechanisms rely upon untestable assumptions and are often inappropriate even under those assumptions. Randomizing treatment and intermediate variables is also insufficient. Despite these difficulties, the study of causal mechanisms is too important to abandon. We make three contributions to improve research on causal mechanisms. First, we present a minimum set of assumptions required under standard designs of experimental and observational studies and develop a general algorithm for estimating causal mediation effects. Second, we provide a method for assessing the sensitivity of conclusions to potential violations of a key assumption. Third, we offer alternative research designs for identifying causal mechanisms under weaker assumptions. The proposed approach is illustrated using media framing experiments and incumbency advantage studies.", "author" : [ { "dropping-particle" : "", "family" : "Imai", "given" : "Kosuke", "non-dropping-particle" : "", "parse-names" : false, "suffix" : "" }, { "dropping-particle" : "", "family" : "Keele", "given" : "Luke", "non-dropping-particle" : "", "parse-names" : false, "suffix" : "" }, { "dropping-particle" : "", "family" : "Tingley", "given" : "Dustin", "non-dropping-particle" : "", "parse-names" : false, "suffix" : "" }, { "dropping-particle" : "", "family" : "Yamamoto", "given" : "Teppei", "non-dropping-particle" : "", "parse-names" : false, "suffix" : "" } ], "container-title" : "American Political Science Review", "id" : "ITEM-1", "issue" : "4", "issued" : { "date-parts" : [ [ "2011" ] ] }, "page" : "765-789", "title" : "Unpacking the Black Box of Causality: Learning About Causal Mechanisms from Experimental and Observational Studies", "type" : "article-journal", "volume" : "105" }, "uris" : [ "http://www.mendeley.com/documents/?uuid=b484d27a-7ba1-479e-a7b9-099f89c1cbdc" ] } ], "mendeley" : { "formattedCitation" : "[11]", "plainTextFormattedCitation" : "[11]", "previouslyFormattedCitation" : "[11]" }, "properties" : { "noteIndex" : 0 }, "schema" : "https://github.com/citation-style-language/schema/raw/master/csl-citation.json" }</w:instrText>
      </w:r>
      <w:r w:rsidR="001C0DB1">
        <w:rPr>
          <w:rFonts w:ascii="Times New Roman" w:hAnsi="Times New Roman" w:cs="Times New Roman"/>
          <w:sz w:val="24"/>
          <w:szCs w:val="24"/>
        </w:rPr>
        <w:fldChar w:fldCharType="separate"/>
      </w:r>
      <w:r w:rsidR="001856C4" w:rsidRPr="001856C4">
        <w:rPr>
          <w:rFonts w:ascii="Times New Roman" w:hAnsi="Times New Roman" w:cs="Times New Roman"/>
          <w:noProof/>
          <w:sz w:val="24"/>
          <w:szCs w:val="24"/>
        </w:rPr>
        <w:t>[11]</w:t>
      </w:r>
      <w:r w:rsidR="001C0DB1">
        <w:rPr>
          <w:rFonts w:ascii="Times New Roman" w:hAnsi="Times New Roman" w:cs="Times New Roman"/>
          <w:sz w:val="24"/>
          <w:szCs w:val="24"/>
        </w:rPr>
        <w:fldChar w:fldCharType="end"/>
      </w:r>
      <w:r w:rsidR="00CD06E0" w:rsidRPr="00CD06E0">
        <w:rPr>
          <w:rFonts w:ascii="Times New Roman" w:hAnsi="Times New Roman" w:cs="Times New Roman"/>
          <w:sz w:val="24"/>
          <w:szCs w:val="24"/>
        </w:rPr>
        <w:t xml:space="preserve"> </w:t>
      </w:r>
      <w:r w:rsidR="00CD06E0">
        <w:rPr>
          <w:rFonts w:ascii="Times New Roman" w:hAnsi="Times New Roman" w:cs="Times New Roman"/>
          <w:sz w:val="24"/>
          <w:szCs w:val="24"/>
        </w:rPr>
        <w:t xml:space="preserve">provides an estimate of </w:t>
      </w:r>
      <w:r w:rsidR="00CD06E0" w:rsidRPr="00CD06E0">
        <w:rPr>
          <w:rFonts w:ascii="Times New Roman" w:hAnsi="Times New Roman" w:cs="Times New Roman"/>
          <w:sz w:val="24"/>
          <w:szCs w:val="24"/>
        </w:rPr>
        <w:t xml:space="preserve">the average causal mediation effect (ACME), i.e., the expected change in </w:t>
      </w:r>
      <w:r w:rsidR="00CD06E0">
        <w:rPr>
          <w:rFonts w:ascii="Times New Roman" w:hAnsi="Times New Roman" w:cs="Times New Roman"/>
          <w:sz w:val="24"/>
          <w:szCs w:val="24"/>
        </w:rPr>
        <w:t>our dependent variable (</w:t>
      </w:r>
      <w:r w:rsidR="00CD06E0" w:rsidRPr="00E35E45">
        <w:rPr>
          <w:rFonts w:ascii="Times New Roman" w:hAnsi="Times New Roman" w:cs="Times New Roman"/>
          <w:i/>
          <w:iCs/>
          <w:sz w:val="24"/>
          <w:szCs w:val="24"/>
        </w:rPr>
        <w:t xml:space="preserve">Demand for </w:t>
      </w:r>
      <w:r w:rsidR="002277EA">
        <w:rPr>
          <w:rFonts w:ascii="Times New Roman" w:hAnsi="Times New Roman" w:cs="Times New Roman"/>
          <w:i/>
          <w:iCs/>
          <w:sz w:val="24"/>
          <w:szCs w:val="24"/>
        </w:rPr>
        <w:t>C</w:t>
      </w:r>
      <w:r w:rsidR="00CD06E0" w:rsidRPr="00E35E45">
        <w:rPr>
          <w:rFonts w:ascii="Times New Roman" w:hAnsi="Times New Roman" w:cs="Times New Roman"/>
          <w:i/>
          <w:iCs/>
          <w:sz w:val="24"/>
          <w:szCs w:val="24"/>
        </w:rPr>
        <w:t>orrection</w:t>
      </w:r>
      <w:r w:rsidR="00CD06E0">
        <w:rPr>
          <w:rFonts w:ascii="Times New Roman" w:hAnsi="Times New Roman" w:cs="Times New Roman"/>
          <w:sz w:val="24"/>
          <w:szCs w:val="24"/>
        </w:rPr>
        <w:t xml:space="preserve">) </w:t>
      </w:r>
      <w:r w:rsidR="00CD06E0" w:rsidRPr="00CD06E0">
        <w:rPr>
          <w:rFonts w:ascii="Times New Roman" w:hAnsi="Times New Roman" w:cs="Times New Roman"/>
          <w:sz w:val="24"/>
          <w:szCs w:val="24"/>
        </w:rPr>
        <w:t xml:space="preserve">when the </w:t>
      </w:r>
      <w:r w:rsidR="00CD06E0">
        <w:rPr>
          <w:rFonts w:ascii="Times New Roman" w:hAnsi="Times New Roman" w:cs="Times New Roman"/>
          <w:sz w:val="24"/>
          <w:szCs w:val="24"/>
        </w:rPr>
        <w:t xml:space="preserve">potential </w:t>
      </w:r>
      <w:r w:rsidR="00CD06E0" w:rsidRPr="00CD06E0">
        <w:rPr>
          <w:rFonts w:ascii="Times New Roman" w:hAnsi="Times New Roman" w:cs="Times New Roman"/>
          <w:sz w:val="24"/>
          <w:szCs w:val="24"/>
        </w:rPr>
        <w:t>mediator (</w:t>
      </w:r>
      <w:r w:rsidR="00CD06E0">
        <w:rPr>
          <w:rFonts w:ascii="Times New Roman" w:hAnsi="Times New Roman" w:cs="Times New Roman"/>
          <w:i/>
          <w:iCs/>
          <w:sz w:val="24"/>
          <w:szCs w:val="24"/>
        </w:rPr>
        <w:t>Level of Bias</w:t>
      </w:r>
      <w:r w:rsidR="00CD06E0" w:rsidRPr="00CD06E0">
        <w:rPr>
          <w:rFonts w:ascii="Times New Roman" w:hAnsi="Times New Roman" w:cs="Times New Roman"/>
          <w:sz w:val="24"/>
          <w:szCs w:val="24"/>
        </w:rPr>
        <w:t>) takes the value it would realize under the treatment condition (</w:t>
      </w:r>
      <w:r w:rsidR="008B21E8">
        <w:rPr>
          <w:rFonts w:ascii="Times New Roman" w:hAnsi="Times New Roman" w:cs="Times New Roman"/>
          <w:i/>
          <w:iCs/>
          <w:sz w:val="24"/>
          <w:szCs w:val="24"/>
        </w:rPr>
        <w:t>Hostile</w:t>
      </w:r>
      <w:r w:rsidR="008B21E8" w:rsidRPr="00E35E45">
        <w:rPr>
          <w:rFonts w:ascii="Times New Roman" w:hAnsi="Times New Roman" w:cs="Times New Roman"/>
          <w:sz w:val="24"/>
          <w:szCs w:val="24"/>
        </w:rPr>
        <w:t>=1</w:t>
      </w:r>
      <w:r w:rsidR="00CD06E0" w:rsidRPr="00CD06E0">
        <w:rPr>
          <w:rFonts w:ascii="Times New Roman" w:hAnsi="Times New Roman" w:cs="Times New Roman"/>
          <w:sz w:val="24"/>
          <w:szCs w:val="24"/>
        </w:rPr>
        <w:t>) as opposed to the control condition (</w:t>
      </w:r>
      <w:r w:rsidR="008B21E8">
        <w:rPr>
          <w:rFonts w:ascii="Times New Roman" w:hAnsi="Times New Roman" w:cs="Times New Roman"/>
          <w:i/>
          <w:iCs/>
          <w:sz w:val="24"/>
          <w:szCs w:val="24"/>
        </w:rPr>
        <w:t>Hostile</w:t>
      </w:r>
      <w:r w:rsidR="008B21E8" w:rsidRPr="00E35E45">
        <w:rPr>
          <w:rFonts w:ascii="Times New Roman" w:hAnsi="Times New Roman" w:cs="Times New Roman"/>
          <w:sz w:val="24"/>
          <w:szCs w:val="24"/>
        </w:rPr>
        <w:t>=0</w:t>
      </w:r>
      <w:r w:rsidR="00CD06E0" w:rsidRPr="00CD06E0">
        <w:rPr>
          <w:rFonts w:ascii="Times New Roman" w:hAnsi="Times New Roman" w:cs="Times New Roman"/>
          <w:sz w:val="24"/>
          <w:szCs w:val="24"/>
        </w:rPr>
        <w:t>), while the treatment status is held constant.</w:t>
      </w:r>
      <w:r w:rsidR="00E35E45">
        <w:rPr>
          <w:rFonts w:ascii="Times New Roman" w:hAnsi="Times New Roman" w:cs="Times New Roman"/>
          <w:sz w:val="24"/>
          <w:szCs w:val="24"/>
        </w:rPr>
        <w:t xml:space="preserve"> </w:t>
      </w:r>
      <w:r w:rsidR="008B21E8">
        <w:rPr>
          <w:rFonts w:ascii="Times New Roman" w:hAnsi="Times New Roman" w:cs="Times New Roman"/>
          <w:sz w:val="24"/>
          <w:szCs w:val="24"/>
        </w:rPr>
        <w:t xml:space="preserve">The analysis </w:t>
      </w:r>
      <w:r w:rsidR="00CD06E0" w:rsidRPr="00CD06E0">
        <w:rPr>
          <w:rFonts w:ascii="Times New Roman" w:hAnsi="Times New Roman" w:cs="Times New Roman"/>
          <w:sz w:val="24"/>
          <w:szCs w:val="24"/>
        </w:rPr>
        <w:t xml:space="preserve">was implemented via the </w:t>
      </w:r>
      <w:r w:rsidR="008C36B3">
        <w:rPr>
          <w:rFonts w:ascii="Times New Roman" w:hAnsi="Times New Roman" w:cs="Times New Roman"/>
          <w:sz w:val="24"/>
          <w:szCs w:val="24"/>
        </w:rPr>
        <w:t xml:space="preserve">Stata </w:t>
      </w:r>
      <w:r w:rsidR="001856C4">
        <w:rPr>
          <w:rFonts w:ascii="Times New Roman" w:hAnsi="Times New Roman" w:cs="Times New Roman"/>
          <w:sz w:val="24"/>
          <w:szCs w:val="24"/>
        </w:rPr>
        <w:t xml:space="preserve">mediation package </w:t>
      </w:r>
      <w:r w:rsidR="001C0DB1">
        <w:rPr>
          <w:rFonts w:ascii="Times New Roman" w:hAnsi="Times New Roman" w:cs="Times New Roman"/>
          <w:sz w:val="24"/>
          <w:szCs w:val="24"/>
        </w:rPr>
        <w:fldChar w:fldCharType="begin" w:fldLock="1"/>
      </w:r>
      <w:r w:rsidR="001856C4">
        <w:rPr>
          <w:rFonts w:ascii="Times New Roman" w:hAnsi="Times New Roman" w:cs="Times New Roman"/>
          <w:sz w:val="24"/>
          <w:szCs w:val="24"/>
        </w:rPr>
        <w:instrText>ADDIN CSL_CITATION { "citationItems" : [ { "id" : "ITEM-1", "itemData" : { "author" : [ { "dropping-particle" : "", "family" : "Hicks", "given" : "Raymond", "non-dropping-particle" : "", "parse-names" : false, "suffix" : "" }, { "dropping-particle" : "", "family" : "Tingley", "given" : "Dustin", "non-dropping-particle" : "", "parse-names" : false, "suffix" : "" } ], "container-title" : "The Stata Journal", "id" : "ITEM-1", "issue" : "4", "issued" : { "date-parts" : [ [ "2011" ] ] }, "page" : "1-15", "title" : "Causal Mediation Analysis", "type" : "article-journal", "volume" : "11" }, "uris" : [ "http://www.mendeley.com/documents/?uuid=5651cf3a-70c5-4605-a73b-69ebab810d28" ] } ], "mendeley" : { "formattedCitation" : "[12]", "plainTextFormattedCitation" : "[12]", "previouslyFormattedCitation" : "[12]" }, "properties" : { "noteIndex" : 0 }, "schema" : "https://github.com/citation-style-language/schema/raw/master/csl-citation.json" }</w:instrText>
      </w:r>
      <w:r w:rsidR="001C0DB1">
        <w:rPr>
          <w:rFonts w:ascii="Times New Roman" w:hAnsi="Times New Roman" w:cs="Times New Roman"/>
          <w:sz w:val="24"/>
          <w:szCs w:val="24"/>
        </w:rPr>
        <w:fldChar w:fldCharType="separate"/>
      </w:r>
      <w:r w:rsidR="001856C4" w:rsidRPr="001856C4">
        <w:rPr>
          <w:rFonts w:ascii="Times New Roman" w:hAnsi="Times New Roman" w:cs="Times New Roman"/>
          <w:noProof/>
          <w:sz w:val="24"/>
          <w:szCs w:val="24"/>
        </w:rPr>
        <w:t>[12]</w:t>
      </w:r>
      <w:r w:rsidR="001C0DB1">
        <w:rPr>
          <w:rFonts w:ascii="Times New Roman" w:hAnsi="Times New Roman" w:cs="Times New Roman"/>
          <w:sz w:val="24"/>
          <w:szCs w:val="24"/>
        </w:rPr>
        <w:fldChar w:fldCharType="end"/>
      </w:r>
      <w:r w:rsidR="00CD06E0" w:rsidRPr="00CD06E0">
        <w:rPr>
          <w:rFonts w:ascii="Times New Roman" w:hAnsi="Times New Roman" w:cs="Times New Roman"/>
          <w:sz w:val="24"/>
          <w:szCs w:val="24"/>
        </w:rPr>
        <w:t>. To satisfy the sequ</w:t>
      </w:r>
      <w:r w:rsidR="001856C4">
        <w:rPr>
          <w:rFonts w:ascii="Times New Roman" w:hAnsi="Times New Roman" w:cs="Times New Roman"/>
          <w:sz w:val="24"/>
          <w:szCs w:val="24"/>
        </w:rPr>
        <w:t xml:space="preserve">ential ignorability assumption </w:t>
      </w:r>
      <w:r w:rsidR="001C0DB1">
        <w:rPr>
          <w:rFonts w:ascii="Times New Roman" w:hAnsi="Times New Roman" w:cs="Times New Roman"/>
          <w:sz w:val="24"/>
          <w:szCs w:val="24"/>
        </w:rPr>
        <w:fldChar w:fldCharType="begin" w:fldLock="1"/>
      </w:r>
      <w:r w:rsidR="0060636D">
        <w:rPr>
          <w:rFonts w:ascii="Times New Roman" w:hAnsi="Times New Roman" w:cs="Times New Roman"/>
          <w:sz w:val="24"/>
          <w:szCs w:val="24"/>
        </w:rPr>
        <w:instrText>ADDIN CSL_CITATION { "citationItems" : [ { "id" : "ITEM-1", "itemData" : { "DOI" : "10.1017/S0003055411000414", "ISBN" : "1537-5943", "ISSN" : "0003-0554", "abstract" : "Identifying causal mechanisms is a fundamental goal of social science. Researchers seek to study not only whether one variable affects another but also how such a causal relationship arises. Yet commonly used statistical methods for identifying causal mechanisms rely upon untestable assumptions and are often inappropriate even under those assumptions. Randomizing treatment and intermediate variables is also insufficient. Despite these difficulties, the study of causal mechanisms is too important to abandon. We make three contributions to improve research on causal mechanisms. First, we present a minimum set of assumptions required under standard designs of experimental and observational studies and develop a general algorithm for estimating causal mediation effects. Second, we provide a method for assessing the sensitivity of conclusions to potential violations of a key assumption. Third, we offer alternative research designs for identifying causal mechanisms under weaker assumptions. The proposed approach is illustrated using media framing experiments and incumbency advantage studies.", "author" : [ { "dropping-particle" : "", "family" : "Imai", "given" : "Kosuke", "non-dropping-particle" : "", "parse-names" : false, "suffix" : "" }, { "dropping-particle" : "", "family" : "Keele", "given" : "Luke", "non-dropping-particle" : "", "parse-names" : false, "suffix" : "" }, { "dropping-particle" : "", "family" : "Tingley", "given" : "Dustin", "non-dropping-particle" : "", "parse-names" : false, "suffix" : "" }, { "dropping-particle" : "", "family" : "Yamamoto", "given" : "Teppei", "non-dropping-particle" : "", "parse-names" : false, "suffix" : "" } ], "container-title" : "American Political Science Review", "id" : "ITEM-1", "issue" : "4", "issued" : { "date-parts" : [ [ "2011" ] ] }, "page" : "765-789", "title" : "Unpacking the Black Box of Causality: Learning About Causal Mechanisms from Experimental and Observational Studies", "type" : "article-journal", "volume" : "105" }, "uris" : [ "http://www.mendeley.com/documents/?uuid=b484d27a-7ba1-479e-a7b9-099f89c1cbdc" ] } ], "mendeley" : { "formattedCitation" : "[11]", "plainTextFormattedCitation" : "[11]", "previouslyFormattedCitation" : "[11]" }, "properties" : { "noteIndex" : 0 }, "schema" : "https://github.com/citation-style-language/schema/raw/master/csl-citation.json" }</w:instrText>
      </w:r>
      <w:r w:rsidR="001C0DB1">
        <w:rPr>
          <w:rFonts w:ascii="Times New Roman" w:hAnsi="Times New Roman" w:cs="Times New Roman"/>
          <w:sz w:val="24"/>
          <w:szCs w:val="24"/>
        </w:rPr>
        <w:fldChar w:fldCharType="separate"/>
      </w:r>
      <w:r w:rsidR="001856C4" w:rsidRPr="001856C4">
        <w:rPr>
          <w:rFonts w:ascii="Times New Roman" w:hAnsi="Times New Roman" w:cs="Times New Roman"/>
          <w:noProof/>
          <w:sz w:val="24"/>
          <w:szCs w:val="24"/>
        </w:rPr>
        <w:t>[11]</w:t>
      </w:r>
      <w:r w:rsidR="001C0DB1">
        <w:rPr>
          <w:rFonts w:ascii="Times New Roman" w:hAnsi="Times New Roman" w:cs="Times New Roman"/>
          <w:sz w:val="24"/>
          <w:szCs w:val="24"/>
        </w:rPr>
        <w:fldChar w:fldCharType="end"/>
      </w:r>
      <w:r w:rsidR="00CD06E0" w:rsidRPr="00CD06E0">
        <w:rPr>
          <w:rFonts w:ascii="Times New Roman" w:hAnsi="Times New Roman" w:cs="Times New Roman"/>
          <w:sz w:val="24"/>
          <w:szCs w:val="24"/>
        </w:rPr>
        <w:t>, we include</w:t>
      </w:r>
      <w:r w:rsidR="00E2709D">
        <w:rPr>
          <w:rFonts w:ascii="Times New Roman" w:hAnsi="Times New Roman" w:cs="Times New Roman"/>
          <w:sz w:val="24"/>
          <w:szCs w:val="24"/>
        </w:rPr>
        <w:t>d</w:t>
      </w:r>
      <w:r w:rsidR="00CD06E0" w:rsidRPr="00CD06E0">
        <w:rPr>
          <w:rFonts w:ascii="Times New Roman" w:hAnsi="Times New Roman" w:cs="Times New Roman"/>
          <w:sz w:val="24"/>
          <w:szCs w:val="24"/>
        </w:rPr>
        <w:t xml:space="preserve"> </w:t>
      </w:r>
      <w:r w:rsidR="008C36B3">
        <w:rPr>
          <w:rFonts w:ascii="Times New Roman" w:hAnsi="Times New Roman" w:cs="Times New Roman"/>
          <w:sz w:val="24"/>
          <w:szCs w:val="24"/>
        </w:rPr>
        <w:t xml:space="preserve">the </w:t>
      </w:r>
      <w:r w:rsidR="008C36B3" w:rsidRPr="007D1ABD">
        <w:rPr>
          <w:rFonts w:ascii="Times New Roman" w:hAnsi="Times New Roman" w:cs="Times New Roman"/>
          <w:sz w:val="24"/>
          <w:szCs w:val="24"/>
        </w:rPr>
        <w:t>other endogenous</w:t>
      </w:r>
      <w:r w:rsidR="008C36B3">
        <w:rPr>
          <w:rFonts w:ascii="Times New Roman" w:hAnsi="Times New Roman" w:cs="Times New Roman"/>
          <w:sz w:val="24"/>
          <w:szCs w:val="24"/>
        </w:rPr>
        <w:t xml:space="preserve"> variable (</w:t>
      </w:r>
      <w:r w:rsidR="008C36B3" w:rsidRPr="008C36B3">
        <w:rPr>
          <w:rFonts w:ascii="Times New Roman" w:hAnsi="Times New Roman" w:cs="David"/>
          <w:i/>
          <w:iCs/>
          <w:sz w:val="24"/>
          <w:szCs w:val="24"/>
        </w:rPr>
        <w:t>Bias</w:t>
      </w:r>
      <w:r w:rsidR="006350F4">
        <w:rPr>
          <w:rFonts w:ascii="Times New Roman" w:hAnsi="Times New Roman" w:cs="David"/>
          <w:i/>
          <w:iCs/>
          <w:sz w:val="24"/>
          <w:szCs w:val="24"/>
        </w:rPr>
        <w:t xml:space="preserve"> Type</w:t>
      </w:r>
      <w:r w:rsidR="008C36B3" w:rsidRPr="008C36B3">
        <w:rPr>
          <w:rFonts w:ascii="Times New Roman" w:hAnsi="Times New Roman" w:cs="David"/>
          <w:sz w:val="24"/>
          <w:szCs w:val="24"/>
        </w:rPr>
        <w:t>)</w:t>
      </w:r>
      <w:r w:rsidR="008C36B3">
        <w:rPr>
          <w:rFonts w:ascii="Times New Roman" w:hAnsi="Times New Roman" w:cs="Times New Roman"/>
          <w:sz w:val="24"/>
          <w:szCs w:val="24"/>
        </w:rPr>
        <w:t xml:space="preserve"> as well as </w:t>
      </w:r>
      <w:r w:rsidR="004A1F88">
        <w:rPr>
          <w:rFonts w:ascii="Times New Roman" w:hAnsi="Times New Roman" w:cs="Times New Roman"/>
          <w:sz w:val="24"/>
          <w:szCs w:val="24"/>
        </w:rPr>
        <w:t xml:space="preserve">the two dummy variables constituting the </w:t>
      </w:r>
      <w:r w:rsidR="004A1F88">
        <w:rPr>
          <w:rFonts w:ascii="Times New Roman" w:hAnsi="Times New Roman" w:cs="Times New Roman"/>
          <w:i/>
          <w:iCs/>
          <w:sz w:val="24"/>
          <w:szCs w:val="24"/>
        </w:rPr>
        <w:t>Hostile</w:t>
      </w:r>
      <w:r w:rsidR="004A1F88">
        <w:rPr>
          <w:rFonts w:ascii="Times New Roman" w:hAnsi="Times New Roman" w:cs="Times New Roman"/>
          <w:sz w:val="24"/>
          <w:szCs w:val="24"/>
        </w:rPr>
        <w:t xml:space="preserve"> variable</w:t>
      </w:r>
      <w:r w:rsidR="008C36B3">
        <w:rPr>
          <w:rFonts w:ascii="Times New Roman" w:hAnsi="Times New Roman" w:cs="Times New Roman"/>
          <w:sz w:val="24"/>
          <w:szCs w:val="24"/>
        </w:rPr>
        <w:t xml:space="preserve"> (a dummy variable denoting voting for either </w:t>
      </w:r>
      <w:r w:rsidR="00E2709D">
        <w:rPr>
          <w:rFonts w:ascii="Times New Roman" w:hAnsi="Times New Roman" w:cs="Times New Roman"/>
          <w:sz w:val="24"/>
          <w:szCs w:val="24"/>
        </w:rPr>
        <w:t>l</w:t>
      </w:r>
      <w:r w:rsidR="008C36B3">
        <w:rPr>
          <w:rFonts w:ascii="Times New Roman" w:hAnsi="Times New Roman" w:cs="Times New Roman"/>
          <w:sz w:val="24"/>
          <w:szCs w:val="24"/>
        </w:rPr>
        <w:t xml:space="preserve">eft- or </w:t>
      </w:r>
      <w:r w:rsidR="00E2709D">
        <w:rPr>
          <w:rFonts w:ascii="Times New Roman" w:hAnsi="Times New Roman" w:cs="Times New Roman"/>
          <w:sz w:val="24"/>
          <w:szCs w:val="24"/>
        </w:rPr>
        <w:t>r</w:t>
      </w:r>
      <w:r w:rsidR="008C36B3">
        <w:rPr>
          <w:rFonts w:ascii="Times New Roman" w:hAnsi="Times New Roman" w:cs="Times New Roman"/>
          <w:sz w:val="24"/>
          <w:szCs w:val="24"/>
        </w:rPr>
        <w:t>ight-wing parties, and a dummy for the article version)</w:t>
      </w:r>
      <w:r w:rsidR="004A1F88">
        <w:rPr>
          <w:rFonts w:ascii="Times New Roman" w:hAnsi="Times New Roman" w:cs="Times New Roman"/>
          <w:sz w:val="24"/>
          <w:szCs w:val="24"/>
        </w:rPr>
        <w:t>, these are variables</w:t>
      </w:r>
      <w:r w:rsidR="008C36B3">
        <w:rPr>
          <w:rFonts w:ascii="Times New Roman" w:hAnsi="Times New Roman" w:cs="Times New Roman"/>
          <w:sz w:val="24"/>
          <w:szCs w:val="24"/>
        </w:rPr>
        <w:t xml:space="preserve"> that may be related to both the outcome (</w:t>
      </w:r>
      <w:r w:rsidR="008C36B3">
        <w:rPr>
          <w:rFonts w:ascii="Times New Roman" w:hAnsi="Times New Roman" w:cs="Times New Roman"/>
          <w:i/>
          <w:iCs/>
          <w:sz w:val="24"/>
          <w:szCs w:val="24"/>
        </w:rPr>
        <w:t>Demand for Correction</w:t>
      </w:r>
      <w:r w:rsidR="008C36B3">
        <w:rPr>
          <w:rFonts w:ascii="Times New Roman" w:hAnsi="Times New Roman" w:cs="Times New Roman"/>
          <w:sz w:val="24"/>
          <w:szCs w:val="24"/>
        </w:rPr>
        <w:t>) and the mediator (</w:t>
      </w:r>
      <w:r w:rsidR="008C36B3" w:rsidRPr="00D359B3">
        <w:rPr>
          <w:rFonts w:ascii="Times New Roman" w:hAnsi="Times New Roman" w:cs="David"/>
          <w:i/>
          <w:iCs/>
          <w:sz w:val="24"/>
          <w:szCs w:val="24"/>
        </w:rPr>
        <w:t xml:space="preserve">Level </w:t>
      </w:r>
      <w:r w:rsidR="008C36B3" w:rsidRPr="00844FD6">
        <w:rPr>
          <w:rFonts w:ascii="Times New Roman" w:hAnsi="Times New Roman" w:cs="Times New Roman"/>
          <w:i/>
          <w:iCs/>
          <w:sz w:val="24"/>
          <w:szCs w:val="24"/>
        </w:rPr>
        <w:t>of Bias</w:t>
      </w:r>
      <w:r w:rsidR="00950F90">
        <w:rPr>
          <w:rFonts w:ascii="Times New Roman" w:hAnsi="Times New Roman" w:cs="Times New Roman"/>
          <w:sz w:val="24"/>
          <w:szCs w:val="24"/>
        </w:rPr>
        <w:t>).</w:t>
      </w:r>
    </w:p>
    <w:p w:rsidR="00BA4075" w:rsidRDefault="00DD0E4E" w:rsidP="00BA4075">
      <w:pPr>
        <w:bidi w:val="0"/>
        <w:spacing w:line="480" w:lineRule="auto"/>
        <w:ind w:firstLine="567"/>
        <w:jc w:val="both"/>
        <w:rPr>
          <w:rFonts w:asciiTheme="majorBidi" w:hAnsiTheme="majorBidi" w:cstheme="majorBidi"/>
          <w:sz w:val="24"/>
          <w:szCs w:val="24"/>
        </w:rPr>
      </w:pPr>
      <w:r>
        <w:rPr>
          <w:rFonts w:ascii="Times New Roman" w:hAnsi="Times New Roman" w:cs="Times New Roman"/>
          <w:sz w:val="24"/>
          <w:szCs w:val="24"/>
        </w:rPr>
        <w:lastRenderedPageBreak/>
        <w:t xml:space="preserve">The mediated effect of the </w:t>
      </w:r>
      <w:r w:rsidR="00554A4C">
        <w:rPr>
          <w:rFonts w:ascii="Times New Roman" w:hAnsi="Times New Roman" w:cs="Times New Roman"/>
          <w:i/>
          <w:iCs/>
          <w:sz w:val="24"/>
          <w:szCs w:val="24"/>
        </w:rPr>
        <w:t>Level</w:t>
      </w:r>
      <w:r w:rsidRPr="00844FD6">
        <w:rPr>
          <w:rFonts w:ascii="Times New Roman" w:hAnsi="Times New Roman" w:cs="Times New Roman"/>
          <w:i/>
          <w:iCs/>
          <w:sz w:val="24"/>
          <w:szCs w:val="24"/>
        </w:rPr>
        <w:t xml:space="preserve"> of Bias</w:t>
      </w:r>
      <w:r>
        <w:rPr>
          <w:rFonts w:ascii="Times New Roman" w:hAnsi="Times New Roman" w:cs="Times New Roman"/>
          <w:sz w:val="24"/>
          <w:szCs w:val="24"/>
        </w:rPr>
        <w:t xml:space="preserve"> variable is positive</w:t>
      </w:r>
      <w:r w:rsidR="00206225">
        <w:rPr>
          <w:rFonts w:ascii="Times New Roman" w:hAnsi="Times New Roman" w:cs="Times New Roman"/>
          <w:sz w:val="24"/>
          <w:szCs w:val="24"/>
        </w:rPr>
        <w:t>,</w:t>
      </w:r>
      <w:r w:rsidR="00D657BC">
        <w:rPr>
          <w:rFonts w:ascii="Times New Roman" w:hAnsi="Times New Roman" w:cs="Times New Roman"/>
          <w:sz w:val="24"/>
          <w:szCs w:val="24"/>
        </w:rPr>
        <w:t xml:space="preserve"> but</w:t>
      </w:r>
      <w:r>
        <w:rPr>
          <w:rFonts w:ascii="Times New Roman" w:hAnsi="Times New Roman" w:cs="Times New Roman"/>
          <w:sz w:val="24"/>
          <w:szCs w:val="24"/>
        </w:rPr>
        <w:t xml:space="preserve"> </w:t>
      </w:r>
      <w:r w:rsidR="008C36B3">
        <w:rPr>
          <w:rFonts w:ascii="Times New Roman" w:hAnsi="Times New Roman" w:cs="Times New Roman"/>
          <w:sz w:val="24"/>
          <w:szCs w:val="24"/>
        </w:rPr>
        <w:t xml:space="preserve">statistically insignificant </w:t>
      </w:r>
      <w:r w:rsidR="00554A4C">
        <w:rPr>
          <w:rFonts w:ascii="Times New Roman" w:hAnsi="Times New Roman" w:cs="Times New Roman"/>
          <w:sz w:val="24"/>
          <w:szCs w:val="24"/>
        </w:rPr>
        <w:t>(</w:t>
      </w:r>
      <w:r>
        <w:rPr>
          <w:rFonts w:ascii="Times New Roman" w:hAnsi="Times New Roman" w:cs="Times New Roman"/>
          <w:sz w:val="24"/>
          <w:szCs w:val="24"/>
        </w:rPr>
        <w:t>.</w:t>
      </w:r>
      <w:r w:rsidR="00554A4C">
        <w:rPr>
          <w:rFonts w:ascii="Times New Roman" w:hAnsi="Times New Roman" w:cs="Times New Roman"/>
          <w:sz w:val="24"/>
          <w:szCs w:val="24"/>
        </w:rPr>
        <w:t>02</w:t>
      </w:r>
      <w:r w:rsidR="004A1F88">
        <w:rPr>
          <w:rFonts w:ascii="Times New Roman" w:hAnsi="Times New Roman" w:cs="Times New Roman"/>
          <w:sz w:val="24"/>
          <w:szCs w:val="24"/>
        </w:rPr>
        <w:t>4</w:t>
      </w:r>
      <w:r>
        <w:rPr>
          <w:rFonts w:ascii="Times New Roman" w:hAnsi="Times New Roman" w:cs="Times New Roman"/>
          <w:sz w:val="24"/>
          <w:szCs w:val="24"/>
        </w:rPr>
        <w:t xml:space="preserve">; </w:t>
      </w:r>
      <w:r w:rsidR="000E7E4F">
        <w:rPr>
          <w:rFonts w:ascii="Times New Roman" w:hAnsi="Times New Roman" w:cs="Times New Roman"/>
          <w:sz w:val="24"/>
          <w:szCs w:val="24"/>
        </w:rPr>
        <w:t xml:space="preserve">95% CIs: </w:t>
      </w:r>
      <w:r w:rsidR="00554A4C">
        <w:rPr>
          <w:rFonts w:ascii="Times New Roman" w:hAnsi="Times New Roman" w:cs="Times New Roman"/>
          <w:sz w:val="24"/>
          <w:szCs w:val="24"/>
        </w:rPr>
        <w:t>-</w:t>
      </w:r>
      <w:r w:rsidR="000E7E4F">
        <w:rPr>
          <w:rFonts w:ascii="Times New Roman" w:hAnsi="Times New Roman" w:cs="Times New Roman"/>
          <w:sz w:val="24"/>
          <w:szCs w:val="24"/>
        </w:rPr>
        <w:t>.0</w:t>
      </w:r>
      <w:r w:rsidR="00554A4C">
        <w:rPr>
          <w:rFonts w:ascii="Times New Roman" w:hAnsi="Times New Roman" w:cs="Times New Roman"/>
          <w:sz w:val="24"/>
          <w:szCs w:val="24"/>
        </w:rPr>
        <w:t>0</w:t>
      </w:r>
      <w:r w:rsidR="004A1F88">
        <w:rPr>
          <w:rFonts w:ascii="Times New Roman" w:hAnsi="Times New Roman" w:cs="Times New Roman"/>
          <w:sz w:val="24"/>
          <w:szCs w:val="24"/>
        </w:rPr>
        <w:t>5</w:t>
      </w:r>
      <w:r w:rsidR="000E7E4F">
        <w:rPr>
          <w:rFonts w:ascii="Times New Roman" w:hAnsi="Times New Roman" w:cs="Times New Roman"/>
          <w:sz w:val="24"/>
          <w:szCs w:val="24"/>
        </w:rPr>
        <w:t xml:space="preserve">, </w:t>
      </w:r>
      <w:r w:rsidR="001738EA">
        <w:rPr>
          <w:rFonts w:ascii="Times New Roman" w:hAnsi="Times New Roman" w:cs="Times New Roman"/>
          <w:sz w:val="24"/>
          <w:szCs w:val="24"/>
        </w:rPr>
        <w:t>.0</w:t>
      </w:r>
      <w:r w:rsidR="00554A4C">
        <w:rPr>
          <w:rFonts w:ascii="Times New Roman" w:hAnsi="Times New Roman" w:cs="Times New Roman"/>
          <w:sz w:val="24"/>
          <w:szCs w:val="24"/>
        </w:rPr>
        <w:t>6</w:t>
      </w:r>
      <w:r w:rsidR="004A1F88">
        <w:rPr>
          <w:rFonts w:ascii="Times New Roman" w:hAnsi="Times New Roman" w:cs="Times New Roman"/>
          <w:sz w:val="24"/>
          <w:szCs w:val="24"/>
        </w:rPr>
        <w:t>4</w:t>
      </w:r>
      <w:r>
        <w:rPr>
          <w:rFonts w:ascii="Times New Roman" w:hAnsi="Times New Roman" w:cs="Times New Roman"/>
          <w:sz w:val="24"/>
          <w:szCs w:val="24"/>
        </w:rPr>
        <w:t>)</w:t>
      </w:r>
      <w:r w:rsidR="008C36B3">
        <w:rPr>
          <w:rFonts w:ascii="Times New Roman" w:hAnsi="Times New Roman" w:cs="Times New Roman"/>
          <w:sz w:val="24"/>
          <w:szCs w:val="24"/>
        </w:rPr>
        <w:t>.</w:t>
      </w:r>
      <w:r w:rsidR="00554A4C">
        <w:rPr>
          <w:rFonts w:ascii="Times New Roman" w:hAnsi="Times New Roman" w:cs="Times New Roman"/>
          <w:sz w:val="24"/>
          <w:szCs w:val="24"/>
        </w:rPr>
        <w:t xml:space="preserve"> </w:t>
      </w:r>
      <w:r w:rsidR="008C36B3">
        <w:rPr>
          <w:rFonts w:ascii="Times New Roman" w:hAnsi="Times New Roman" w:cs="Times New Roman"/>
          <w:sz w:val="24"/>
          <w:szCs w:val="24"/>
        </w:rPr>
        <w:t xml:space="preserve">Similar results were obtained using </w:t>
      </w:r>
      <w:r w:rsidR="00554A4C">
        <w:rPr>
          <w:rFonts w:ascii="Times New Roman" w:hAnsi="Times New Roman" w:cs="Times New Roman"/>
          <w:sz w:val="24"/>
          <w:szCs w:val="24"/>
        </w:rPr>
        <w:t xml:space="preserve">the </w:t>
      </w:r>
      <w:r w:rsidR="00830761">
        <w:rPr>
          <w:rFonts w:ascii="Times New Roman" w:hAnsi="Times New Roman" w:cs="Times New Roman"/>
          <w:i/>
          <w:iCs/>
          <w:sz w:val="24"/>
          <w:szCs w:val="24"/>
        </w:rPr>
        <w:t>Ingroup-</w:t>
      </w:r>
      <w:r w:rsidR="006350F4">
        <w:rPr>
          <w:rFonts w:ascii="Times New Roman" w:hAnsi="Times New Roman" w:cs="Times New Roman"/>
          <w:i/>
          <w:iCs/>
          <w:sz w:val="24"/>
          <w:szCs w:val="24"/>
        </w:rPr>
        <w:t>harming</w:t>
      </w:r>
      <w:r w:rsidR="008C36B3" w:rsidRPr="00554A4C">
        <w:rPr>
          <w:rFonts w:ascii="Times New Roman" w:hAnsi="Times New Roman" w:cs="Times New Roman"/>
          <w:i/>
          <w:iCs/>
          <w:sz w:val="24"/>
          <w:szCs w:val="24"/>
        </w:rPr>
        <w:t xml:space="preserve"> Bias</w:t>
      </w:r>
      <w:r w:rsidR="008C36B3">
        <w:rPr>
          <w:rFonts w:ascii="Times New Roman" w:hAnsi="Times New Roman" w:cs="Times New Roman"/>
          <w:sz w:val="24"/>
          <w:szCs w:val="24"/>
        </w:rPr>
        <w:t xml:space="preserve"> dummy instead of the</w:t>
      </w:r>
      <w:r w:rsidR="00554A4C" w:rsidRPr="00554A4C">
        <w:rPr>
          <w:rFonts w:ascii="Times New Roman" w:hAnsi="Times New Roman" w:cs="David"/>
          <w:i/>
          <w:iCs/>
          <w:sz w:val="24"/>
          <w:szCs w:val="24"/>
        </w:rPr>
        <w:t xml:space="preserve"> Bia</w:t>
      </w:r>
      <w:r w:rsidR="006350F4">
        <w:rPr>
          <w:rFonts w:ascii="Times New Roman" w:hAnsi="Times New Roman" w:cs="David"/>
          <w:i/>
          <w:iCs/>
          <w:sz w:val="24"/>
          <w:szCs w:val="24"/>
        </w:rPr>
        <w:t>s Type</w:t>
      </w:r>
      <w:r w:rsidR="00554A4C">
        <w:rPr>
          <w:rFonts w:ascii="Times New Roman" w:hAnsi="Times New Roman" w:cs="Times New Roman"/>
          <w:sz w:val="24"/>
          <w:szCs w:val="24"/>
        </w:rPr>
        <w:t xml:space="preserve"> </w:t>
      </w:r>
      <w:r w:rsidR="00C62DA5">
        <w:rPr>
          <w:rFonts w:ascii="Times New Roman" w:hAnsi="Times New Roman" w:cs="Times New Roman"/>
          <w:sz w:val="24"/>
          <w:szCs w:val="24"/>
        </w:rPr>
        <w:t xml:space="preserve">variable </w:t>
      </w:r>
      <w:r w:rsidR="00554A4C">
        <w:rPr>
          <w:rFonts w:ascii="Times New Roman" w:hAnsi="Times New Roman" w:cs="Times New Roman"/>
          <w:sz w:val="24"/>
          <w:szCs w:val="24"/>
        </w:rPr>
        <w:t>(see the main text)</w:t>
      </w:r>
      <w:r w:rsidR="00272825">
        <w:rPr>
          <w:rFonts w:ascii="Times New Roman" w:hAnsi="Times New Roman" w:cs="Times New Roman"/>
          <w:sz w:val="24"/>
          <w:szCs w:val="24"/>
        </w:rPr>
        <w:t>; t</w:t>
      </w:r>
      <w:r w:rsidR="00554A4C">
        <w:rPr>
          <w:rFonts w:ascii="Times New Roman" w:hAnsi="Times New Roman" w:cs="Times New Roman"/>
          <w:sz w:val="24"/>
          <w:szCs w:val="24"/>
        </w:rPr>
        <w:t xml:space="preserve">he mediated effect of the </w:t>
      </w:r>
      <w:r w:rsidR="00554A4C">
        <w:rPr>
          <w:rFonts w:ascii="Times New Roman" w:hAnsi="Times New Roman" w:cs="Times New Roman"/>
          <w:i/>
          <w:iCs/>
          <w:sz w:val="24"/>
          <w:szCs w:val="24"/>
        </w:rPr>
        <w:t>Level</w:t>
      </w:r>
      <w:r w:rsidR="00554A4C" w:rsidRPr="00844FD6">
        <w:rPr>
          <w:rFonts w:ascii="Times New Roman" w:hAnsi="Times New Roman" w:cs="Times New Roman"/>
          <w:i/>
          <w:iCs/>
          <w:sz w:val="24"/>
          <w:szCs w:val="24"/>
        </w:rPr>
        <w:t xml:space="preserve"> of Bias</w:t>
      </w:r>
      <w:r w:rsidR="00554A4C">
        <w:rPr>
          <w:rFonts w:ascii="Times New Roman" w:hAnsi="Times New Roman" w:cs="Times New Roman"/>
          <w:sz w:val="24"/>
          <w:szCs w:val="24"/>
        </w:rPr>
        <w:t xml:space="preserve"> variable </w:t>
      </w:r>
      <w:r w:rsidR="008C36B3">
        <w:rPr>
          <w:rFonts w:ascii="Times New Roman" w:hAnsi="Times New Roman" w:cs="Times New Roman"/>
          <w:sz w:val="24"/>
          <w:szCs w:val="24"/>
        </w:rPr>
        <w:t xml:space="preserve">in this specification </w:t>
      </w:r>
      <w:r w:rsidR="00554A4C">
        <w:rPr>
          <w:rFonts w:ascii="Times New Roman" w:hAnsi="Times New Roman" w:cs="Times New Roman"/>
          <w:sz w:val="24"/>
          <w:szCs w:val="24"/>
        </w:rPr>
        <w:t xml:space="preserve">is </w:t>
      </w:r>
      <w:r w:rsidR="00016063">
        <w:rPr>
          <w:rFonts w:ascii="Times New Roman" w:hAnsi="Times New Roman" w:cs="Times New Roman"/>
          <w:sz w:val="24"/>
          <w:szCs w:val="24"/>
        </w:rPr>
        <w:t>negative and statistically insignificant</w:t>
      </w:r>
      <w:r w:rsidR="00554A4C">
        <w:rPr>
          <w:rFonts w:ascii="Times New Roman" w:hAnsi="Times New Roman" w:cs="Times New Roman"/>
          <w:sz w:val="24"/>
          <w:szCs w:val="24"/>
        </w:rPr>
        <w:t xml:space="preserve"> (-.00</w:t>
      </w:r>
      <w:r w:rsidR="001B68D4">
        <w:rPr>
          <w:rFonts w:ascii="Times New Roman" w:hAnsi="Times New Roman" w:cs="Times New Roman"/>
          <w:sz w:val="24"/>
          <w:szCs w:val="24"/>
        </w:rPr>
        <w:t>2</w:t>
      </w:r>
      <w:r w:rsidR="00554A4C">
        <w:rPr>
          <w:rFonts w:ascii="Times New Roman" w:hAnsi="Times New Roman" w:cs="Times New Roman"/>
          <w:sz w:val="24"/>
          <w:szCs w:val="24"/>
        </w:rPr>
        <w:t>; 95% CIs: -.026, .02</w:t>
      </w:r>
      <w:r w:rsidR="004A1F88">
        <w:rPr>
          <w:rFonts w:ascii="Times New Roman" w:hAnsi="Times New Roman" w:cs="Times New Roman"/>
          <w:sz w:val="24"/>
          <w:szCs w:val="24"/>
        </w:rPr>
        <w:t>0</w:t>
      </w:r>
      <w:r w:rsidR="00B53EF2">
        <w:rPr>
          <w:rFonts w:ascii="Times New Roman" w:hAnsi="Times New Roman" w:cs="Times New Roman"/>
          <w:sz w:val="24"/>
          <w:szCs w:val="24"/>
        </w:rPr>
        <w:t xml:space="preserve">). These results </w:t>
      </w:r>
      <w:r w:rsidR="00016063">
        <w:rPr>
          <w:rFonts w:ascii="Times New Roman" w:hAnsi="Times New Roman" w:cs="Times New Roman"/>
          <w:sz w:val="24"/>
          <w:szCs w:val="24"/>
        </w:rPr>
        <w:t xml:space="preserve">do not support the proposition that the treatment effect was mediated by </w:t>
      </w:r>
      <w:r w:rsidR="00016063">
        <w:rPr>
          <w:rFonts w:ascii="Times New Roman" w:hAnsi="Times New Roman" w:cs="Times New Roman"/>
          <w:i/>
          <w:iCs/>
          <w:sz w:val="24"/>
          <w:szCs w:val="24"/>
        </w:rPr>
        <w:t xml:space="preserve">Level of </w:t>
      </w:r>
      <w:r w:rsidR="006350F4">
        <w:rPr>
          <w:rFonts w:ascii="Times New Roman" w:hAnsi="Times New Roman" w:cs="Times New Roman"/>
          <w:i/>
          <w:iCs/>
          <w:sz w:val="24"/>
          <w:szCs w:val="24"/>
        </w:rPr>
        <w:t>B</w:t>
      </w:r>
      <w:r w:rsidR="00016063">
        <w:rPr>
          <w:rFonts w:ascii="Times New Roman" w:hAnsi="Times New Roman" w:cs="Times New Roman"/>
          <w:i/>
          <w:iCs/>
          <w:sz w:val="24"/>
          <w:szCs w:val="24"/>
        </w:rPr>
        <w:t>ias</w:t>
      </w:r>
      <w:r w:rsidR="00016063" w:rsidRPr="00950F90">
        <w:rPr>
          <w:rFonts w:ascii="Times New Roman" w:hAnsi="Times New Roman" w:cs="Times New Roman"/>
          <w:sz w:val="24"/>
          <w:szCs w:val="24"/>
        </w:rPr>
        <w:t xml:space="preserve"> </w:t>
      </w:r>
      <w:r w:rsidR="00016063">
        <w:rPr>
          <w:rFonts w:ascii="Times New Roman" w:hAnsi="Times New Roman" w:cs="Times New Roman"/>
          <w:sz w:val="24"/>
          <w:szCs w:val="24"/>
        </w:rPr>
        <w:t xml:space="preserve">– and consequently allay this concern regarding the </w:t>
      </w:r>
      <w:r w:rsidR="008F28EA" w:rsidRPr="007D1ABD">
        <w:rPr>
          <w:rFonts w:ascii="Times New Roman" w:hAnsi="Times New Roman" w:cs="Times New Roman"/>
          <w:sz w:val="24"/>
          <w:szCs w:val="24"/>
        </w:rPr>
        <w:t xml:space="preserve">exclusion restriction </w:t>
      </w:r>
      <w:r w:rsidR="00016063">
        <w:rPr>
          <w:rFonts w:ascii="Times New Roman" w:hAnsi="Times New Roman" w:cs="Times New Roman"/>
          <w:sz w:val="24"/>
          <w:szCs w:val="24"/>
        </w:rPr>
        <w:t>assumption</w:t>
      </w:r>
      <w:r w:rsidR="008F28EA" w:rsidRPr="007D1ABD">
        <w:rPr>
          <w:rFonts w:ascii="Times New Roman" w:hAnsi="Times New Roman" w:cs="Times New Roman"/>
          <w:sz w:val="24"/>
          <w:szCs w:val="24"/>
        </w:rPr>
        <w:t>.</w:t>
      </w:r>
    </w:p>
    <w:p w:rsidR="00BC0277" w:rsidRPr="00346FC2" w:rsidRDefault="00346FC2" w:rsidP="00BA4075">
      <w:pPr>
        <w:bidi w:val="0"/>
        <w:spacing w:line="480" w:lineRule="auto"/>
        <w:ind w:firstLine="567"/>
        <w:jc w:val="both"/>
        <w:rPr>
          <w:rFonts w:ascii="Times New Roman" w:hAnsi="Times New Roman" w:cs="Times New Roman"/>
          <w:sz w:val="24"/>
          <w:szCs w:val="24"/>
        </w:rPr>
      </w:pPr>
      <w:r>
        <w:rPr>
          <w:rFonts w:asciiTheme="majorBidi" w:hAnsiTheme="majorBidi" w:cstheme="majorBidi"/>
          <w:sz w:val="24"/>
          <w:szCs w:val="24"/>
        </w:rPr>
        <w:t>Importantly, w</w:t>
      </w:r>
      <w:r w:rsidR="00BC0277" w:rsidRPr="00BC0277">
        <w:rPr>
          <w:rFonts w:asciiTheme="majorBidi" w:hAnsiTheme="majorBidi" w:cstheme="majorBidi"/>
          <w:sz w:val="24"/>
          <w:szCs w:val="24"/>
        </w:rPr>
        <w:t xml:space="preserve">e also conducted the opposite analyses, namely, separately </w:t>
      </w:r>
      <w:r w:rsidR="0034103B" w:rsidRPr="00BC0277">
        <w:rPr>
          <w:rFonts w:asciiTheme="majorBidi" w:hAnsiTheme="majorBidi" w:cstheme="majorBidi"/>
          <w:sz w:val="24"/>
          <w:szCs w:val="24"/>
        </w:rPr>
        <w:t xml:space="preserve">testing </w:t>
      </w:r>
      <w:r w:rsidR="000D14A0">
        <w:rPr>
          <w:rFonts w:asciiTheme="majorBidi" w:hAnsiTheme="majorBidi" w:cstheme="majorBidi"/>
          <w:sz w:val="24"/>
          <w:szCs w:val="24"/>
        </w:rPr>
        <w:t>whether</w:t>
      </w:r>
      <w:r w:rsidR="00BC0277" w:rsidRPr="00BC0277">
        <w:rPr>
          <w:rFonts w:asciiTheme="majorBidi" w:hAnsiTheme="majorBidi" w:cstheme="majorBidi"/>
          <w:sz w:val="24"/>
          <w:szCs w:val="24"/>
        </w:rPr>
        <w:t xml:space="preserve"> the </w:t>
      </w:r>
      <w:r w:rsidR="00BC0277" w:rsidRPr="00BC0277">
        <w:rPr>
          <w:rFonts w:asciiTheme="majorBidi" w:hAnsiTheme="majorBidi" w:cstheme="majorBidi"/>
          <w:i/>
          <w:iCs/>
          <w:sz w:val="24"/>
          <w:szCs w:val="24"/>
        </w:rPr>
        <w:t>Bias</w:t>
      </w:r>
      <w:r w:rsidR="006350F4">
        <w:rPr>
          <w:rFonts w:asciiTheme="majorBidi" w:hAnsiTheme="majorBidi" w:cstheme="majorBidi"/>
          <w:i/>
          <w:iCs/>
          <w:sz w:val="24"/>
          <w:szCs w:val="24"/>
        </w:rPr>
        <w:t xml:space="preserve"> Type</w:t>
      </w:r>
      <w:r w:rsidR="00BC0277" w:rsidRPr="00BC0277">
        <w:rPr>
          <w:rFonts w:asciiTheme="majorBidi" w:hAnsiTheme="majorBidi" w:cstheme="majorBidi"/>
          <w:sz w:val="24"/>
          <w:szCs w:val="24"/>
        </w:rPr>
        <w:t xml:space="preserve"> and the </w:t>
      </w:r>
      <w:r w:rsidR="006350F4">
        <w:rPr>
          <w:rFonts w:ascii="Times New Roman" w:hAnsi="Times New Roman" w:cs="Times New Roman"/>
          <w:i/>
          <w:iCs/>
          <w:sz w:val="24"/>
          <w:szCs w:val="24"/>
        </w:rPr>
        <w:t>Ingroup-harming</w:t>
      </w:r>
      <w:r w:rsidR="006350F4" w:rsidRPr="00554A4C">
        <w:rPr>
          <w:rFonts w:ascii="Times New Roman" w:hAnsi="Times New Roman" w:cs="Times New Roman"/>
          <w:i/>
          <w:iCs/>
          <w:sz w:val="24"/>
          <w:szCs w:val="24"/>
        </w:rPr>
        <w:t xml:space="preserve"> </w:t>
      </w:r>
      <w:r w:rsidR="00BC0277" w:rsidRPr="00BC0277">
        <w:rPr>
          <w:rFonts w:asciiTheme="majorBidi" w:hAnsiTheme="majorBidi" w:cstheme="majorBidi"/>
          <w:i/>
          <w:iCs/>
          <w:sz w:val="24"/>
          <w:szCs w:val="24"/>
        </w:rPr>
        <w:t>Bias</w:t>
      </w:r>
      <w:r w:rsidR="00BC0277" w:rsidRPr="00BC0277">
        <w:rPr>
          <w:rFonts w:asciiTheme="majorBidi" w:hAnsiTheme="majorBidi" w:cstheme="majorBidi"/>
          <w:sz w:val="24"/>
          <w:szCs w:val="24"/>
        </w:rPr>
        <w:t xml:space="preserve"> variables mediate the effect of the </w:t>
      </w:r>
      <w:r w:rsidR="00BC0277" w:rsidRPr="00BC0277">
        <w:rPr>
          <w:rFonts w:asciiTheme="majorBidi" w:hAnsiTheme="majorBidi" w:cstheme="majorBidi"/>
          <w:i/>
          <w:iCs/>
          <w:sz w:val="24"/>
          <w:szCs w:val="24"/>
        </w:rPr>
        <w:t>Hostile</w:t>
      </w:r>
      <w:r w:rsidR="00BC0277" w:rsidRPr="00BC0277">
        <w:rPr>
          <w:rFonts w:asciiTheme="majorBidi" w:hAnsiTheme="majorBidi" w:cstheme="majorBidi"/>
          <w:sz w:val="24"/>
          <w:szCs w:val="24"/>
        </w:rPr>
        <w:t xml:space="preserve"> variable</w:t>
      </w:r>
      <w:r w:rsidR="00E009DA">
        <w:rPr>
          <w:rFonts w:asciiTheme="majorBidi" w:hAnsiTheme="majorBidi" w:cstheme="majorBidi"/>
          <w:sz w:val="24"/>
          <w:szCs w:val="24"/>
        </w:rPr>
        <w:t xml:space="preserve"> on</w:t>
      </w:r>
      <w:r w:rsidR="00F04DEF">
        <w:rPr>
          <w:rFonts w:asciiTheme="majorBidi" w:hAnsiTheme="majorBidi" w:cstheme="majorBidi"/>
          <w:sz w:val="24"/>
          <w:szCs w:val="24"/>
        </w:rPr>
        <w:t xml:space="preserve"> the</w:t>
      </w:r>
      <w:r w:rsidR="00E009DA">
        <w:rPr>
          <w:rFonts w:asciiTheme="majorBidi" w:hAnsiTheme="majorBidi" w:cstheme="majorBidi"/>
          <w:sz w:val="24"/>
          <w:szCs w:val="24"/>
        </w:rPr>
        <w:t xml:space="preserve"> </w:t>
      </w:r>
      <w:r w:rsidR="00272825">
        <w:rPr>
          <w:rFonts w:asciiTheme="majorBidi" w:hAnsiTheme="majorBidi" w:cstheme="majorBidi"/>
          <w:i/>
          <w:iCs/>
          <w:sz w:val="24"/>
          <w:szCs w:val="24"/>
        </w:rPr>
        <w:t xml:space="preserve">Demand for </w:t>
      </w:r>
      <w:r w:rsidR="00F04DEF">
        <w:rPr>
          <w:rFonts w:asciiTheme="majorBidi" w:hAnsiTheme="majorBidi" w:cstheme="majorBidi"/>
          <w:i/>
          <w:iCs/>
          <w:sz w:val="24"/>
          <w:szCs w:val="24"/>
        </w:rPr>
        <w:t>Correction</w:t>
      </w:r>
      <w:r w:rsidR="00F04DEF">
        <w:rPr>
          <w:rFonts w:asciiTheme="majorBidi" w:hAnsiTheme="majorBidi" w:cstheme="majorBidi"/>
          <w:sz w:val="24"/>
          <w:szCs w:val="24"/>
        </w:rPr>
        <w:t xml:space="preserve"> dependent variable</w:t>
      </w:r>
      <w:r w:rsidR="00BC0277" w:rsidRPr="00BC0277">
        <w:rPr>
          <w:rFonts w:asciiTheme="majorBidi" w:hAnsiTheme="majorBidi" w:cstheme="majorBidi"/>
          <w:sz w:val="24"/>
          <w:szCs w:val="24"/>
        </w:rPr>
        <w:t xml:space="preserve">, while controlling for the </w:t>
      </w:r>
      <w:r w:rsidR="00272825">
        <w:rPr>
          <w:rFonts w:asciiTheme="majorBidi" w:hAnsiTheme="majorBidi" w:cstheme="majorBidi"/>
          <w:i/>
          <w:iCs/>
          <w:sz w:val="24"/>
          <w:szCs w:val="24"/>
        </w:rPr>
        <w:t>Level</w:t>
      </w:r>
      <w:r w:rsidR="00BC0277" w:rsidRPr="00BC0277">
        <w:rPr>
          <w:rFonts w:asciiTheme="majorBidi" w:hAnsiTheme="majorBidi" w:cstheme="majorBidi"/>
          <w:i/>
          <w:iCs/>
          <w:sz w:val="24"/>
          <w:szCs w:val="24"/>
        </w:rPr>
        <w:t xml:space="preserve"> of Bias</w:t>
      </w:r>
      <w:r w:rsidR="00BC0277" w:rsidRPr="00BC0277">
        <w:rPr>
          <w:rFonts w:asciiTheme="majorBidi" w:hAnsiTheme="majorBidi" w:cstheme="majorBidi"/>
          <w:sz w:val="24"/>
          <w:szCs w:val="24"/>
        </w:rPr>
        <w:t xml:space="preserve"> variable and the other </w:t>
      </w:r>
      <w:r w:rsidR="007D172E">
        <w:rPr>
          <w:rFonts w:asciiTheme="majorBidi" w:hAnsiTheme="majorBidi" w:cstheme="majorBidi"/>
          <w:sz w:val="24"/>
          <w:szCs w:val="24"/>
        </w:rPr>
        <w:t>two</w:t>
      </w:r>
      <w:r w:rsidR="00BC0277" w:rsidRPr="00BC0277">
        <w:rPr>
          <w:rFonts w:asciiTheme="majorBidi" w:hAnsiTheme="majorBidi" w:cstheme="majorBidi"/>
          <w:sz w:val="24"/>
          <w:szCs w:val="24"/>
        </w:rPr>
        <w:t xml:space="preserve"> control variables. </w:t>
      </w:r>
      <w:r>
        <w:rPr>
          <w:rFonts w:asciiTheme="majorBidi" w:hAnsiTheme="majorBidi" w:cstheme="majorBidi"/>
          <w:sz w:val="24"/>
          <w:szCs w:val="24"/>
        </w:rPr>
        <w:t>As expected, i</w:t>
      </w:r>
      <w:r w:rsidR="00BC0277" w:rsidRPr="00BC0277">
        <w:rPr>
          <w:rFonts w:asciiTheme="majorBidi" w:hAnsiTheme="majorBidi" w:cstheme="majorBidi"/>
          <w:sz w:val="24"/>
          <w:szCs w:val="24"/>
        </w:rPr>
        <w:t>n both analys</w:t>
      </w:r>
      <w:r w:rsidR="00FE4C02">
        <w:rPr>
          <w:rFonts w:asciiTheme="majorBidi" w:hAnsiTheme="majorBidi" w:cstheme="majorBidi"/>
          <w:sz w:val="24"/>
          <w:szCs w:val="24"/>
        </w:rPr>
        <w:t>e</w:t>
      </w:r>
      <w:r w:rsidR="00BC0277" w:rsidRPr="00BC0277">
        <w:rPr>
          <w:rFonts w:asciiTheme="majorBidi" w:hAnsiTheme="majorBidi" w:cstheme="majorBidi"/>
          <w:sz w:val="24"/>
          <w:szCs w:val="24"/>
        </w:rPr>
        <w:t xml:space="preserve">s the mediated effect is positive and statistically significant. </w:t>
      </w:r>
      <w:r w:rsidR="00BC0277" w:rsidRPr="00BC0277">
        <w:rPr>
          <w:rFonts w:ascii="Times New Roman" w:hAnsi="Times New Roman" w:cs="Times New Roman"/>
          <w:sz w:val="24"/>
          <w:szCs w:val="24"/>
        </w:rPr>
        <w:t xml:space="preserve">The mediated effect of the </w:t>
      </w:r>
      <w:r w:rsidR="006350F4" w:rsidRPr="00554A4C">
        <w:rPr>
          <w:rFonts w:ascii="Times New Roman" w:hAnsi="Times New Roman" w:cs="David"/>
          <w:i/>
          <w:iCs/>
          <w:sz w:val="24"/>
          <w:szCs w:val="24"/>
        </w:rPr>
        <w:t>Bia</w:t>
      </w:r>
      <w:r w:rsidR="006350F4">
        <w:rPr>
          <w:rFonts w:ascii="Times New Roman" w:hAnsi="Times New Roman" w:cs="David"/>
          <w:i/>
          <w:iCs/>
          <w:sz w:val="24"/>
          <w:szCs w:val="24"/>
        </w:rPr>
        <w:t>s Type</w:t>
      </w:r>
      <w:r w:rsidR="006350F4">
        <w:rPr>
          <w:rFonts w:ascii="Times New Roman" w:hAnsi="Times New Roman" w:cs="Times New Roman"/>
          <w:sz w:val="24"/>
          <w:szCs w:val="24"/>
        </w:rPr>
        <w:t xml:space="preserve"> </w:t>
      </w:r>
      <w:r w:rsidR="00BC0277" w:rsidRPr="00346FC2">
        <w:rPr>
          <w:rFonts w:ascii="Times New Roman" w:hAnsi="Times New Roman" w:cs="Times New Roman"/>
          <w:sz w:val="24"/>
          <w:szCs w:val="24"/>
        </w:rPr>
        <w:t>variable is .11</w:t>
      </w:r>
      <w:r w:rsidR="004A1F88">
        <w:rPr>
          <w:rFonts w:ascii="Times New Roman" w:hAnsi="Times New Roman" w:cs="Times New Roman"/>
          <w:sz w:val="24"/>
          <w:szCs w:val="24"/>
        </w:rPr>
        <w:t>9</w:t>
      </w:r>
      <w:r w:rsidR="00BC0277" w:rsidRPr="00346FC2">
        <w:rPr>
          <w:rFonts w:ascii="Times New Roman" w:hAnsi="Times New Roman" w:cs="Times New Roman"/>
          <w:sz w:val="24"/>
          <w:szCs w:val="24"/>
        </w:rPr>
        <w:t xml:space="preserve"> [95% CIs: .0</w:t>
      </w:r>
      <w:r w:rsidR="004A1F88">
        <w:rPr>
          <w:rFonts w:ascii="Times New Roman" w:hAnsi="Times New Roman" w:cs="Times New Roman"/>
          <w:sz w:val="24"/>
          <w:szCs w:val="24"/>
        </w:rPr>
        <w:t>50</w:t>
      </w:r>
      <w:r w:rsidR="00BC0277" w:rsidRPr="00346FC2">
        <w:rPr>
          <w:rFonts w:ascii="Times New Roman" w:hAnsi="Times New Roman" w:cs="Times New Roman"/>
          <w:sz w:val="24"/>
          <w:szCs w:val="24"/>
        </w:rPr>
        <w:t>, .1</w:t>
      </w:r>
      <w:r w:rsidR="004A1F88">
        <w:rPr>
          <w:rFonts w:ascii="Times New Roman" w:hAnsi="Times New Roman" w:cs="Times New Roman"/>
          <w:sz w:val="24"/>
          <w:szCs w:val="24"/>
        </w:rPr>
        <w:t>91</w:t>
      </w:r>
      <w:r w:rsidR="00BC0277" w:rsidRPr="00346FC2">
        <w:rPr>
          <w:rFonts w:ascii="Times New Roman" w:hAnsi="Times New Roman" w:cs="Times New Roman"/>
          <w:sz w:val="24"/>
          <w:szCs w:val="24"/>
        </w:rPr>
        <w:t xml:space="preserve">], and the mediated effect of the </w:t>
      </w:r>
      <w:r w:rsidR="006350F4">
        <w:rPr>
          <w:rFonts w:ascii="Times New Roman" w:hAnsi="Times New Roman" w:cs="Times New Roman"/>
          <w:i/>
          <w:iCs/>
          <w:sz w:val="24"/>
          <w:szCs w:val="24"/>
        </w:rPr>
        <w:t>Ingroup-harming</w:t>
      </w:r>
      <w:r w:rsidR="006350F4" w:rsidRPr="00554A4C">
        <w:rPr>
          <w:rFonts w:ascii="Times New Roman" w:hAnsi="Times New Roman" w:cs="Times New Roman"/>
          <w:i/>
          <w:iCs/>
          <w:sz w:val="24"/>
          <w:szCs w:val="24"/>
        </w:rPr>
        <w:t xml:space="preserve"> </w:t>
      </w:r>
      <w:r w:rsidR="00BC0277" w:rsidRPr="00BC0277">
        <w:rPr>
          <w:rFonts w:ascii="Times New Roman" w:hAnsi="Times New Roman" w:cs="Times New Roman"/>
          <w:i/>
          <w:iCs/>
          <w:sz w:val="24"/>
          <w:szCs w:val="24"/>
        </w:rPr>
        <w:t>Bias</w:t>
      </w:r>
      <w:r w:rsidR="00BC0277" w:rsidRPr="00BC0277">
        <w:rPr>
          <w:rFonts w:ascii="Times New Roman" w:hAnsi="Times New Roman" w:cs="Times New Roman"/>
          <w:sz w:val="24"/>
          <w:szCs w:val="24"/>
        </w:rPr>
        <w:t xml:space="preserve"> variable is .</w:t>
      </w:r>
      <w:r w:rsidR="004A1F88">
        <w:rPr>
          <w:rFonts w:ascii="Times New Roman" w:hAnsi="Times New Roman" w:cs="Times New Roman"/>
          <w:sz w:val="24"/>
          <w:szCs w:val="24"/>
        </w:rPr>
        <w:t>1</w:t>
      </w:r>
      <w:r w:rsidR="00BC0277" w:rsidRPr="00346FC2">
        <w:rPr>
          <w:rFonts w:ascii="Times New Roman" w:hAnsi="Times New Roman" w:cs="Times New Roman"/>
          <w:sz w:val="24"/>
          <w:szCs w:val="24"/>
        </w:rPr>
        <w:t>0</w:t>
      </w:r>
      <w:r w:rsidR="004A1F88">
        <w:rPr>
          <w:rFonts w:ascii="Times New Roman" w:hAnsi="Times New Roman" w:cs="Times New Roman"/>
          <w:sz w:val="24"/>
          <w:szCs w:val="24"/>
        </w:rPr>
        <w:t>4</w:t>
      </w:r>
      <w:r w:rsidR="00BC0277" w:rsidRPr="00346FC2">
        <w:rPr>
          <w:rFonts w:ascii="Times New Roman" w:hAnsi="Times New Roman" w:cs="Times New Roman"/>
          <w:sz w:val="24"/>
          <w:szCs w:val="24"/>
        </w:rPr>
        <w:t xml:space="preserve"> [95% CIs: .0</w:t>
      </w:r>
      <w:r w:rsidR="004A1F88">
        <w:rPr>
          <w:rFonts w:ascii="Times New Roman" w:hAnsi="Times New Roman" w:cs="Times New Roman"/>
          <w:sz w:val="24"/>
          <w:szCs w:val="24"/>
        </w:rPr>
        <w:t>45</w:t>
      </w:r>
      <w:r w:rsidR="00BC0277" w:rsidRPr="00346FC2">
        <w:rPr>
          <w:rFonts w:ascii="Times New Roman" w:hAnsi="Times New Roman" w:cs="Times New Roman"/>
          <w:sz w:val="24"/>
          <w:szCs w:val="24"/>
        </w:rPr>
        <w:t>, .1</w:t>
      </w:r>
      <w:r w:rsidR="004A1F88">
        <w:rPr>
          <w:rFonts w:ascii="Times New Roman" w:hAnsi="Times New Roman" w:cs="Times New Roman"/>
          <w:sz w:val="24"/>
          <w:szCs w:val="24"/>
        </w:rPr>
        <w:t>6</w:t>
      </w:r>
      <w:r w:rsidR="00BC0277" w:rsidRPr="00346FC2">
        <w:rPr>
          <w:rFonts w:ascii="Times New Roman" w:hAnsi="Times New Roman" w:cs="Times New Roman"/>
          <w:sz w:val="24"/>
          <w:szCs w:val="24"/>
        </w:rPr>
        <w:t>8].</w:t>
      </w:r>
    </w:p>
    <w:p w:rsidR="0002062D" w:rsidRDefault="0002062D" w:rsidP="008D6066">
      <w:pPr>
        <w:bidi w:val="0"/>
        <w:spacing w:line="480" w:lineRule="auto"/>
        <w:jc w:val="both"/>
        <w:rPr>
          <w:rFonts w:asciiTheme="majorBidi" w:hAnsiTheme="majorBidi" w:cs="Times New Roman"/>
          <w:sz w:val="24"/>
          <w:szCs w:val="24"/>
          <w:u w:val="single"/>
        </w:rPr>
      </w:pPr>
    </w:p>
    <w:p w:rsidR="005C7337" w:rsidRDefault="005C7337" w:rsidP="00755C09">
      <w:pPr>
        <w:bidi w:val="0"/>
        <w:spacing w:line="480" w:lineRule="auto"/>
        <w:jc w:val="both"/>
        <w:rPr>
          <w:rFonts w:asciiTheme="majorBidi" w:hAnsiTheme="majorBidi" w:cs="Times New Roman"/>
          <w:sz w:val="24"/>
          <w:szCs w:val="24"/>
        </w:rPr>
      </w:pPr>
      <w:r>
        <w:rPr>
          <w:rFonts w:asciiTheme="majorBidi" w:hAnsiTheme="majorBidi" w:cs="Times New Roman"/>
          <w:sz w:val="24"/>
          <w:szCs w:val="24"/>
          <w:u w:val="single"/>
        </w:rPr>
        <w:t>Section</w:t>
      </w:r>
      <w:r w:rsidR="00F66CD2">
        <w:rPr>
          <w:rFonts w:asciiTheme="majorBidi" w:hAnsiTheme="majorBidi" w:cs="Times New Roman"/>
          <w:sz w:val="24"/>
          <w:szCs w:val="24"/>
          <w:u w:val="single"/>
        </w:rPr>
        <w:t xml:space="preserve"> </w:t>
      </w:r>
      <w:r w:rsidR="00755C09">
        <w:rPr>
          <w:rFonts w:asciiTheme="majorBidi" w:hAnsiTheme="majorBidi" w:cs="Times New Roman"/>
          <w:sz w:val="24"/>
          <w:szCs w:val="24"/>
          <w:u w:val="single"/>
        </w:rPr>
        <w:t>H</w:t>
      </w:r>
      <w:r w:rsidR="00F66CD2">
        <w:rPr>
          <w:rFonts w:asciiTheme="majorBidi" w:hAnsiTheme="majorBidi" w:cs="Times New Roman"/>
          <w:sz w:val="24"/>
          <w:szCs w:val="24"/>
          <w:u w:val="single"/>
        </w:rPr>
        <w:t>.2</w:t>
      </w:r>
      <w:r>
        <w:rPr>
          <w:rFonts w:asciiTheme="majorBidi" w:hAnsiTheme="majorBidi" w:cs="Times New Roman"/>
          <w:sz w:val="24"/>
          <w:szCs w:val="24"/>
          <w:u w:val="single"/>
        </w:rPr>
        <w:t xml:space="preserve"> – Estimates from the IV regressions</w:t>
      </w:r>
      <w:r>
        <w:rPr>
          <w:rFonts w:asciiTheme="majorBidi" w:hAnsiTheme="majorBidi" w:cs="Times New Roman"/>
          <w:sz w:val="24"/>
          <w:szCs w:val="24"/>
        </w:rPr>
        <w:t>:</w:t>
      </w:r>
    </w:p>
    <w:p w:rsidR="009F206C" w:rsidRDefault="00961DDE" w:rsidP="00A138AA">
      <w:pPr>
        <w:bidi w:val="0"/>
        <w:spacing w:after="0" w:line="480" w:lineRule="auto"/>
        <w:jc w:val="both"/>
        <w:rPr>
          <w:rFonts w:asciiTheme="majorBidi" w:hAnsiTheme="majorBidi" w:cs="Times New Roman"/>
          <w:sz w:val="24"/>
          <w:szCs w:val="24"/>
        </w:rPr>
      </w:pPr>
      <w:r>
        <w:rPr>
          <w:rFonts w:asciiTheme="majorBidi" w:hAnsiTheme="majorBidi" w:cs="Times New Roman"/>
          <w:sz w:val="24"/>
          <w:szCs w:val="24"/>
        </w:rPr>
        <w:t xml:space="preserve">Table </w:t>
      </w:r>
      <w:r w:rsidR="00A138AA">
        <w:rPr>
          <w:rFonts w:asciiTheme="majorBidi" w:hAnsiTheme="majorBidi" w:cs="Times New Roman"/>
          <w:sz w:val="24"/>
          <w:szCs w:val="24"/>
        </w:rPr>
        <w:t xml:space="preserve">S7 </w:t>
      </w:r>
      <w:r w:rsidR="007F7781" w:rsidRPr="003D191A">
        <w:rPr>
          <w:rFonts w:asciiTheme="majorBidi" w:hAnsiTheme="majorBidi" w:cs="Times New Roman"/>
          <w:sz w:val="24"/>
          <w:szCs w:val="24"/>
        </w:rPr>
        <w:t xml:space="preserve">below presents the results of the </w:t>
      </w:r>
      <w:r w:rsidR="00E2709D">
        <w:rPr>
          <w:rFonts w:asciiTheme="majorBidi" w:hAnsiTheme="majorBidi" w:cs="Times New Roman"/>
          <w:sz w:val="24"/>
          <w:szCs w:val="24"/>
        </w:rPr>
        <w:t>f</w:t>
      </w:r>
      <w:r w:rsidR="007F7781" w:rsidRPr="003D191A">
        <w:rPr>
          <w:rFonts w:asciiTheme="majorBidi" w:hAnsiTheme="majorBidi" w:cs="Times New Roman"/>
          <w:sz w:val="24"/>
          <w:szCs w:val="24"/>
        </w:rPr>
        <w:t xml:space="preserve">irst-stage estimates of the Instrumental Variable (IV) regressions detailed in </w:t>
      </w:r>
      <w:r w:rsidR="00113052">
        <w:rPr>
          <w:rFonts w:asciiTheme="majorBidi" w:hAnsiTheme="majorBidi" w:cs="Times New Roman"/>
          <w:sz w:val="24"/>
          <w:szCs w:val="24"/>
        </w:rPr>
        <w:t>T</w:t>
      </w:r>
      <w:r w:rsidR="00F91C6B">
        <w:rPr>
          <w:rFonts w:asciiTheme="majorBidi" w:hAnsiTheme="majorBidi" w:cs="Times New Roman"/>
          <w:sz w:val="24"/>
          <w:szCs w:val="24"/>
        </w:rPr>
        <w:t xml:space="preserve">able </w:t>
      </w:r>
      <w:r w:rsidR="00450522">
        <w:rPr>
          <w:rFonts w:asciiTheme="majorBidi" w:hAnsiTheme="majorBidi" w:cs="Times New Roman"/>
          <w:sz w:val="24"/>
          <w:szCs w:val="24"/>
        </w:rPr>
        <w:t>2</w:t>
      </w:r>
      <w:r w:rsidR="00F91C6B">
        <w:rPr>
          <w:rFonts w:asciiTheme="majorBidi" w:hAnsiTheme="majorBidi" w:cs="Times New Roman"/>
          <w:sz w:val="24"/>
          <w:szCs w:val="24"/>
        </w:rPr>
        <w:t xml:space="preserve"> in</w:t>
      </w:r>
      <w:r w:rsidR="00113052">
        <w:rPr>
          <w:rFonts w:asciiTheme="majorBidi" w:hAnsiTheme="majorBidi" w:cs="Times New Roman"/>
          <w:sz w:val="24"/>
          <w:szCs w:val="24"/>
        </w:rPr>
        <w:t xml:space="preserve"> </w:t>
      </w:r>
      <w:r w:rsidR="007F7781" w:rsidRPr="003D191A">
        <w:rPr>
          <w:rFonts w:asciiTheme="majorBidi" w:hAnsiTheme="majorBidi" w:cs="Times New Roman"/>
          <w:sz w:val="24"/>
          <w:szCs w:val="24"/>
        </w:rPr>
        <w:t>the main text. In addition, as a robustness test we rer</w:t>
      </w:r>
      <w:r w:rsidR="00E2709D">
        <w:rPr>
          <w:rFonts w:asciiTheme="majorBidi" w:hAnsiTheme="majorBidi" w:cs="Times New Roman"/>
          <w:sz w:val="24"/>
          <w:szCs w:val="24"/>
        </w:rPr>
        <w:t>a</w:t>
      </w:r>
      <w:r w:rsidR="007F7781" w:rsidRPr="003D191A">
        <w:rPr>
          <w:rFonts w:asciiTheme="majorBidi" w:hAnsiTheme="majorBidi" w:cs="Times New Roman"/>
          <w:sz w:val="24"/>
          <w:szCs w:val="24"/>
        </w:rPr>
        <w:t xml:space="preserve">n these </w:t>
      </w:r>
      <w:r w:rsidR="007F7781" w:rsidRPr="003D191A">
        <w:rPr>
          <w:rFonts w:ascii="Times New Roman" w:hAnsi="Times New Roman" w:cs="Times New Roman"/>
          <w:sz w:val="24"/>
          <w:szCs w:val="24"/>
        </w:rPr>
        <w:t xml:space="preserve">IV regressions once more, only this time </w:t>
      </w:r>
      <w:r w:rsidR="007F7781" w:rsidRPr="003D191A">
        <w:rPr>
          <w:rFonts w:asciiTheme="majorBidi" w:hAnsiTheme="majorBidi" w:cs="Times New Roman"/>
          <w:sz w:val="24"/>
          <w:szCs w:val="24"/>
        </w:rPr>
        <w:t xml:space="preserve">we omitted the respondents who answered "Don't know" to the </w:t>
      </w:r>
      <w:r w:rsidR="007F7781" w:rsidRPr="003D191A">
        <w:rPr>
          <w:rFonts w:asciiTheme="majorBidi" w:hAnsiTheme="majorBidi" w:cs="Times New Roman"/>
          <w:i/>
          <w:iCs/>
          <w:sz w:val="24"/>
          <w:szCs w:val="24"/>
        </w:rPr>
        <w:t>Demand for Correction</w:t>
      </w:r>
      <w:r w:rsidR="007F7781" w:rsidRPr="003D191A">
        <w:rPr>
          <w:rFonts w:asciiTheme="majorBidi" w:hAnsiTheme="majorBidi" w:cs="Times New Roman"/>
          <w:sz w:val="24"/>
          <w:szCs w:val="24"/>
        </w:rPr>
        <w:t xml:space="preserve"> questions</w:t>
      </w:r>
      <w:r w:rsidR="00BD54EB">
        <w:rPr>
          <w:rFonts w:asciiTheme="majorBidi" w:hAnsiTheme="majorBidi" w:cs="Times New Roman"/>
          <w:sz w:val="24"/>
          <w:szCs w:val="24"/>
        </w:rPr>
        <w:t xml:space="preserve"> (N = 31)</w:t>
      </w:r>
      <w:r w:rsidR="007F7781" w:rsidRPr="003D191A">
        <w:rPr>
          <w:rFonts w:asciiTheme="majorBidi" w:hAnsiTheme="majorBidi" w:cs="Times New Roman"/>
          <w:sz w:val="24"/>
          <w:szCs w:val="24"/>
        </w:rPr>
        <w:t>.</w:t>
      </w:r>
      <w:r w:rsidR="00BE7ED2">
        <w:rPr>
          <w:rFonts w:asciiTheme="majorBidi" w:hAnsiTheme="majorBidi" w:cs="Times New Roman"/>
          <w:sz w:val="24"/>
          <w:szCs w:val="24"/>
        </w:rPr>
        <w:t xml:space="preserve"> The r</w:t>
      </w:r>
      <w:r w:rsidR="007F7781" w:rsidRPr="003D191A">
        <w:rPr>
          <w:rFonts w:asciiTheme="majorBidi" w:hAnsiTheme="majorBidi" w:cs="Times New Roman"/>
          <w:sz w:val="24"/>
          <w:szCs w:val="24"/>
        </w:rPr>
        <w:t>esults</w:t>
      </w:r>
      <w:r w:rsidR="00BE7ED2">
        <w:rPr>
          <w:rFonts w:asciiTheme="majorBidi" w:hAnsiTheme="majorBidi" w:cs="Times New Roman"/>
          <w:sz w:val="24"/>
          <w:szCs w:val="24"/>
        </w:rPr>
        <w:t xml:space="preserve"> of these analyses</w:t>
      </w:r>
      <w:r w:rsidR="007F7781" w:rsidRPr="003D191A">
        <w:rPr>
          <w:rFonts w:asciiTheme="majorBidi" w:hAnsiTheme="majorBidi" w:cs="Times New Roman"/>
          <w:sz w:val="24"/>
          <w:szCs w:val="24"/>
        </w:rPr>
        <w:t xml:space="preserve"> (not shown) are </w:t>
      </w:r>
      <w:r w:rsidR="00BE7ED2">
        <w:rPr>
          <w:rFonts w:asciiTheme="majorBidi" w:hAnsiTheme="majorBidi" w:cs="Times New Roman"/>
          <w:sz w:val="24"/>
          <w:szCs w:val="24"/>
        </w:rPr>
        <w:t>very similar to the original results in the main text</w:t>
      </w:r>
      <w:r w:rsidR="00EA56F2" w:rsidRPr="003D191A">
        <w:rPr>
          <w:rFonts w:asciiTheme="majorBidi" w:hAnsiTheme="majorBidi" w:cs="Times New Roman"/>
          <w:sz w:val="24"/>
          <w:szCs w:val="24"/>
        </w:rPr>
        <w:t>.</w:t>
      </w:r>
      <w:r w:rsidR="003245D6">
        <w:rPr>
          <w:rFonts w:asciiTheme="majorBidi" w:hAnsiTheme="majorBidi" w:cs="Times New Roman"/>
          <w:sz w:val="24"/>
          <w:szCs w:val="24"/>
        </w:rPr>
        <w:t xml:space="preserve"> </w:t>
      </w:r>
    </w:p>
    <w:p w:rsidR="00E2073C" w:rsidRDefault="00E2073C" w:rsidP="00E2073C">
      <w:pPr>
        <w:bidi w:val="0"/>
        <w:spacing w:after="0"/>
        <w:rPr>
          <w:rFonts w:ascii="Times New Roman" w:hAnsi="Times New Roman" w:cs="Times New Roman"/>
          <w:b/>
          <w:bCs/>
          <w:sz w:val="24"/>
          <w:szCs w:val="24"/>
        </w:rPr>
      </w:pPr>
    </w:p>
    <w:p w:rsidR="00E2073C" w:rsidRPr="00F40E96" w:rsidRDefault="00E2073C" w:rsidP="00A138AA">
      <w:pPr>
        <w:bidi w:val="0"/>
        <w:spacing w:after="0"/>
        <w:rPr>
          <w:rFonts w:ascii="Times New Roman" w:hAnsi="Times New Roman" w:cs="Times New Roman"/>
          <w:b/>
          <w:bCs/>
          <w:sz w:val="24"/>
          <w:szCs w:val="24"/>
        </w:rPr>
      </w:pPr>
      <w:r w:rsidRPr="00F40E96">
        <w:rPr>
          <w:rFonts w:ascii="Times New Roman" w:hAnsi="Times New Roman" w:cs="Times New Roman"/>
          <w:b/>
          <w:bCs/>
          <w:sz w:val="24"/>
          <w:szCs w:val="24"/>
        </w:rPr>
        <w:lastRenderedPageBreak/>
        <w:t xml:space="preserve">Table </w:t>
      </w:r>
      <w:r w:rsidR="00A138AA">
        <w:rPr>
          <w:rFonts w:ascii="Times New Roman" w:hAnsi="Times New Roman" w:cs="Times New Roman"/>
          <w:b/>
          <w:bCs/>
          <w:sz w:val="24"/>
          <w:szCs w:val="24"/>
        </w:rPr>
        <w:t>S7</w:t>
      </w:r>
      <w:r w:rsidRPr="00F40E96">
        <w:rPr>
          <w:rFonts w:ascii="Times New Roman" w:hAnsi="Times New Roman" w:cs="Times New Roman"/>
          <w:b/>
          <w:bCs/>
          <w:sz w:val="24"/>
          <w:szCs w:val="24"/>
        </w:rPr>
        <w:t>. First-stage Estimates from the IV Regressions</w:t>
      </w:r>
      <w:r>
        <w:rPr>
          <w:rFonts w:ascii="Times New Roman" w:hAnsi="Times New Roman" w:cs="Times New Roman"/>
          <w:b/>
          <w:bCs/>
          <w:sz w:val="24"/>
          <w:szCs w:val="24"/>
        </w:rPr>
        <w:t xml:space="preserve"> in the Main Text</w:t>
      </w:r>
    </w:p>
    <w:tbl>
      <w:tblPr>
        <w:tblW w:w="5000" w:type="pct"/>
        <w:tblCellMar>
          <w:left w:w="75" w:type="dxa"/>
          <w:right w:w="75" w:type="dxa"/>
        </w:tblCellMar>
        <w:tblLook w:val="0000" w:firstRow="0" w:lastRow="0" w:firstColumn="0" w:lastColumn="0" w:noHBand="0" w:noVBand="0"/>
      </w:tblPr>
      <w:tblGrid>
        <w:gridCol w:w="2937"/>
        <w:gridCol w:w="1952"/>
        <w:gridCol w:w="1951"/>
        <w:gridCol w:w="1950"/>
      </w:tblGrid>
      <w:tr w:rsidR="00E2073C" w:rsidRPr="002D219F" w:rsidTr="00F0720A">
        <w:trPr>
          <w:trHeight w:val="272"/>
        </w:trPr>
        <w:tc>
          <w:tcPr>
            <w:tcW w:w="1670" w:type="pct"/>
            <w:tcBorders>
              <w:top w:val="single" w:sz="6" w:space="0" w:color="auto"/>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p>
        </w:tc>
        <w:tc>
          <w:tcPr>
            <w:tcW w:w="1110" w:type="pct"/>
            <w:tcBorders>
              <w:top w:val="single" w:sz="6" w:space="0" w:color="auto"/>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(1)</w:t>
            </w:r>
          </w:p>
        </w:tc>
        <w:tc>
          <w:tcPr>
            <w:tcW w:w="1110" w:type="pct"/>
            <w:tcBorders>
              <w:top w:val="single" w:sz="6" w:space="0" w:color="auto"/>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w:t>
            </w:r>
            <w:r>
              <w:rPr>
                <w:rFonts w:ascii="Times New Roman" w:hAnsi="Times New Roman" w:cs="Times New Roman"/>
                <w:sz w:val="24"/>
                <w:szCs w:val="24"/>
              </w:rPr>
              <w:t>2</w:t>
            </w:r>
            <w:r w:rsidRPr="008658FD">
              <w:rPr>
                <w:rFonts w:ascii="Times New Roman" w:hAnsi="Times New Roman" w:cs="Times New Roman"/>
                <w:sz w:val="24"/>
                <w:szCs w:val="24"/>
              </w:rPr>
              <w:t>)</w:t>
            </w:r>
          </w:p>
        </w:tc>
        <w:tc>
          <w:tcPr>
            <w:tcW w:w="1109" w:type="pct"/>
            <w:tcBorders>
              <w:top w:val="single" w:sz="6" w:space="0" w:color="auto"/>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p>
        </w:tc>
      </w:tr>
      <w:tr w:rsidR="00E2073C" w:rsidRPr="002D219F" w:rsidTr="00F0720A">
        <w:trPr>
          <w:trHeight w:val="363"/>
        </w:trPr>
        <w:tc>
          <w:tcPr>
            <w:tcW w:w="1670" w:type="pct"/>
            <w:tcBorders>
              <w:top w:val="nil"/>
              <w:left w:val="nil"/>
              <w:bottom w:val="single" w:sz="6" w:space="0" w:color="auto"/>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r w:rsidRPr="008658FD">
              <w:rPr>
                <w:rFonts w:ascii="Times New Roman" w:hAnsi="Times New Roman" w:cs="Times New Roman"/>
                <w:sz w:val="24"/>
                <w:szCs w:val="24"/>
              </w:rPr>
              <w:t>Dependent Variable</w:t>
            </w:r>
          </w:p>
        </w:tc>
        <w:tc>
          <w:tcPr>
            <w:tcW w:w="1110" w:type="pct"/>
            <w:tcBorders>
              <w:top w:val="nil"/>
              <w:left w:val="nil"/>
              <w:bottom w:val="single" w:sz="6" w:space="0" w:color="auto"/>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Bias Type</w:t>
            </w:r>
          </w:p>
        </w:tc>
        <w:tc>
          <w:tcPr>
            <w:tcW w:w="1110" w:type="pct"/>
            <w:tcBorders>
              <w:top w:val="nil"/>
              <w:left w:val="nil"/>
              <w:bottom w:val="single" w:sz="6" w:space="0" w:color="auto"/>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Ingroup-harming Bias</w:t>
            </w:r>
          </w:p>
        </w:tc>
        <w:tc>
          <w:tcPr>
            <w:tcW w:w="1109" w:type="pct"/>
            <w:tcBorders>
              <w:top w:val="nil"/>
              <w:left w:val="nil"/>
              <w:bottom w:val="single" w:sz="6" w:space="0" w:color="auto"/>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Ingroup-harming Bias </w:t>
            </w:r>
          </w:p>
        </w:tc>
      </w:tr>
      <w:tr w:rsidR="00E2073C" w:rsidRPr="002D219F" w:rsidTr="00F0720A">
        <w:trPr>
          <w:trHeight w:val="285"/>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E2073C" w:rsidRPr="002D219F" w:rsidTr="00F0720A">
        <w:trPr>
          <w:trHeight w:val="272"/>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r w:rsidRPr="008658FD">
              <w:rPr>
                <w:rFonts w:ascii="Times New Roman" w:hAnsi="Times New Roman" w:cs="Times New Roman"/>
                <w:sz w:val="24"/>
                <w:szCs w:val="24"/>
              </w:rPr>
              <w:t>Hostile</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w:t>
            </w:r>
            <w:r>
              <w:rPr>
                <w:rFonts w:ascii="Times New Roman" w:hAnsi="Times New Roman" w:cs="Times New Roman"/>
                <w:sz w:val="24"/>
                <w:szCs w:val="24"/>
              </w:rPr>
              <w:t>928</w:t>
            </w:r>
            <w:r w:rsidRPr="008658FD">
              <w:rPr>
                <w:rFonts w:ascii="Times New Roman" w:hAnsi="Times New Roman" w:cs="Times New Roman"/>
                <w:sz w:val="24"/>
                <w:szCs w:val="24"/>
              </w:rPr>
              <w:t xml:space="preserve">***   </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w:t>
            </w:r>
            <w:r>
              <w:rPr>
                <w:rFonts w:ascii="Times New Roman" w:hAnsi="Times New Roman" w:cs="Times New Roman"/>
                <w:sz w:val="24"/>
                <w:szCs w:val="24"/>
              </w:rPr>
              <w:t>485</w:t>
            </w:r>
            <w:r w:rsidRPr="008658FD">
              <w:rPr>
                <w:rFonts w:ascii="Times New Roman" w:hAnsi="Times New Roman" w:cs="Times New Roman"/>
                <w:sz w:val="24"/>
                <w:szCs w:val="24"/>
              </w:rPr>
              <w:t xml:space="preserve">***   </w:t>
            </w: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w:t>
            </w:r>
            <w:r>
              <w:rPr>
                <w:rFonts w:ascii="Times New Roman" w:hAnsi="Times New Roman" w:cs="Times New Roman"/>
                <w:sz w:val="24"/>
                <w:szCs w:val="24"/>
              </w:rPr>
              <w:t>437</w:t>
            </w:r>
            <w:r w:rsidRPr="008658FD">
              <w:rPr>
                <w:rFonts w:ascii="Times New Roman" w:hAnsi="Times New Roman" w:cs="Times New Roman"/>
                <w:sz w:val="24"/>
                <w:szCs w:val="24"/>
              </w:rPr>
              <w:t xml:space="preserve">***   </w:t>
            </w:r>
          </w:p>
        </w:tc>
      </w:tr>
      <w:tr w:rsidR="00E2073C" w:rsidRPr="002D219F" w:rsidTr="00F0720A">
        <w:trPr>
          <w:trHeight w:val="272"/>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w:t>
            </w:r>
            <w:r>
              <w:rPr>
                <w:rFonts w:ascii="Times New Roman" w:hAnsi="Times New Roman" w:cs="Times New Roman"/>
                <w:sz w:val="24"/>
                <w:szCs w:val="24"/>
              </w:rPr>
              <w:t>114</w:t>
            </w:r>
            <w:r w:rsidRPr="008658FD">
              <w:rPr>
                <w:rFonts w:ascii="Times New Roman" w:hAnsi="Times New Roman" w:cs="Times New Roman"/>
                <w:sz w:val="24"/>
                <w:szCs w:val="24"/>
              </w:rPr>
              <w:t>)</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w:t>
            </w:r>
            <w:r>
              <w:rPr>
                <w:rFonts w:ascii="Times New Roman" w:hAnsi="Times New Roman" w:cs="Times New Roman"/>
                <w:sz w:val="24"/>
                <w:szCs w:val="24"/>
              </w:rPr>
              <w:t>062</w:t>
            </w:r>
            <w:r w:rsidRPr="008658FD">
              <w:rPr>
                <w:rFonts w:ascii="Times New Roman" w:hAnsi="Times New Roman" w:cs="Times New Roman"/>
                <w:sz w:val="24"/>
                <w:szCs w:val="24"/>
              </w:rPr>
              <w:t>)</w:t>
            </w: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w:t>
            </w:r>
            <w:r>
              <w:rPr>
                <w:rFonts w:ascii="Times New Roman" w:hAnsi="Times New Roman" w:cs="Times New Roman"/>
                <w:sz w:val="24"/>
                <w:szCs w:val="24"/>
              </w:rPr>
              <w:t>064</w:t>
            </w:r>
            <w:r w:rsidRPr="008658FD">
              <w:rPr>
                <w:rFonts w:ascii="Times New Roman" w:hAnsi="Times New Roman" w:cs="Times New Roman"/>
                <w:sz w:val="24"/>
                <w:szCs w:val="24"/>
              </w:rPr>
              <w:t>)</w:t>
            </w:r>
          </w:p>
        </w:tc>
      </w:tr>
      <w:tr w:rsidR="00E2073C" w:rsidRPr="002D219F" w:rsidTr="00F0720A">
        <w:trPr>
          <w:trHeight w:val="272"/>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Moderate Bias</w:t>
            </w:r>
          </w:p>
        </w:tc>
        <w:tc>
          <w:tcPr>
            <w:tcW w:w="1110" w:type="pct"/>
            <w:tcBorders>
              <w:top w:val="nil"/>
              <w:left w:val="nil"/>
              <w:bottom w:val="nil"/>
              <w:right w:val="nil"/>
            </w:tcBorders>
          </w:tcPr>
          <w:p w:rsidR="00E2073C"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10" w:type="pct"/>
            <w:tcBorders>
              <w:top w:val="nil"/>
              <w:left w:val="nil"/>
              <w:bottom w:val="nil"/>
              <w:right w:val="nil"/>
            </w:tcBorders>
          </w:tcPr>
          <w:p w:rsidR="00E2073C"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.197*</w:t>
            </w:r>
          </w:p>
        </w:tc>
      </w:tr>
      <w:tr w:rsidR="00E2073C" w:rsidRPr="002D219F" w:rsidTr="00F0720A">
        <w:trPr>
          <w:trHeight w:val="272"/>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p>
        </w:tc>
        <w:tc>
          <w:tcPr>
            <w:tcW w:w="1110" w:type="pct"/>
            <w:tcBorders>
              <w:top w:val="nil"/>
              <w:left w:val="nil"/>
              <w:bottom w:val="nil"/>
              <w:right w:val="nil"/>
            </w:tcBorders>
          </w:tcPr>
          <w:p w:rsidR="00E2073C"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10" w:type="pct"/>
            <w:tcBorders>
              <w:top w:val="nil"/>
              <w:left w:val="nil"/>
              <w:bottom w:val="nil"/>
              <w:right w:val="nil"/>
            </w:tcBorders>
          </w:tcPr>
          <w:p w:rsidR="00E2073C"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(.081)</w:t>
            </w:r>
          </w:p>
        </w:tc>
      </w:tr>
      <w:tr w:rsidR="00E2073C" w:rsidRPr="002D219F" w:rsidTr="00F0720A">
        <w:trPr>
          <w:trHeight w:val="272"/>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Strong Bias</w:t>
            </w:r>
          </w:p>
        </w:tc>
        <w:tc>
          <w:tcPr>
            <w:tcW w:w="1110" w:type="pct"/>
            <w:tcBorders>
              <w:top w:val="nil"/>
              <w:left w:val="nil"/>
              <w:bottom w:val="nil"/>
              <w:right w:val="nil"/>
            </w:tcBorders>
          </w:tcPr>
          <w:p w:rsidR="00E2073C"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10" w:type="pct"/>
            <w:tcBorders>
              <w:top w:val="nil"/>
              <w:left w:val="nil"/>
              <w:bottom w:val="nil"/>
              <w:right w:val="nil"/>
            </w:tcBorders>
          </w:tcPr>
          <w:p w:rsidR="00E2073C"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.260***</w:t>
            </w:r>
          </w:p>
        </w:tc>
      </w:tr>
      <w:tr w:rsidR="00E2073C" w:rsidRPr="002D219F" w:rsidTr="00F0720A">
        <w:trPr>
          <w:trHeight w:val="272"/>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p>
        </w:tc>
        <w:tc>
          <w:tcPr>
            <w:tcW w:w="1110" w:type="pct"/>
            <w:tcBorders>
              <w:top w:val="nil"/>
              <w:left w:val="nil"/>
              <w:bottom w:val="nil"/>
              <w:right w:val="nil"/>
            </w:tcBorders>
          </w:tcPr>
          <w:p w:rsidR="00E2073C"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10" w:type="pct"/>
            <w:tcBorders>
              <w:top w:val="nil"/>
              <w:left w:val="nil"/>
              <w:bottom w:val="nil"/>
              <w:right w:val="nil"/>
            </w:tcBorders>
          </w:tcPr>
          <w:p w:rsidR="00E2073C"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w:t>
            </w:r>
          </w:p>
        </w:tc>
      </w:tr>
      <w:tr w:rsidR="00E2073C" w:rsidRPr="002D219F" w:rsidTr="00F0720A">
        <w:trPr>
          <w:trHeight w:val="272"/>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Left-Right vote </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.278*</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.128*</w:t>
            </w: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.129*</w:t>
            </w:r>
          </w:p>
        </w:tc>
      </w:tr>
      <w:tr w:rsidR="00E2073C" w:rsidRPr="002D219F" w:rsidTr="00F0720A">
        <w:trPr>
          <w:trHeight w:val="272"/>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w:t>
            </w:r>
            <w:r>
              <w:rPr>
                <w:rFonts w:ascii="Times New Roman" w:hAnsi="Times New Roman" w:cs="Times New Roman"/>
                <w:sz w:val="24"/>
                <w:szCs w:val="24"/>
              </w:rPr>
              <w:t>114</w:t>
            </w:r>
            <w:r w:rsidRPr="008658FD">
              <w:rPr>
                <w:rFonts w:ascii="Times New Roman" w:hAnsi="Times New Roman" w:cs="Times New Roman"/>
                <w:sz w:val="24"/>
                <w:szCs w:val="24"/>
              </w:rPr>
              <w:t>)</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w:t>
            </w: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w:t>
            </w:r>
          </w:p>
        </w:tc>
      </w:tr>
      <w:tr w:rsidR="00E2073C" w:rsidRPr="002D219F" w:rsidTr="00F0720A">
        <w:trPr>
          <w:trHeight w:val="272"/>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Article Version </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Pr="008658FD">
              <w:rPr>
                <w:rFonts w:ascii="Times New Roman" w:hAnsi="Times New Roman" w:cs="Times New Roman"/>
                <w:sz w:val="24"/>
                <w:szCs w:val="24"/>
              </w:rPr>
              <w:t>.</w:t>
            </w:r>
            <w:r>
              <w:rPr>
                <w:rFonts w:ascii="Times New Roman" w:hAnsi="Times New Roman" w:cs="Times New Roman"/>
                <w:sz w:val="24"/>
                <w:szCs w:val="24"/>
              </w:rPr>
              <w:t>116</w:t>
            </w:r>
            <w:r w:rsidRPr="008658FD">
              <w:rPr>
                <w:rFonts w:ascii="Times New Roman" w:hAnsi="Times New Roman" w:cs="Times New Roman"/>
                <w:sz w:val="24"/>
                <w:szCs w:val="24"/>
              </w:rPr>
              <w:t xml:space="preserve">  </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-.067</w:t>
            </w: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-.070</w:t>
            </w:r>
          </w:p>
        </w:tc>
      </w:tr>
      <w:tr w:rsidR="00E2073C" w:rsidRPr="002D219F" w:rsidTr="00F0720A">
        <w:trPr>
          <w:trHeight w:val="272"/>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w:t>
            </w:r>
            <w:r>
              <w:rPr>
                <w:rFonts w:ascii="Times New Roman" w:hAnsi="Times New Roman" w:cs="Times New Roman"/>
                <w:sz w:val="24"/>
                <w:szCs w:val="24"/>
              </w:rPr>
              <w:t>114</w:t>
            </w:r>
            <w:r w:rsidRPr="008658FD">
              <w:rPr>
                <w:rFonts w:ascii="Times New Roman" w:hAnsi="Times New Roman" w:cs="Times New Roman"/>
                <w:sz w:val="24"/>
                <w:szCs w:val="24"/>
              </w:rPr>
              <w:t>)</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(.062)</w:t>
            </w: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(.061)</w:t>
            </w:r>
          </w:p>
        </w:tc>
      </w:tr>
      <w:tr w:rsidR="00E2073C" w:rsidRPr="002D219F" w:rsidTr="00F0720A">
        <w:trPr>
          <w:trHeight w:val="272"/>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r w:rsidRPr="008658FD">
              <w:rPr>
                <w:rFonts w:ascii="Times New Roman" w:hAnsi="Times New Roman" w:cs="Times New Roman"/>
                <w:sz w:val="24"/>
                <w:szCs w:val="24"/>
              </w:rPr>
              <w:t>Constant</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w:t>
            </w:r>
            <w:r>
              <w:rPr>
                <w:rFonts w:ascii="Times New Roman" w:hAnsi="Times New Roman" w:cs="Times New Roman"/>
                <w:sz w:val="24"/>
                <w:szCs w:val="24"/>
              </w:rPr>
              <w:t>516</w:t>
            </w:r>
            <w:r w:rsidRPr="008658FD">
              <w:rPr>
                <w:rFonts w:ascii="Times New Roman" w:hAnsi="Times New Roman" w:cs="Times New Roman"/>
                <w:sz w:val="24"/>
                <w:szCs w:val="24"/>
              </w:rPr>
              <w:t xml:space="preserve">***   </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w:t>
            </w:r>
            <w:r>
              <w:rPr>
                <w:rFonts w:ascii="Times New Roman" w:hAnsi="Times New Roman" w:cs="Times New Roman"/>
                <w:sz w:val="24"/>
                <w:szCs w:val="24"/>
              </w:rPr>
              <w:t>181**</w:t>
            </w:r>
            <w:r w:rsidRPr="008658FD">
              <w:rPr>
                <w:rFonts w:ascii="Times New Roman" w:hAnsi="Times New Roman" w:cs="Times New Roman"/>
                <w:sz w:val="24"/>
                <w:szCs w:val="24"/>
              </w:rPr>
              <w:t xml:space="preserve"> </w:t>
            </w: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w:t>
            </w:r>
            <w:r>
              <w:rPr>
                <w:rFonts w:ascii="Times New Roman" w:hAnsi="Times New Roman" w:cs="Times New Roman"/>
                <w:sz w:val="24"/>
                <w:szCs w:val="24"/>
              </w:rPr>
              <w:t>076</w:t>
            </w:r>
            <w:r w:rsidRPr="008658FD">
              <w:rPr>
                <w:rFonts w:ascii="Times New Roman" w:hAnsi="Times New Roman" w:cs="Times New Roman"/>
                <w:sz w:val="24"/>
                <w:szCs w:val="24"/>
              </w:rPr>
              <w:t xml:space="preserve"> </w:t>
            </w:r>
          </w:p>
        </w:tc>
      </w:tr>
      <w:tr w:rsidR="00E2073C" w:rsidRPr="002D219F" w:rsidTr="00F0720A">
        <w:trPr>
          <w:trHeight w:val="272"/>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w:t>
            </w:r>
            <w:r>
              <w:rPr>
                <w:rFonts w:ascii="Times New Roman" w:hAnsi="Times New Roman" w:cs="Times New Roman"/>
                <w:sz w:val="24"/>
                <w:szCs w:val="24"/>
              </w:rPr>
              <w:t>114</w:t>
            </w:r>
            <w:r w:rsidRPr="008658FD">
              <w:rPr>
                <w:rFonts w:ascii="Times New Roman" w:hAnsi="Times New Roman" w:cs="Times New Roman"/>
                <w:sz w:val="24"/>
                <w:szCs w:val="24"/>
              </w:rPr>
              <w:t>)</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w:t>
            </w:r>
            <w:r>
              <w:rPr>
                <w:rFonts w:ascii="Times New Roman" w:hAnsi="Times New Roman" w:cs="Times New Roman"/>
                <w:sz w:val="24"/>
                <w:szCs w:val="24"/>
              </w:rPr>
              <w:t>.062</w:t>
            </w:r>
            <w:r w:rsidRPr="008658FD">
              <w:rPr>
                <w:rFonts w:ascii="Times New Roman" w:hAnsi="Times New Roman" w:cs="Times New Roman"/>
                <w:sz w:val="24"/>
                <w:szCs w:val="24"/>
              </w:rPr>
              <w:t>)</w:t>
            </w: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w:t>
            </w:r>
            <w:r>
              <w:rPr>
                <w:rFonts w:ascii="Times New Roman" w:hAnsi="Times New Roman" w:cs="Times New Roman"/>
                <w:sz w:val="24"/>
                <w:szCs w:val="24"/>
              </w:rPr>
              <w:t>.069</w:t>
            </w:r>
            <w:r w:rsidRPr="008658FD">
              <w:rPr>
                <w:rFonts w:ascii="Times New Roman" w:hAnsi="Times New Roman" w:cs="Times New Roman"/>
                <w:sz w:val="24"/>
                <w:szCs w:val="24"/>
              </w:rPr>
              <w:t>)</w:t>
            </w:r>
          </w:p>
        </w:tc>
      </w:tr>
      <w:tr w:rsidR="00E2073C" w:rsidRPr="002D219F" w:rsidTr="00F0720A">
        <w:trPr>
          <w:trHeight w:val="272"/>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p>
        </w:tc>
      </w:tr>
      <w:tr w:rsidR="00E2073C" w:rsidRPr="002D219F" w:rsidTr="00F0720A">
        <w:trPr>
          <w:trHeight w:val="272"/>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r w:rsidRPr="008658FD">
              <w:rPr>
                <w:rFonts w:ascii="Times New Roman" w:hAnsi="Times New Roman" w:cs="Times New Roman"/>
                <w:sz w:val="24"/>
                <w:szCs w:val="24"/>
              </w:rPr>
              <w:t>Observations</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205</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205</w:t>
            </w: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205</w:t>
            </w:r>
          </w:p>
        </w:tc>
      </w:tr>
      <w:tr w:rsidR="00E2073C" w:rsidRPr="002D219F" w:rsidTr="00F0720A">
        <w:tblPrEx>
          <w:tblBorders>
            <w:bottom w:val="single" w:sz="6" w:space="0" w:color="auto"/>
          </w:tblBorders>
        </w:tblPrEx>
        <w:trPr>
          <w:trHeight w:val="285"/>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r w:rsidRPr="008658FD">
              <w:rPr>
                <w:rFonts w:ascii="Times New Roman" w:hAnsi="Times New Roman" w:cs="Times New Roman"/>
                <w:sz w:val="24"/>
                <w:szCs w:val="24"/>
              </w:rPr>
              <w:t>R</w:t>
            </w:r>
            <w:r w:rsidRPr="006B4493">
              <w:rPr>
                <w:rFonts w:ascii="Times New Roman" w:hAnsi="Times New Roman" w:cs="Times New Roman"/>
                <w:sz w:val="24"/>
                <w:szCs w:val="24"/>
                <w:vertAlign w:val="superscript"/>
              </w:rPr>
              <w:t>2</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0.</w:t>
            </w:r>
            <w:r>
              <w:rPr>
                <w:rFonts w:ascii="Times New Roman" w:hAnsi="Times New Roman" w:cs="Times New Roman"/>
                <w:sz w:val="24"/>
                <w:szCs w:val="24"/>
              </w:rPr>
              <w:t>262</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0.</w:t>
            </w:r>
            <w:r>
              <w:rPr>
                <w:rFonts w:ascii="Times New Roman" w:hAnsi="Times New Roman" w:cs="Times New Roman"/>
                <w:sz w:val="24"/>
                <w:szCs w:val="24"/>
              </w:rPr>
              <w:t>234</w:t>
            </w: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8658FD">
              <w:rPr>
                <w:rFonts w:ascii="Times New Roman" w:hAnsi="Times New Roman" w:cs="Times New Roman"/>
                <w:sz w:val="24"/>
                <w:szCs w:val="24"/>
              </w:rPr>
              <w:t>0.</w:t>
            </w:r>
            <w:r>
              <w:rPr>
                <w:rFonts w:ascii="Times New Roman" w:hAnsi="Times New Roman" w:cs="Times New Roman"/>
                <w:sz w:val="24"/>
                <w:szCs w:val="24"/>
              </w:rPr>
              <w:t>288</w:t>
            </w:r>
          </w:p>
        </w:tc>
      </w:tr>
      <w:tr w:rsidR="00E2073C" w:rsidRPr="002D219F" w:rsidTr="00F0720A">
        <w:tblPrEx>
          <w:tblBorders>
            <w:bottom w:val="single" w:sz="6" w:space="0" w:color="auto"/>
          </w:tblBorders>
        </w:tblPrEx>
        <w:trPr>
          <w:trHeight w:val="285"/>
        </w:trPr>
        <w:tc>
          <w:tcPr>
            <w:tcW w:w="167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First-stage F-statistic</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65</w:t>
            </w:r>
            <w:r w:rsidRPr="00D7728F">
              <w:rPr>
                <w:rFonts w:ascii="Times New Roman" w:hAnsi="Times New Roman" w:cs="Times New Roman"/>
                <w:sz w:val="24"/>
                <w:szCs w:val="24"/>
              </w:rPr>
              <w:t>.</w:t>
            </w:r>
            <w:r>
              <w:rPr>
                <w:rFonts w:ascii="Times New Roman" w:hAnsi="Times New Roman" w:cs="Times New Roman"/>
                <w:sz w:val="24"/>
                <w:szCs w:val="24"/>
              </w:rPr>
              <w:t>78</w:t>
            </w:r>
          </w:p>
        </w:tc>
        <w:tc>
          <w:tcPr>
            <w:tcW w:w="1110"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60</w:t>
            </w:r>
            <w:r w:rsidRPr="00D7728F">
              <w:rPr>
                <w:rFonts w:ascii="Times New Roman" w:hAnsi="Times New Roman" w:cs="Times New Roman"/>
                <w:sz w:val="24"/>
                <w:szCs w:val="24"/>
              </w:rPr>
              <w:t>.</w:t>
            </w:r>
            <w:r>
              <w:rPr>
                <w:rFonts w:ascii="Times New Roman" w:hAnsi="Times New Roman" w:cs="Times New Roman"/>
                <w:sz w:val="24"/>
                <w:szCs w:val="24"/>
              </w:rPr>
              <w:t>76</w:t>
            </w:r>
          </w:p>
        </w:tc>
        <w:tc>
          <w:tcPr>
            <w:tcW w:w="1109" w:type="pct"/>
            <w:tcBorders>
              <w:top w:val="nil"/>
              <w:left w:val="nil"/>
              <w:bottom w:val="nil"/>
              <w:right w:val="nil"/>
            </w:tcBorders>
          </w:tcPr>
          <w:p w:rsidR="00E2073C" w:rsidRPr="008658FD"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46</w:t>
            </w:r>
            <w:r w:rsidRPr="00D7728F">
              <w:rPr>
                <w:rFonts w:ascii="Times New Roman" w:hAnsi="Times New Roman" w:cs="Times New Roman"/>
                <w:sz w:val="24"/>
                <w:szCs w:val="24"/>
              </w:rPr>
              <w:t>.</w:t>
            </w:r>
            <w:r>
              <w:rPr>
                <w:rFonts w:ascii="Times New Roman" w:hAnsi="Times New Roman" w:cs="Times New Roman"/>
                <w:sz w:val="24"/>
                <w:szCs w:val="24"/>
              </w:rPr>
              <w:t>48</w:t>
            </w:r>
          </w:p>
        </w:tc>
      </w:tr>
      <w:tr w:rsidR="00E2073C" w:rsidRPr="002D219F" w:rsidTr="00F0720A">
        <w:tblPrEx>
          <w:tblBorders>
            <w:bottom w:val="single" w:sz="6" w:space="0" w:color="auto"/>
          </w:tblBorders>
        </w:tblPrEx>
        <w:trPr>
          <w:trHeight w:val="285"/>
        </w:trPr>
        <w:tc>
          <w:tcPr>
            <w:tcW w:w="1670" w:type="pct"/>
            <w:tcBorders>
              <w:top w:val="nil"/>
              <w:left w:val="nil"/>
              <w:bottom w:val="single" w:sz="6" w:space="0" w:color="auto"/>
              <w:right w:val="nil"/>
            </w:tcBorders>
          </w:tcPr>
          <w:p w:rsidR="00E2073C" w:rsidRDefault="00E2073C" w:rsidP="00F0720A">
            <w:pPr>
              <w:widowControl w:val="0"/>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F-statistic (p-value)</w:t>
            </w:r>
          </w:p>
        </w:tc>
        <w:tc>
          <w:tcPr>
            <w:tcW w:w="1110" w:type="pct"/>
            <w:tcBorders>
              <w:top w:val="nil"/>
              <w:left w:val="nil"/>
              <w:bottom w:val="single" w:sz="6" w:space="0" w:color="auto"/>
              <w:right w:val="nil"/>
            </w:tcBorders>
          </w:tcPr>
          <w:p w:rsidR="00E2073C" w:rsidRPr="00D7728F"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10" w:type="pct"/>
            <w:tcBorders>
              <w:top w:val="nil"/>
              <w:left w:val="nil"/>
              <w:bottom w:val="single" w:sz="6" w:space="0" w:color="auto"/>
              <w:right w:val="nil"/>
            </w:tcBorders>
          </w:tcPr>
          <w:p w:rsidR="00E2073C" w:rsidRPr="00D7728F"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c>
          <w:tcPr>
            <w:tcW w:w="1109" w:type="pct"/>
            <w:tcBorders>
              <w:top w:val="nil"/>
              <w:left w:val="nil"/>
              <w:bottom w:val="single" w:sz="6" w:space="0" w:color="auto"/>
              <w:right w:val="nil"/>
            </w:tcBorders>
          </w:tcPr>
          <w:p w:rsidR="00E2073C" w:rsidRPr="00D7728F" w:rsidRDefault="00E2073C"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.000</w:t>
            </w:r>
          </w:p>
        </w:tc>
      </w:tr>
    </w:tbl>
    <w:p w:rsidR="00E2073C" w:rsidRDefault="00E2073C" w:rsidP="00E2073C">
      <w:pPr>
        <w:widowControl w:val="0"/>
        <w:autoSpaceDE w:val="0"/>
        <w:autoSpaceDN w:val="0"/>
        <w:bidi w:val="0"/>
        <w:adjustRightInd w:val="0"/>
        <w:spacing w:after="0" w:line="240" w:lineRule="auto"/>
        <w:jc w:val="both"/>
        <w:rPr>
          <w:rFonts w:ascii="Times New Roman" w:hAnsi="Times New Roman" w:cs="Times New Roman"/>
        </w:rPr>
      </w:pPr>
      <w:r>
        <w:rPr>
          <w:rFonts w:ascii="Times New Roman" w:hAnsi="Times New Roman" w:cs="Times New Roman"/>
          <w:i/>
          <w:iCs/>
        </w:rPr>
        <w:t>Note</w:t>
      </w:r>
      <w:r>
        <w:rPr>
          <w:rFonts w:ascii="Times New Roman" w:hAnsi="Times New Roman" w:cs="Times New Roman"/>
        </w:rPr>
        <w:t xml:space="preserve">. </w:t>
      </w:r>
      <w:proofErr w:type="gramStart"/>
      <w:r w:rsidRPr="002868EE">
        <w:rPr>
          <w:rFonts w:ascii="Times New Roman" w:hAnsi="Times New Roman" w:cs="Times New Roman"/>
        </w:rPr>
        <w:t>Robust standard errors in parentheses; *** p&lt;0.001, ** p&lt;0.01, * p&lt;0.05, + p&lt;0.1</w:t>
      </w:r>
      <w:r>
        <w:rPr>
          <w:rFonts w:ascii="Times New Roman" w:hAnsi="Times New Roman" w:cs="Times New Roman"/>
        </w:rPr>
        <w:t>.</w:t>
      </w:r>
      <w:proofErr w:type="gramEnd"/>
    </w:p>
    <w:p w:rsidR="00E2073C" w:rsidRPr="008B4B72" w:rsidRDefault="00E2073C" w:rsidP="00E2073C">
      <w:pPr>
        <w:bidi w:val="0"/>
        <w:spacing w:after="0"/>
        <w:rPr>
          <w:rFonts w:ascii="Times New Roman" w:hAnsi="Times New Roman" w:cs="Times New Roman"/>
          <w:b/>
          <w:bCs/>
          <w:sz w:val="24"/>
          <w:szCs w:val="24"/>
          <w:u w:val="single"/>
        </w:rPr>
      </w:pPr>
    </w:p>
    <w:p w:rsidR="00BA4075" w:rsidRDefault="00BA4075" w:rsidP="00BA4075">
      <w:pPr>
        <w:bidi w:val="0"/>
        <w:spacing w:after="0" w:line="480" w:lineRule="auto"/>
        <w:ind w:firstLine="567"/>
        <w:jc w:val="both"/>
        <w:rPr>
          <w:rFonts w:asciiTheme="majorBidi" w:hAnsiTheme="majorBidi" w:cs="Times New Roman"/>
          <w:sz w:val="24"/>
          <w:szCs w:val="24"/>
        </w:rPr>
      </w:pPr>
    </w:p>
    <w:p w:rsidR="00755C09" w:rsidRDefault="00272825" w:rsidP="00A138AA">
      <w:pPr>
        <w:bidi w:val="0"/>
        <w:spacing w:after="0" w:line="480" w:lineRule="auto"/>
        <w:ind w:firstLine="567"/>
        <w:jc w:val="both"/>
        <w:rPr>
          <w:rFonts w:asciiTheme="majorBidi" w:hAnsiTheme="majorBidi" w:cs="Times New Roman"/>
          <w:sz w:val="24"/>
          <w:szCs w:val="24"/>
        </w:rPr>
      </w:pPr>
      <w:r>
        <w:rPr>
          <w:rFonts w:asciiTheme="majorBidi" w:hAnsiTheme="majorBidi" w:cs="Times New Roman"/>
          <w:sz w:val="24"/>
          <w:szCs w:val="24"/>
        </w:rPr>
        <w:t>In addition, as explained in the main text, w</w:t>
      </w:r>
      <w:r w:rsidR="0060589D">
        <w:rPr>
          <w:rFonts w:asciiTheme="majorBidi" w:hAnsiTheme="majorBidi" w:cs="Times New Roman"/>
          <w:sz w:val="24"/>
          <w:szCs w:val="24"/>
        </w:rPr>
        <w:t>e also run additional IV analyse</w:t>
      </w:r>
      <w:r>
        <w:rPr>
          <w:rFonts w:asciiTheme="majorBidi" w:hAnsiTheme="majorBidi" w:cs="Times New Roman"/>
          <w:sz w:val="24"/>
          <w:szCs w:val="24"/>
        </w:rPr>
        <w:t xml:space="preserve">s in which we </w:t>
      </w:r>
      <w:r w:rsidR="00597C90">
        <w:rPr>
          <w:rFonts w:asciiTheme="majorBidi" w:hAnsiTheme="majorBidi" w:cs="Times New Roman"/>
          <w:sz w:val="24"/>
          <w:szCs w:val="24"/>
        </w:rPr>
        <w:t xml:space="preserve">added </w:t>
      </w:r>
      <w:r w:rsidR="004E0DF5">
        <w:rPr>
          <w:rFonts w:asciiTheme="majorBidi" w:hAnsiTheme="majorBidi" w:cs="Times New Roman"/>
          <w:sz w:val="24"/>
          <w:szCs w:val="24"/>
        </w:rPr>
        <w:t xml:space="preserve">to </w:t>
      </w:r>
      <w:r w:rsidR="00597C90">
        <w:rPr>
          <w:rFonts w:asciiTheme="majorBidi" w:hAnsiTheme="majorBidi" w:cs="Times New Roman"/>
          <w:sz w:val="24"/>
          <w:szCs w:val="24"/>
        </w:rPr>
        <w:t>our baseline models</w:t>
      </w:r>
      <w:r w:rsidR="0085575A">
        <w:rPr>
          <w:rFonts w:asciiTheme="majorBidi" w:hAnsiTheme="majorBidi" w:cs="Times New Roman"/>
          <w:sz w:val="24"/>
          <w:szCs w:val="24"/>
        </w:rPr>
        <w:t xml:space="preserve"> (Models 1</w:t>
      </w:r>
      <w:r w:rsidR="00EE2D19">
        <w:rPr>
          <w:rFonts w:asciiTheme="majorBidi" w:hAnsiTheme="majorBidi" w:cs="Times New Roman"/>
          <w:sz w:val="24"/>
          <w:szCs w:val="24"/>
        </w:rPr>
        <w:t>–</w:t>
      </w:r>
      <w:r w:rsidR="005D39D9">
        <w:rPr>
          <w:rFonts w:asciiTheme="majorBidi" w:hAnsiTheme="majorBidi" w:cs="Times New Roman"/>
          <w:sz w:val="24"/>
          <w:szCs w:val="24"/>
        </w:rPr>
        <w:t xml:space="preserve">2 in Table </w:t>
      </w:r>
      <w:r w:rsidR="00450522">
        <w:rPr>
          <w:rFonts w:asciiTheme="majorBidi" w:hAnsiTheme="majorBidi" w:cs="Times New Roman"/>
          <w:sz w:val="24"/>
          <w:szCs w:val="24"/>
        </w:rPr>
        <w:t>2</w:t>
      </w:r>
      <w:r w:rsidR="005D39D9">
        <w:rPr>
          <w:rFonts w:asciiTheme="majorBidi" w:hAnsiTheme="majorBidi" w:cs="Times New Roman"/>
          <w:sz w:val="24"/>
          <w:szCs w:val="24"/>
        </w:rPr>
        <w:t xml:space="preserve"> in the main text)</w:t>
      </w:r>
      <w:r>
        <w:rPr>
          <w:rFonts w:asciiTheme="majorBidi" w:hAnsiTheme="majorBidi" w:cs="Times New Roman"/>
          <w:sz w:val="24"/>
          <w:szCs w:val="24"/>
        </w:rPr>
        <w:t xml:space="preserve"> several individual-level controls</w:t>
      </w:r>
      <w:r w:rsidR="00597C90">
        <w:rPr>
          <w:rFonts w:asciiTheme="majorBidi" w:hAnsiTheme="majorBidi" w:cs="Times New Roman"/>
          <w:sz w:val="24"/>
          <w:szCs w:val="24"/>
        </w:rPr>
        <w:t>, namely,</w:t>
      </w:r>
      <w:r>
        <w:rPr>
          <w:rFonts w:asciiTheme="majorBidi" w:hAnsiTheme="majorBidi" w:cs="Times New Roman"/>
          <w:sz w:val="24"/>
          <w:szCs w:val="24"/>
        </w:rPr>
        <w:t xml:space="preserve"> age, gender, education level (college education), and religiosity. Results, presented in Table</w:t>
      </w:r>
      <w:r w:rsidR="004E0D35">
        <w:rPr>
          <w:rFonts w:asciiTheme="majorBidi" w:hAnsiTheme="majorBidi" w:cs="Times New Roman"/>
          <w:sz w:val="24"/>
          <w:szCs w:val="24"/>
        </w:rPr>
        <w:t xml:space="preserve"> </w:t>
      </w:r>
      <w:r w:rsidR="00A138AA">
        <w:rPr>
          <w:rFonts w:asciiTheme="majorBidi" w:hAnsiTheme="majorBidi" w:cs="Times New Roman"/>
          <w:sz w:val="24"/>
          <w:szCs w:val="24"/>
        </w:rPr>
        <w:t>S8</w:t>
      </w:r>
      <w:r>
        <w:rPr>
          <w:rFonts w:asciiTheme="majorBidi" w:hAnsiTheme="majorBidi" w:cs="Times New Roman"/>
          <w:sz w:val="24"/>
          <w:szCs w:val="24"/>
        </w:rPr>
        <w:t>, suggest that adding these variables does not affect the baseline results.</w:t>
      </w:r>
      <w:r w:rsidR="004A26ED">
        <w:rPr>
          <w:rFonts w:asciiTheme="majorBidi" w:hAnsiTheme="majorBidi" w:cs="Times New Roman"/>
          <w:sz w:val="24"/>
          <w:szCs w:val="24"/>
        </w:rPr>
        <w:t xml:space="preserve"> </w:t>
      </w:r>
    </w:p>
    <w:p w:rsidR="00755C09" w:rsidRDefault="00755C09">
      <w:pPr>
        <w:bidi w:val="0"/>
        <w:rPr>
          <w:rFonts w:asciiTheme="majorBidi" w:hAnsiTheme="majorBidi" w:cs="Times New Roman"/>
          <w:sz w:val="24"/>
          <w:szCs w:val="24"/>
        </w:rPr>
      </w:pPr>
      <w:r>
        <w:rPr>
          <w:rFonts w:asciiTheme="majorBidi" w:hAnsiTheme="majorBidi" w:cs="Times New Roman"/>
          <w:sz w:val="24"/>
          <w:szCs w:val="24"/>
        </w:rPr>
        <w:br w:type="page"/>
      </w:r>
    </w:p>
    <w:p w:rsidR="00755C09" w:rsidRPr="00900BF4" w:rsidRDefault="00755C09" w:rsidP="00A138AA">
      <w:pPr>
        <w:bidi w:val="0"/>
        <w:spacing w:after="0" w:line="360" w:lineRule="auto"/>
        <w:rPr>
          <w:rFonts w:asciiTheme="majorBidi" w:hAnsiTheme="majorBidi" w:cs="Times New Roman"/>
          <w:b/>
          <w:bCs/>
          <w:sz w:val="24"/>
          <w:szCs w:val="24"/>
        </w:rPr>
      </w:pPr>
      <w:r w:rsidRPr="00900BF4">
        <w:rPr>
          <w:rFonts w:asciiTheme="majorBidi" w:hAnsiTheme="majorBidi" w:cs="Times New Roman"/>
          <w:b/>
          <w:bCs/>
          <w:sz w:val="24"/>
          <w:szCs w:val="24"/>
        </w:rPr>
        <w:lastRenderedPageBreak/>
        <w:t xml:space="preserve">Table </w:t>
      </w:r>
      <w:r w:rsidR="00A138AA">
        <w:rPr>
          <w:rFonts w:asciiTheme="majorBidi" w:hAnsiTheme="majorBidi" w:cs="Times New Roman"/>
          <w:b/>
          <w:bCs/>
          <w:sz w:val="24"/>
          <w:szCs w:val="24"/>
        </w:rPr>
        <w:t>S8</w:t>
      </w:r>
      <w:r w:rsidRPr="00900BF4">
        <w:rPr>
          <w:rFonts w:asciiTheme="majorBidi" w:hAnsiTheme="majorBidi" w:cs="Times New Roman"/>
          <w:b/>
          <w:bCs/>
          <w:sz w:val="24"/>
          <w:szCs w:val="24"/>
        </w:rPr>
        <w:t xml:space="preserve">: Estimates from the IV Regressions – </w:t>
      </w:r>
      <w:r>
        <w:rPr>
          <w:rFonts w:asciiTheme="majorBidi" w:hAnsiTheme="majorBidi" w:cs="Times New Roman"/>
          <w:b/>
          <w:bCs/>
          <w:sz w:val="24"/>
          <w:szCs w:val="24"/>
        </w:rPr>
        <w:t>With Individual-level Controls</w:t>
      </w:r>
    </w:p>
    <w:tbl>
      <w:tblPr>
        <w:tblW w:w="4517" w:type="pct"/>
        <w:tblCellMar>
          <w:left w:w="75" w:type="dxa"/>
          <w:right w:w="75" w:type="dxa"/>
        </w:tblCellMar>
        <w:tblLook w:val="0000" w:firstRow="0" w:lastRow="0" w:firstColumn="0" w:lastColumn="0" w:noHBand="0" w:noVBand="0"/>
      </w:tblPr>
      <w:tblGrid>
        <w:gridCol w:w="2120"/>
        <w:gridCol w:w="1389"/>
        <w:gridCol w:w="1389"/>
        <w:gridCol w:w="1653"/>
        <w:gridCol w:w="1390"/>
      </w:tblGrid>
      <w:tr w:rsidR="00755C09" w:rsidRPr="00900BF4" w:rsidTr="00F0720A">
        <w:trPr>
          <w:trHeight w:val="267"/>
        </w:trPr>
        <w:tc>
          <w:tcPr>
            <w:tcW w:w="1368" w:type="pct"/>
            <w:tcBorders>
              <w:top w:val="single" w:sz="6" w:space="0" w:color="auto"/>
              <w:left w:val="nil"/>
              <w:bottom w:val="nil"/>
              <w:right w:val="nil"/>
            </w:tcBorders>
          </w:tcPr>
          <w:p w:rsidR="00755C09" w:rsidRPr="00900BF4" w:rsidRDefault="00755C09" w:rsidP="00F0720A">
            <w:pPr>
              <w:widowControl w:val="0"/>
              <w:autoSpaceDE w:val="0"/>
              <w:autoSpaceDN w:val="0"/>
              <w:bidi w:val="0"/>
              <w:adjustRightInd w:val="0"/>
              <w:spacing w:after="0" w:line="240" w:lineRule="auto"/>
              <w:rPr>
                <w:rFonts w:ascii="Times New Roman" w:hAnsi="Times New Roman" w:cs="Times New Roman"/>
                <w:sz w:val="24"/>
                <w:szCs w:val="24"/>
              </w:rPr>
            </w:pPr>
          </w:p>
        </w:tc>
        <w:tc>
          <w:tcPr>
            <w:tcW w:w="908" w:type="pct"/>
            <w:tcBorders>
              <w:top w:val="single" w:sz="6" w:space="0" w:color="auto"/>
              <w:left w:val="nil"/>
              <w:bottom w:val="nil"/>
              <w:right w:val="nil"/>
            </w:tcBorders>
          </w:tcPr>
          <w:p w:rsidR="00755C09" w:rsidRDefault="00755C09" w:rsidP="00F0720A">
            <w:pPr>
              <w:widowControl w:val="0"/>
              <w:tabs>
                <w:tab w:val="left" w:pos="180"/>
                <w:tab w:val="center" w:pos="868"/>
              </w:tabs>
              <w:autoSpaceDE w:val="0"/>
              <w:autoSpaceDN w:val="0"/>
              <w:bidi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sidRPr="00900BF4">
              <w:rPr>
                <w:rFonts w:ascii="Times New Roman" w:hAnsi="Times New Roman" w:cs="Times New Roman"/>
                <w:sz w:val="24"/>
                <w:szCs w:val="24"/>
              </w:rPr>
              <w:t>)</w:t>
            </w:r>
          </w:p>
        </w:tc>
        <w:tc>
          <w:tcPr>
            <w:tcW w:w="908" w:type="pct"/>
            <w:tcBorders>
              <w:top w:val="single" w:sz="6" w:space="0" w:color="auto"/>
              <w:left w:val="nil"/>
              <w:bottom w:val="nil"/>
              <w:right w:val="nil"/>
            </w:tcBorders>
          </w:tcPr>
          <w:p w:rsidR="00755C09" w:rsidRPr="00900BF4" w:rsidRDefault="00755C09"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900BF4">
              <w:rPr>
                <w:rFonts w:ascii="Times New Roman" w:hAnsi="Times New Roman" w:cs="Times New Roman"/>
                <w:sz w:val="24"/>
                <w:szCs w:val="24"/>
              </w:rPr>
              <w:t>(</w:t>
            </w:r>
            <w:r>
              <w:rPr>
                <w:rFonts w:ascii="Times New Roman" w:hAnsi="Times New Roman" w:cs="Times New Roman"/>
                <w:sz w:val="24"/>
                <w:szCs w:val="24"/>
              </w:rPr>
              <w:t>2</w:t>
            </w:r>
            <w:r w:rsidRPr="00900BF4">
              <w:rPr>
                <w:rFonts w:ascii="Times New Roman" w:hAnsi="Times New Roman" w:cs="Times New Roman"/>
                <w:sz w:val="24"/>
                <w:szCs w:val="24"/>
              </w:rPr>
              <w:t>)</w:t>
            </w:r>
          </w:p>
        </w:tc>
        <w:tc>
          <w:tcPr>
            <w:tcW w:w="908" w:type="pct"/>
            <w:tcBorders>
              <w:top w:val="single" w:sz="6" w:space="0" w:color="auto"/>
              <w:left w:val="nil"/>
              <w:bottom w:val="nil"/>
              <w:right w:val="nil"/>
            </w:tcBorders>
          </w:tcPr>
          <w:p w:rsidR="00755C09" w:rsidRPr="00900BF4" w:rsidRDefault="00755C09"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900BF4">
              <w:rPr>
                <w:rFonts w:ascii="Times New Roman" w:hAnsi="Times New Roman" w:cs="Times New Roman"/>
                <w:sz w:val="24"/>
                <w:szCs w:val="24"/>
              </w:rPr>
              <w:t>(</w:t>
            </w:r>
            <w:r>
              <w:rPr>
                <w:rFonts w:ascii="Times New Roman" w:hAnsi="Times New Roman" w:cs="Times New Roman"/>
                <w:sz w:val="24"/>
                <w:szCs w:val="24"/>
              </w:rPr>
              <w:t>3</w:t>
            </w:r>
            <w:r w:rsidRPr="00900BF4">
              <w:rPr>
                <w:rFonts w:ascii="Times New Roman" w:hAnsi="Times New Roman" w:cs="Times New Roman"/>
                <w:sz w:val="24"/>
                <w:szCs w:val="24"/>
              </w:rPr>
              <w:t>)</w:t>
            </w:r>
          </w:p>
        </w:tc>
        <w:tc>
          <w:tcPr>
            <w:tcW w:w="908" w:type="pct"/>
            <w:tcBorders>
              <w:top w:val="single" w:sz="6" w:space="0" w:color="auto"/>
              <w:left w:val="nil"/>
              <w:bottom w:val="nil"/>
              <w:right w:val="nil"/>
            </w:tcBorders>
          </w:tcPr>
          <w:p w:rsidR="00755C09" w:rsidRPr="00900BF4" w:rsidRDefault="00755C09" w:rsidP="00F0720A">
            <w:pPr>
              <w:widowControl w:val="0"/>
              <w:autoSpaceDE w:val="0"/>
              <w:autoSpaceDN w:val="0"/>
              <w:bidi w:val="0"/>
              <w:adjustRightInd w:val="0"/>
              <w:spacing w:after="0" w:line="240" w:lineRule="auto"/>
              <w:jc w:val="center"/>
              <w:rPr>
                <w:rFonts w:ascii="Times New Roman" w:hAnsi="Times New Roman" w:cs="Times New Roman"/>
                <w:sz w:val="24"/>
                <w:szCs w:val="24"/>
              </w:rPr>
            </w:pPr>
            <w:r w:rsidRPr="00900BF4">
              <w:rPr>
                <w:rFonts w:ascii="Times New Roman" w:hAnsi="Times New Roman" w:cs="Times New Roman"/>
                <w:sz w:val="24"/>
                <w:szCs w:val="24"/>
              </w:rPr>
              <w:t>(</w:t>
            </w:r>
            <w:r>
              <w:rPr>
                <w:rFonts w:ascii="Times New Roman" w:hAnsi="Times New Roman" w:cs="Times New Roman"/>
                <w:sz w:val="24"/>
                <w:szCs w:val="24"/>
              </w:rPr>
              <w:t>4</w:t>
            </w:r>
            <w:r w:rsidRPr="00900BF4">
              <w:rPr>
                <w:rFonts w:ascii="Times New Roman" w:hAnsi="Times New Roman" w:cs="Times New Roman"/>
                <w:sz w:val="24"/>
                <w:szCs w:val="24"/>
              </w:rPr>
              <w:t>)</w:t>
            </w:r>
          </w:p>
        </w:tc>
      </w:tr>
      <w:tr w:rsidR="00755C09" w:rsidRPr="00900BF4" w:rsidTr="00F0720A">
        <w:trPr>
          <w:trHeight w:val="357"/>
        </w:trPr>
        <w:tc>
          <w:tcPr>
            <w:tcW w:w="1368" w:type="pct"/>
            <w:tcBorders>
              <w:top w:val="nil"/>
              <w:left w:val="nil"/>
              <w:bottom w:val="single" w:sz="6" w:space="0" w:color="auto"/>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r w:rsidRPr="0032478C">
              <w:rPr>
                <w:rFonts w:ascii="Times New Roman" w:hAnsi="Times New Roman" w:cs="Times New Roman"/>
              </w:rPr>
              <w:t>Dependent Variable</w:t>
            </w:r>
          </w:p>
        </w:tc>
        <w:tc>
          <w:tcPr>
            <w:tcW w:w="908" w:type="pct"/>
            <w:tcBorders>
              <w:top w:val="nil"/>
              <w:left w:val="nil"/>
              <w:bottom w:val="single" w:sz="6" w:space="0" w:color="auto"/>
              <w:right w:val="nil"/>
            </w:tcBorders>
          </w:tcPr>
          <w:p w:rsidR="00755C09"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First-</w:t>
            </w:r>
            <w:r>
              <w:rPr>
                <w:rFonts w:ascii="Times New Roman" w:hAnsi="Times New Roman" w:cs="Times New Roman"/>
              </w:rPr>
              <w:t>s</w:t>
            </w:r>
            <w:r w:rsidRPr="0032478C">
              <w:rPr>
                <w:rFonts w:ascii="Times New Roman" w:hAnsi="Times New Roman" w:cs="Times New Roman"/>
              </w:rPr>
              <w:t xml:space="preserve">tage: </w:t>
            </w:r>
          </w:p>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Bias</w:t>
            </w:r>
            <w:r>
              <w:rPr>
                <w:rFonts w:ascii="Times New Roman" w:hAnsi="Times New Roman" w:cs="Times New Roman"/>
              </w:rPr>
              <w:t xml:space="preserve"> Type</w:t>
            </w:r>
            <w:r w:rsidRPr="0032478C">
              <w:rPr>
                <w:rFonts w:ascii="Times New Roman" w:hAnsi="Times New Roman" w:cs="Times New Roman"/>
              </w:rPr>
              <w:t xml:space="preserve"> </w:t>
            </w:r>
          </w:p>
        </w:tc>
        <w:tc>
          <w:tcPr>
            <w:tcW w:w="908" w:type="pct"/>
            <w:tcBorders>
              <w:top w:val="nil"/>
              <w:left w:val="nil"/>
              <w:bottom w:val="single" w:sz="6" w:space="0" w:color="auto"/>
              <w:right w:val="nil"/>
            </w:tcBorders>
          </w:tcPr>
          <w:p w:rsidR="00755C09"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Second-</w:t>
            </w:r>
            <w:r>
              <w:rPr>
                <w:rFonts w:ascii="Times New Roman" w:hAnsi="Times New Roman" w:cs="Times New Roman"/>
              </w:rPr>
              <w:t>s</w:t>
            </w:r>
            <w:r w:rsidRPr="0032478C">
              <w:rPr>
                <w:rFonts w:ascii="Times New Roman" w:hAnsi="Times New Roman" w:cs="Times New Roman"/>
              </w:rPr>
              <w:t xml:space="preserve">tage: </w:t>
            </w:r>
          </w:p>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 xml:space="preserve">Demand for Correction </w:t>
            </w:r>
          </w:p>
        </w:tc>
        <w:tc>
          <w:tcPr>
            <w:tcW w:w="908" w:type="pct"/>
            <w:tcBorders>
              <w:top w:val="nil"/>
              <w:left w:val="nil"/>
              <w:bottom w:val="single" w:sz="6" w:space="0" w:color="auto"/>
              <w:right w:val="nil"/>
            </w:tcBorders>
          </w:tcPr>
          <w:p w:rsidR="00755C09"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First-s</w:t>
            </w:r>
            <w:r w:rsidRPr="0032478C">
              <w:rPr>
                <w:rFonts w:ascii="Times New Roman" w:hAnsi="Times New Roman" w:cs="Times New Roman"/>
              </w:rPr>
              <w:t>tage:</w:t>
            </w:r>
          </w:p>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Ingroup-harming</w:t>
            </w:r>
            <w:r w:rsidRPr="0032478C">
              <w:rPr>
                <w:rFonts w:ascii="Times New Roman" w:hAnsi="Times New Roman" w:cs="Times New Roman"/>
              </w:rPr>
              <w:t xml:space="preserve"> Bias </w:t>
            </w:r>
          </w:p>
        </w:tc>
        <w:tc>
          <w:tcPr>
            <w:tcW w:w="908" w:type="pct"/>
            <w:tcBorders>
              <w:top w:val="nil"/>
              <w:left w:val="nil"/>
              <w:bottom w:val="single" w:sz="6" w:space="0" w:color="auto"/>
              <w:right w:val="nil"/>
            </w:tcBorders>
          </w:tcPr>
          <w:p w:rsidR="00755C09"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Second-s</w:t>
            </w:r>
            <w:r w:rsidRPr="0032478C">
              <w:rPr>
                <w:rFonts w:ascii="Times New Roman" w:hAnsi="Times New Roman" w:cs="Times New Roman"/>
              </w:rPr>
              <w:t xml:space="preserve">tage: </w:t>
            </w:r>
          </w:p>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 xml:space="preserve">Demand for Correction </w:t>
            </w:r>
          </w:p>
        </w:tc>
      </w:tr>
      <w:tr w:rsidR="00755C09" w:rsidRPr="00900BF4" w:rsidTr="00F0720A">
        <w:trPr>
          <w:trHeight w:val="281"/>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r>
      <w:tr w:rsidR="00755C09" w:rsidRPr="00900BF4" w:rsidTr="00F0720A">
        <w:trPr>
          <w:trHeight w:val="267"/>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r w:rsidRPr="0032478C">
              <w:rPr>
                <w:rFonts w:ascii="Times New Roman" w:hAnsi="Times New Roman" w:cs="Times New Roman"/>
              </w:rPr>
              <w:t>Hostile</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w:t>
            </w:r>
            <w:r>
              <w:rPr>
                <w:rFonts w:ascii="Times New Roman" w:hAnsi="Times New Roman" w:cs="Times New Roman"/>
              </w:rPr>
              <w:t>922</w:t>
            </w:r>
            <w:r w:rsidRPr="0032478C">
              <w:rPr>
                <w:rFonts w:ascii="Times New Roman" w:hAnsi="Times New Roman" w:cs="Times New Roman"/>
              </w:rPr>
              <w:t xml:space="preserve">***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 xml:space="preserve">.487***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r>
      <w:tr w:rsidR="00755C09" w:rsidRPr="00900BF4" w:rsidTr="00F0720A">
        <w:trPr>
          <w:trHeight w:val="161"/>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w:t>
            </w:r>
            <w:r>
              <w:rPr>
                <w:rFonts w:ascii="Times New Roman" w:hAnsi="Times New Roman" w:cs="Times New Roman"/>
              </w:rPr>
              <w:t>114</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(.063)</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r>
      <w:tr w:rsidR="00755C09" w:rsidRPr="00900BF4" w:rsidTr="00F0720A">
        <w:trPr>
          <w:trHeight w:val="281"/>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r w:rsidRPr="0032478C">
              <w:rPr>
                <w:rFonts w:ascii="Times New Roman" w:hAnsi="Times New Roman" w:cs="Times New Roman"/>
              </w:rPr>
              <w:t>Bias</w:t>
            </w:r>
            <w:r>
              <w:rPr>
                <w:rFonts w:ascii="Times New Roman" w:hAnsi="Times New Roman" w:cs="Times New Roman"/>
              </w:rPr>
              <w:t xml:space="preserve"> Type</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w:t>
            </w:r>
            <w:r>
              <w:rPr>
                <w:rFonts w:ascii="Times New Roman" w:hAnsi="Times New Roman" w:cs="Times New Roman"/>
              </w:rPr>
              <w:t>250*</w:t>
            </w:r>
            <w:r w:rsidRPr="0032478C">
              <w:rPr>
                <w:rFonts w:ascii="Times New Roman" w:hAnsi="Times New Roman" w:cs="Times New Roman"/>
              </w:rPr>
              <w:t xml:space="preserve">**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r>
      <w:tr w:rsidR="00755C09" w:rsidRPr="00900BF4" w:rsidTr="00F0720A">
        <w:trPr>
          <w:trHeight w:val="150"/>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w:t>
            </w:r>
            <w:r>
              <w:rPr>
                <w:rFonts w:ascii="Times New Roman" w:hAnsi="Times New Roman" w:cs="Times New Roman"/>
              </w:rPr>
              <w:t>070</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r>
      <w:tr w:rsidR="00755C09" w:rsidRPr="00900BF4" w:rsidTr="00F0720A">
        <w:trPr>
          <w:trHeight w:val="267"/>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Ingroup-harming</w:t>
            </w:r>
            <w:r w:rsidRPr="0032478C">
              <w:rPr>
                <w:rFonts w:ascii="Times New Roman" w:hAnsi="Times New Roman" w:cs="Times New Roman"/>
              </w:rPr>
              <w:t xml:space="preserve"> Bias</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 xml:space="preserve">.473***    </w:t>
            </w:r>
          </w:p>
        </w:tc>
      </w:tr>
      <w:tr w:rsidR="00755C09" w:rsidRPr="00900BF4" w:rsidTr="00F0720A">
        <w:trPr>
          <w:trHeight w:val="193"/>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(.130)</w:t>
            </w:r>
          </w:p>
        </w:tc>
      </w:tr>
      <w:tr w:rsidR="00755C09" w:rsidRPr="00900BF4" w:rsidTr="00F0720A">
        <w:trPr>
          <w:trHeight w:val="267"/>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r w:rsidRPr="0032478C">
              <w:rPr>
                <w:rFonts w:ascii="Times New Roman" w:hAnsi="Times New Roman" w:cs="Times New Roman"/>
              </w:rPr>
              <w:t xml:space="preserve">Left-Right vote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w:t>
            </w:r>
            <w:r>
              <w:rPr>
                <w:rFonts w:ascii="Times New Roman" w:hAnsi="Times New Roman" w:cs="Times New Roman"/>
              </w:rPr>
              <w:t>287</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w:t>
            </w:r>
            <w:r w:rsidRPr="0032478C">
              <w:rPr>
                <w:rFonts w:ascii="Times New Roman" w:hAnsi="Times New Roman" w:cs="Times New Roman"/>
              </w:rPr>
              <w:t>.0</w:t>
            </w:r>
            <w:r>
              <w:rPr>
                <w:rFonts w:ascii="Times New Roman" w:hAnsi="Times New Roman" w:cs="Times New Roman"/>
              </w:rPr>
              <w:t>12</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.143+</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-.008</w:t>
            </w:r>
          </w:p>
        </w:tc>
      </w:tr>
      <w:tr w:rsidR="00755C09" w:rsidRPr="00900BF4" w:rsidTr="00F0720A">
        <w:trPr>
          <w:trHeight w:val="267"/>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w:t>
            </w:r>
            <w:r>
              <w:rPr>
                <w:rFonts w:ascii="Times New Roman" w:hAnsi="Times New Roman" w:cs="Times New Roman"/>
              </w:rPr>
              <w:t>149</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(.084</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(.080)</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(.083)</w:t>
            </w:r>
          </w:p>
        </w:tc>
      </w:tr>
      <w:tr w:rsidR="00755C09" w:rsidRPr="00900BF4" w:rsidTr="00F0720A">
        <w:trPr>
          <w:trHeight w:val="267"/>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r w:rsidRPr="0032478C">
              <w:rPr>
                <w:rFonts w:ascii="Times New Roman" w:hAnsi="Times New Roman" w:cs="Times New Roman"/>
              </w:rPr>
              <w:t>Article Version</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w:t>
            </w:r>
            <w:r>
              <w:rPr>
                <w:rFonts w:ascii="Times New Roman" w:hAnsi="Times New Roman" w:cs="Times New Roman"/>
              </w:rPr>
              <w:t>111</w:t>
            </w:r>
            <w:r w:rsidRPr="0032478C">
              <w:rPr>
                <w:rFonts w:ascii="Times New Roman" w:hAnsi="Times New Roman" w:cs="Times New Roman"/>
              </w:rPr>
              <w:t xml:space="preserve">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.21</w:t>
            </w:r>
            <w:r>
              <w:rPr>
                <w:rFonts w:ascii="Times New Roman" w:hAnsi="Times New Roman" w:cs="Times New Roman"/>
              </w:rPr>
              <w:t>6</w:t>
            </w:r>
            <w:r w:rsidRPr="0032478C">
              <w:rPr>
                <w:rFonts w:ascii="Times New Roman" w:hAnsi="Times New Roman" w:cs="Times New Roman"/>
              </w:rPr>
              <w:t xml:space="preserve">***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 xml:space="preserve">-.059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 xml:space="preserve">.216*** </w:t>
            </w:r>
          </w:p>
        </w:tc>
      </w:tr>
      <w:tr w:rsidR="00755C09" w:rsidRPr="00900BF4" w:rsidTr="00F0720A">
        <w:trPr>
          <w:trHeight w:val="267"/>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(.115</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(.06</w:t>
            </w:r>
            <w:r>
              <w:rPr>
                <w:rFonts w:ascii="Times New Roman" w:hAnsi="Times New Roman" w:cs="Times New Roman"/>
              </w:rPr>
              <w:t>1</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(.063)</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(.061)</w:t>
            </w:r>
          </w:p>
        </w:tc>
      </w:tr>
      <w:tr w:rsidR="00755C09" w:rsidRPr="00900BF4" w:rsidTr="00F0720A">
        <w:trPr>
          <w:trHeight w:val="267"/>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r w:rsidRPr="0032478C">
              <w:rPr>
                <w:rFonts w:ascii="Times New Roman" w:hAnsi="Times New Roman" w:cs="Times New Roman"/>
              </w:rPr>
              <w:t>Age</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-.00</w:t>
            </w:r>
            <w:r>
              <w:rPr>
                <w:rFonts w:ascii="Times New Roman" w:hAnsi="Times New Roman" w:cs="Times New Roman"/>
              </w:rPr>
              <w:t>4</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-.001</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-.004</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-.001</w:t>
            </w:r>
          </w:p>
        </w:tc>
      </w:tr>
      <w:tr w:rsidR="00755C09" w:rsidRPr="00900BF4" w:rsidTr="00F0720A">
        <w:trPr>
          <w:trHeight w:val="267"/>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(.004</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(.003)</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(.002)</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(.003)</w:t>
            </w:r>
          </w:p>
        </w:tc>
      </w:tr>
      <w:tr w:rsidR="00755C09" w:rsidRPr="00900BF4" w:rsidTr="00F0720A">
        <w:trPr>
          <w:trHeight w:val="267"/>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r w:rsidRPr="0032478C">
              <w:rPr>
                <w:rFonts w:ascii="Times New Roman" w:hAnsi="Times New Roman" w:cs="Times New Roman"/>
              </w:rPr>
              <w:t>Gender (female=1)</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w:t>
            </w:r>
            <w:r w:rsidRPr="0032478C">
              <w:rPr>
                <w:rFonts w:ascii="Times New Roman" w:hAnsi="Times New Roman" w:cs="Times New Roman"/>
              </w:rPr>
              <w:t>.0</w:t>
            </w:r>
            <w:r>
              <w:rPr>
                <w:rFonts w:ascii="Times New Roman" w:hAnsi="Times New Roman" w:cs="Times New Roman"/>
              </w:rPr>
              <w:t>03</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.064</w:t>
            </w:r>
            <w:r w:rsidRPr="0032478C">
              <w:rPr>
                <w:rFonts w:ascii="Times New Roman" w:hAnsi="Times New Roman" w:cs="Times New Roman"/>
              </w:rPr>
              <w:t xml:space="preserve">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 xml:space="preserve">.030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 xml:space="preserve">.048 </w:t>
            </w:r>
          </w:p>
        </w:tc>
      </w:tr>
      <w:tr w:rsidR="00755C09" w:rsidRPr="00900BF4" w:rsidTr="00F0720A">
        <w:trPr>
          <w:trHeight w:val="267"/>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(.109</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(.061</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(.062)</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(.060)</w:t>
            </w:r>
          </w:p>
        </w:tc>
      </w:tr>
      <w:tr w:rsidR="00755C09" w:rsidRPr="00900BF4" w:rsidTr="00F0720A">
        <w:trPr>
          <w:trHeight w:val="267"/>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r w:rsidRPr="0032478C">
              <w:rPr>
                <w:rFonts w:ascii="Times New Roman" w:hAnsi="Times New Roman" w:cs="Times New Roman"/>
              </w:rPr>
              <w:t xml:space="preserve">Studied in College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w:t>
            </w:r>
            <w:r>
              <w:rPr>
                <w:rFonts w:ascii="Times New Roman" w:hAnsi="Times New Roman" w:cs="Times New Roman"/>
              </w:rPr>
              <w:t>273*</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w:t>
            </w:r>
            <w:r>
              <w:rPr>
                <w:rFonts w:ascii="Times New Roman" w:hAnsi="Times New Roman" w:cs="Times New Roman"/>
              </w:rPr>
              <w:t>60</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-.068</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.024</w:t>
            </w:r>
          </w:p>
        </w:tc>
      </w:tr>
      <w:tr w:rsidR="00755C09" w:rsidRPr="00900BF4" w:rsidTr="00F0720A">
        <w:trPr>
          <w:trHeight w:val="267"/>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(.113</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(.066</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(.062)</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(.061)</w:t>
            </w:r>
          </w:p>
        </w:tc>
      </w:tr>
      <w:tr w:rsidR="00755C09" w:rsidRPr="00900BF4" w:rsidTr="00F0720A">
        <w:trPr>
          <w:trHeight w:val="267"/>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r w:rsidRPr="0032478C">
              <w:rPr>
                <w:rFonts w:ascii="Times New Roman" w:hAnsi="Times New Roman" w:cs="Times New Roman"/>
              </w:rPr>
              <w:t>Religiosity</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w:t>
            </w:r>
            <w:r>
              <w:rPr>
                <w:rFonts w:ascii="Times New Roman" w:hAnsi="Times New Roman" w:cs="Times New Roman"/>
              </w:rPr>
              <w:t>5</w:t>
            </w:r>
            <w:r w:rsidRPr="0032478C">
              <w:rPr>
                <w:rFonts w:ascii="Times New Roman" w:hAnsi="Times New Roman" w:cs="Times New Roman"/>
              </w:rPr>
              <w:t xml:space="preserve">0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.005</w:t>
            </w:r>
            <w:r w:rsidRPr="0032478C">
              <w:rPr>
                <w:rFonts w:ascii="Times New Roman" w:hAnsi="Times New Roman" w:cs="Times New Roman"/>
              </w:rPr>
              <w:t xml:space="preserve">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 xml:space="preserve">-.031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 xml:space="preserve">.007 </w:t>
            </w:r>
          </w:p>
        </w:tc>
      </w:tr>
      <w:tr w:rsidR="00755C09" w:rsidRPr="00900BF4" w:rsidTr="00F0720A">
        <w:trPr>
          <w:trHeight w:val="267"/>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(.064</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(.039</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(.035)</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(.039)</w:t>
            </w:r>
          </w:p>
        </w:tc>
      </w:tr>
      <w:tr w:rsidR="00755C09" w:rsidRPr="00900BF4" w:rsidTr="00F0720A">
        <w:trPr>
          <w:trHeight w:val="267"/>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r w:rsidRPr="0032478C">
              <w:rPr>
                <w:rFonts w:ascii="Times New Roman" w:hAnsi="Times New Roman" w:cs="Times New Roman"/>
              </w:rPr>
              <w:t>Constant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.899**</w:t>
            </w:r>
            <w:r w:rsidRPr="0032478C">
              <w:rPr>
                <w:rFonts w:ascii="Times New Roman" w:hAnsi="Times New Roman" w:cs="Times New Roman"/>
              </w:rPr>
              <w:t xml:space="preserve">*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-.073</w:t>
            </w:r>
            <w:r w:rsidRPr="0032478C">
              <w:rPr>
                <w:rFonts w:ascii="Times New Roman" w:hAnsi="Times New Roman" w:cs="Times New Roman"/>
              </w:rPr>
              <w:t xml:space="preserve">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 xml:space="preserve">.395** </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 xml:space="preserve">-.036 </w:t>
            </w:r>
          </w:p>
        </w:tc>
      </w:tr>
      <w:tr w:rsidR="00755C09" w:rsidRPr="00900BF4" w:rsidTr="00F0720A">
        <w:trPr>
          <w:trHeight w:val="254"/>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(.237</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(.167</w:t>
            </w:r>
            <w:r w:rsidRPr="0032478C">
              <w:rPr>
                <w:rFonts w:ascii="Times New Roman" w:hAnsi="Times New Roman" w:cs="Times New Roman"/>
              </w:rPr>
              <w:t>)</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(.136)</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(.161)</w:t>
            </w:r>
          </w:p>
        </w:tc>
      </w:tr>
      <w:tr w:rsidR="00755C09" w:rsidRPr="00900BF4" w:rsidTr="00F0720A">
        <w:trPr>
          <w:trHeight w:val="66"/>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r>
      <w:tr w:rsidR="00755C09" w:rsidRPr="00900BF4" w:rsidTr="00F0720A">
        <w:tblPrEx>
          <w:tblBorders>
            <w:bottom w:val="single" w:sz="6" w:space="0" w:color="auto"/>
          </w:tblBorders>
        </w:tblPrEx>
        <w:trPr>
          <w:trHeight w:val="281"/>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r w:rsidRPr="0032478C">
              <w:rPr>
                <w:rFonts w:ascii="Times New Roman" w:hAnsi="Times New Roman" w:cs="Times New Roman"/>
              </w:rPr>
              <w:t>Observations</w:t>
            </w:r>
          </w:p>
        </w:tc>
        <w:tc>
          <w:tcPr>
            <w:tcW w:w="908" w:type="pct"/>
            <w:tcBorders>
              <w:top w:val="nil"/>
              <w:left w:val="nil"/>
              <w:bottom w:val="nil"/>
              <w:right w:val="nil"/>
            </w:tcBorders>
          </w:tcPr>
          <w:p w:rsidR="00755C09" w:rsidRPr="0032478C" w:rsidRDefault="00755C09" w:rsidP="00F0720A">
            <w:pPr>
              <w:widowControl w:val="0"/>
              <w:tabs>
                <w:tab w:val="center" w:pos="635"/>
                <w:tab w:val="left" w:pos="1233"/>
              </w:tabs>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205</w:t>
            </w:r>
          </w:p>
        </w:tc>
        <w:tc>
          <w:tcPr>
            <w:tcW w:w="908" w:type="pct"/>
            <w:tcBorders>
              <w:top w:val="nil"/>
              <w:left w:val="nil"/>
              <w:bottom w:val="nil"/>
              <w:right w:val="nil"/>
            </w:tcBorders>
          </w:tcPr>
          <w:p w:rsidR="00755C09" w:rsidRPr="0032478C" w:rsidRDefault="00755C09" w:rsidP="00F0720A">
            <w:pPr>
              <w:widowControl w:val="0"/>
              <w:tabs>
                <w:tab w:val="center" w:pos="635"/>
                <w:tab w:val="left" w:pos="1233"/>
              </w:tabs>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205</w:t>
            </w:r>
          </w:p>
        </w:tc>
        <w:tc>
          <w:tcPr>
            <w:tcW w:w="908" w:type="pct"/>
            <w:tcBorders>
              <w:top w:val="nil"/>
              <w:left w:val="nil"/>
              <w:bottom w:val="nil"/>
              <w:right w:val="nil"/>
            </w:tcBorders>
          </w:tcPr>
          <w:p w:rsidR="00755C09" w:rsidRPr="0032478C" w:rsidRDefault="00755C09" w:rsidP="00F0720A">
            <w:pPr>
              <w:widowControl w:val="0"/>
              <w:tabs>
                <w:tab w:val="center" w:pos="635"/>
                <w:tab w:val="left" w:pos="1233"/>
              </w:tabs>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205</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205</w:t>
            </w:r>
          </w:p>
        </w:tc>
      </w:tr>
      <w:tr w:rsidR="00755C09" w:rsidRPr="00900BF4" w:rsidTr="00F0720A">
        <w:tblPrEx>
          <w:tblBorders>
            <w:bottom w:val="single" w:sz="6" w:space="0" w:color="auto"/>
          </w:tblBorders>
        </w:tblPrEx>
        <w:trPr>
          <w:trHeight w:val="281"/>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r w:rsidRPr="0032478C">
              <w:rPr>
                <w:rFonts w:ascii="Times New Roman" w:hAnsi="Times New Roman" w:cs="Times New Roman"/>
              </w:rPr>
              <w:t>R</w:t>
            </w:r>
            <w:r w:rsidRPr="0032478C">
              <w:rPr>
                <w:rFonts w:ascii="Times New Roman" w:hAnsi="Times New Roman" w:cs="Times New Roman"/>
                <w:vertAlign w:val="superscript"/>
              </w:rPr>
              <w:t>2</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w:t>
            </w:r>
            <w:r>
              <w:rPr>
                <w:rFonts w:ascii="Times New Roman" w:hAnsi="Times New Roman" w:cs="Times New Roman"/>
              </w:rPr>
              <w:t>287</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w:t>
            </w:r>
            <w:r>
              <w:rPr>
                <w:rFonts w:ascii="Times New Roman" w:hAnsi="Times New Roman" w:cs="Times New Roman"/>
              </w:rPr>
              <w:t>162</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0.249</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0.188</w:t>
            </w:r>
          </w:p>
        </w:tc>
      </w:tr>
      <w:tr w:rsidR="00755C09" w:rsidRPr="00900BF4" w:rsidTr="00F0720A">
        <w:tblPrEx>
          <w:tblBorders>
            <w:bottom w:val="single" w:sz="6" w:space="0" w:color="auto"/>
          </w:tblBorders>
        </w:tblPrEx>
        <w:trPr>
          <w:trHeight w:val="281"/>
        </w:trPr>
        <w:tc>
          <w:tcPr>
            <w:tcW w:w="136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r w:rsidRPr="0032478C">
              <w:rPr>
                <w:rFonts w:ascii="Times New Roman" w:hAnsi="Times New Roman" w:cs="Times New Roman"/>
              </w:rPr>
              <w:t>First-stage F-statistic</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64</w:t>
            </w:r>
            <w:r w:rsidRPr="0032478C">
              <w:rPr>
                <w:rFonts w:ascii="Times New Roman" w:hAnsi="Times New Roman" w:cs="Times New Roman"/>
              </w:rPr>
              <w:t>.</w:t>
            </w:r>
            <w:r>
              <w:rPr>
                <w:rFonts w:ascii="Times New Roman" w:hAnsi="Times New Roman" w:cs="Times New Roman"/>
              </w:rPr>
              <w:t>91</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60.18</w:t>
            </w:r>
          </w:p>
        </w:tc>
        <w:tc>
          <w:tcPr>
            <w:tcW w:w="908" w:type="pct"/>
            <w:tcBorders>
              <w:top w:val="nil"/>
              <w:left w:val="nil"/>
              <w:bottom w:val="nil"/>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r>
      <w:tr w:rsidR="00755C09" w:rsidRPr="00900BF4" w:rsidTr="00F0720A">
        <w:tblPrEx>
          <w:tblBorders>
            <w:bottom w:val="single" w:sz="6" w:space="0" w:color="auto"/>
          </w:tblBorders>
        </w:tblPrEx>
        <w:trPr>
          <w:trHeight w:val="281"/>
        </w:trPr>
        <w:tc>
          <w:tcPr>
            <w:tcW w:w="1368" w:type="pct"/>
            <w:tcBorders>
              <w:top w:val="nil"/>
              <w:left w:val="nil"/>
              <w:bottom w:val="single" w:sz="6" w:space="0" w:color="auto"/>
              <w:right w:val="nil"/>
            </w:tcBorders>
          </w:tcPr>
          <w:p w:rsidR="00755C09" w:rsidRPr="0032478C" w:rsidRDefault="00755C09" w:rsidP="00F0720A">
            <w:pPr>
              <w:widowControl w:val="0"/>
              <w:autoSpaceDE w:val="0"/>
              <w:autoSpaceDN w:val="0"/>
              <w:bidi w:val="0"/>
              <w:adjustRightInd w:val="0"/>
              <w:spacing w:after="0" w:line="240" w:lineRule="auto"/>
              <w:rPr>
                <w:rFonts w:ascii="Times New Roman" w:hAnsi="Times New Roman" w:cs="Times New Roman"/>
              </w:rPr>
            </w:pPr>
            <w:r w:rsidRPr="0032478C">
              <w:rPr>
                <w:rFonts w:ascii="Times New Roman" w:hAnsi="Times New Roman" w:cs="Times New Roman"/>
              </w:rPr>
              <w:t>F-statistic (p-value)</w:t>
            </w:r>
          </w:p>
        </w:tc>
        <w:tc>
          <w:tcPr>
            <w:tcW w:w="908" w:type="pct"/>
            <w:tcBorders>
              <w:top w:val="nil"/>
              <w:left w:val="nil"/>
              <w:bottom w:val="single" w:sz="6" w:space="0" w:color="auto"/>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.000</w:t>
            </w:r>
          </w:p>
        </w:tc>
        <w:tc>
          <w:tcPr>
            <w:tcW w:w="908" w:type="pct"/>
            <w:tcBorders>
              <w:top w:val="nil"/>
              <w:left w:val="nil"/>
              <w:bottom w:val="single" w:sz="6" w:space="0" w:color="auto"/>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c>
          <w:tcPr>
            <w:tcW w:w="908" w:type="pct"/>
            <w:tcBorders>
              <w:top w:val="nil"/>
              <w:left w:val="nil"/>
              <w:bottom w:val="single" w:sz="6" w:space="0" w:color="auto"/>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r w:rsidRPr="0032478C">
              <w:rPr>
                <w:rFonts w:ascii="Times New Roman" w:hAnsi="Times New Roman" w:cs="Times New Roman"/>
              </w:rPr>
              <w:t>.000</w:t>
            </w:r>
          </w:p>
        </w:tc>
        <w:tc>
          <w:tcPr>
            <w:tcW w:w="908" w:type="pct"/>
            <w:tcBorders>
              <w:top w:val="nil"/>
              <w:left w:val="nil"/>
              <w:bottom w:val="single" w:sz="6" w:space="0" w:color="auto"/>
              <w:right w:val="nil"/>
            </w:tcBorders>
          </w:tcPr>
          <w:p w:rsidR="00755C09" w:rsidRPr="0032478C" w:rsidRDefault="00755C09" w:rsidP="00F0720A">
            <w:pPr>
              <w:widowControl w:val="0"/>
              <w:autoSpaceDE w:val="0"/>
              <w:autoSpaceDN w:val="0"/>
              <w:bidi w:val="0"/>
              <w:adjustRightInd w:val="0"/>
              <w:spacing w:after="0" w:line="240" w:lineRule="auto"/>
              <w:jc w:val="center"/>
              <w:rPr>
                <w:rFonts w:ascii="Times New Roman" w:hAnsi="Times New Roman" w:cs="Times New Roman"/>
              </w:rPr>
            </w:pPr>
          </w:p>
        </w:tc>
      </w:tr>
    </w:tbl>
    <w:p w:rsidR="00755C09" w:rsidRPr="0060636D" w:rsidRDefault="00755C09" w:rsidP="0060636D">
      <w:pPr>
        <w:widowControl w:val="0"/>
        <w:autoSpaceDE w:val="0"/>
        <w:autoSpaceDN w:val="0"/>
        <w:bidi w:val="0"/>
        <w:adjustRightInd w:val="0"/>
        <w:spacing w:after="0" w:line="240" w:lineRule="auto"/>
        <w:jc w:val="both"/>
        <w:rPr>
          <w:rFonts w:ascii="Times New Roman" w:hAnsi="Times New Roman" w:cs="Times New Roman"/>
          <w:sz w:val="24"/>
          <w:szCs w:val="24"/>
        </w:rPr>
      </w:pPr>
      <w:r>
        <w:rPr>
          <w:rFonts w:ascii="Times New Roman" w:hAnsi="Times New Roman" w:cs="Times New Roman"/>
          <w:i/>
          <w:iCs/>
          <w:sz w:val="24"/>
          <w:szCs w:val="24"/>
        </w:rPr>
        <w:t>Note</w:t>
      </w:r>
      <w:r w:rsidRPr="00C73F68">
        <w:rPr>
          <w:rFonts w:ascii="Times New Roman" w:hAnsi="Times New Roman" w:cs="Times New Roman"/>
          <w:sz w:val="24"/>
          <w:szCs w:val="24"/>
        </w:rPr>
        <w:t>.</w:t>
      </w:r>
      <w:r>
        <w:rPr>
          <w:rFonts w:ascii="Times New Roman" w:hAnsi="Times New Roman" w:cs="Times New Roman"/>
          <w:sz w:val="24"/>
          <w:szCs w:val="24"/>
        </w:rPr>
        <w:t xml:space="preserve"> </w:t>
      </w:r>
      <w:proofErr w:type="gramStart"/>
      <w:r w:rsidRPr="00900BF4">
        <w:rPr>
          <w:rFonts w:ascii="Times New Roman" w:hAnsi="Times New Roman" w:cs="Times New Roman"/>
          <w:sz w:val="24"/>
          <w:szCs w:val="24"/>
        </w:rPr>
        <w:t>Robust standard errors in parentheses; *** p&lt;0.001, ** p&lt;0.01, * p&lt;0.05, + p&lt;0.1.</w:t>
      </w:r>
      <w:proofErr w:type="gramEnd"/>
    </w:p>
    <w:p w:rsidR="00755C09" w:rsidRDefault="00755C09">
      <w:pPr>
        <w:bidi w:val="0"/>
        <w:rPr>
          <w:rFonts w:asciiTheme="majorBidi" w:hAnsiTheme="majorBidi" w:cs="Times New Roman"/>
          <w:sz w:val="24"/>
          <w:szCs w:val="24"/>
        </w:rPr>
      </w:pPr>
      <w:r>
        <w:rPr>
          <w:rFonts w:asciiTheme="majorBidi" w:hAnsiTheme="majorBidi" w:cs="Times New Roman"/>
          <w:sz w:val="24"/>
          <w:szCs w:val="24"/>
        </w:rPr>
        <w:br w:type="page"/>
      </w:r>
    </w:p>
    <w:p w:rsidR="003245D6" w:rsidRPr="00E47C7F" w:rsidRDefault="003245D6" w:rsidP="00A138AA">
      <w:pPr>
        <w:bidi w:val="0"/>
        <w:spacing w:after="0" w:line="480" w:lineRule="auto"/>
        <w:ind w:firstLine="567"/>
        <w:jc w:val="both"/>
        <w:rPr>
          <w:rFonts w:asciiTheme="majorBidi" w:hAnsiTheme="majorBidi" w:cs="Times New Roman"/>
          <w:sz w:val="24"/>
          <w:szCs w:val="24"/>
        </w:rPr>
      </w:pPr>
      <w:r w:rsidRPr="00E47C7F">
        <w:rPr>
          <w:rFonts w:asciiTheme="majorBidi" w:hAnsiTheme="majorBidi" w:cs="Times New Roman"/>
          <w:sz w:val="24"/>
          <w:szCs w:val="24"/>
        </w:rPr>
        <w:lastRenderedPageBreak/>
        <w:t>Furthermore</w:t>
      </w:r>
      <w:r w:rsidR="00751C25" w:rsidRPr="00E47C7F">
        <w:rPr>
          <w:rFonts w:asciiTheme="majorBidi" w:hAnsiTheme="majorBidi" w:cs="Times New Roman"/>
          <w:sz w:val="24"/>
          <w:szCs w:val="24"/>
        </w:rPr>
        <w:t xml:space="preserve">, we also run a separate analysis for each article version in order to ascertain that our baseline IV results are not due to </w:t>
      </w:r>
      <w:r w:rsidR="00CC47D9" w:rsidRPr="00E47C7F">
        <w:rPr>
          <w:rFonts w:asciiTheme="majorBidi" w:hAnsiTheme="majorBidi" w:cs="Times New Roman"/>
          <w:sz w:val="24"/>
          <w:szCs w:val="24"/>
        </w:rPr>
        <w:t>an</w:t>
      </w:r>
      <w:r w:rsidR="00751C25" w:rsidRPr="00E47C7F">
        <w:rPr>
          <w:rFonts w:asciiTheme="majorBidi" w:hAnsiTheme="majorBidi" w:cs="Times New Roman"/>
          <w:sz w:val="24"/>
          <w:szCs w:val="24"/>
        </w:rPr>
        <w:t xml:space="preserve"> effect of</w:t>
      </w:r>
      <w:r w:rsidR="00F93AAE" w:rsidRPr="00E47C7F">
        <w:rPr>
          <w:rFonts w:asciiTheme="majorBidi" w:hAnsiTheme="majorBidi" w:cs="Times New Roman"/>
          <w:sz w:val="24"/>
          <w:szCs w:val="24"/>
        </w:rPr>
        <w:t xml:space="preserve"> only</w:t>
      </w:r>
      <w:r w:rsidR="00751C25" w:rsidRPr="00E47C7F">
        <w:rPr>
          <w:rFonts w:asciiTheme="majorBidi" w:hAnsiTheme="majorBidi" w:cs="Times New Roman"/>
          <w:sz w:val="24"/>
          <w:szCs w:val="24"/>
        </w:rPr>
        <w:t xml:space="preserve"> one of the article version</w:t>
      </w:r>
      <w:r w:rsidR="00872F89" w:rsidRPr="00E47C7F">
        <w:rPr>
          <w:rFonts w:asciiTheme="majorBidi" w:hAnsiTheme="majorBidi" w:cs="Times New Roman"/>
          <w:sz w:val="24"/>
          <w:szCs w:val="24"/>
        </w:rPr>
        <w:t xml:space="preserve"> (either the Pro- or Anti-Netanyahu article version</w:t>
      </w:r>
      <w:r w:rsidR="00E47C7F">
        <w:rPr>
          <w:rFonts w:asciiTheme="majorBidi" w:hAnsiTheme="majorBidi" w:cs="Times New Roman"/>
          <w:sz w:val="24"/>
          <w:szCs w:val="24"/>
        </w:rPr>
        <w:t>) (</w:t>
      </w:r>
      <w:r w:rsidR="007A21FE" w:rsidRPr="00E47C7F">
        <w:rPr>
          <w:rFonts w:asciiTheme="majorBidi" w:hAnsiTheme="majorBidi" w:cs="Times New Roman"/>
          <w:sz w:val="24"/>
          <w:szCs w:val="24"/>
        </w:rPr>
        <w:t>the</w:t>
      </w:r>
      <w:r w:rsidR="007A21FE" w:rsidRPr="00E47C7F">
        <w:rPr>
          <w:rFonts w:ascii="Times New Roman" w:hAnsi="Times New Roman" w:cs="Times New Roman"/>
          <w:sz w:val="24"/>
          <w:szCs w:val="24"/>
        </w:rPr>
        <w:t xml:space="preserve"> dummy variable denoting voting for either left- or right-wing parties</w:t>
      </w:r>
      <w:r w:rsidR="007A21FE" w:rsidRPr="00E47C7F">
        <w:rPr>
          <w:rFonts w:asciiTheme="majorBidi" w:hAnsiTheme="majorBidi" w:cs="Times New Roman"/>
          <w:sz w:val="24"/>
          <w:szCs w:val="24"/>
        </w:rPr>
        <w:t xml:space="preserve"> was omitted due to collinearity</w:t>
      </w:r>
      <w:r w:rsidR="00872F89" w:rsidRPr="00E47C7F">
        <w:rPr>
          <w:rFonts w:asciiTheme="majorBidi" w:hAnsiTheme="majorBidi" w:cs="Times New Roman"/>
          <w:sz w:val="24"/>
          <w:szCs w:val="24"/>
        </w:rPr>
        <w:t>)</w:t>
      </w:r>
      <w:r w:rsidR="00751C25" w:rsidRPr="00E47C7F">
        <w:rPr>
          <w:rFonts w:asciiTheme="majorBidi" w:hAnsiTheme="majorBidi" w:cs="Times New Roman"/>
          <w:sz w:val="24"/>
          <w:szCs w:val="24"/>
        </w:rPr>
        <w:t>.</w:t>
      </w:r>
      <w:r w:rsidR="001635C9" w:rsidRPr="00E47C7F">
        <w:rPr>
          <w:rFonts w:asciiTheme="majorBidi" w:hAnsiTheme="majorBidi" w:cs="Times New Roman"/>
          <w:sz w:val="24"/>
          <w:szCs w:val="24"/>
        </w:rPr>
        <w:t xml:space="preserve"> We run separate analyses for the </w:t>
      </w:r>
      <w:r w:rsidR="001635C9" w:rsidRPr="00E47C7F">
        <w:rPr>
          <w:rFonts w:asciiTheme="majorBidi" w:hAnsiTheme="majorBidi" w:cs="Times New Roman"/>
          <w:i/>
          <w:iCs/>
          <w:sz w:val="24"/>
          <w:szCs w:val="24"/>
        </w:rPr>
        <w:t>Bias</w:t>
      </w:r>
      <w:r w:rsidR="00186E18" w:rsidRPr="00E47C7F">
        <w:rPr>
          <w:rFonts w:asciiTheme="majorBidi" w:hAnsiTheme="majorBidi" w:cs="Times New Roman"/>
          <w:i/>
          <w:iCs/>
          <w:sz w:val="24"/>
          <w:szCs w:val="24"/>
        </w:rPr>
        <w:t xml:space="preserve"> Type</w:t>
      </w:r>
      <w:r w:rsidR="00363C81" w:rsidRPr="00E47C7F">
        <w:rPr>
          <w:rFonts w:asciiTheme="majorBidi" w:hAnsiTheme="majorBidi" w:cs="Times New Roman"/>
          <w:i/>
          <w:iCs/>
          <w:sz w:val="24"/>
          <w:szCs w:val="24"/>
        </w:rPr>
        <w:t xml:space="preserve"> </w:t>
      </w:r>
      <w:r w:rsidR="00363C81" w:rsidRPr="00E47C7F">
        <w:rPr>
          <w:rFonts w:asciiTheme="majorBidi" w:hAnsiTheme="majorBidi" w:cs="Times New Roman"/>
          <w:sz w:val="24"/>
          <w:szCs w:val="24"/>
        </w:rPr>
        <w:t>variable</w:t>
      </w:r>
      <w:r w:rsidR="001635C9" w:rsidRPr="00E47C7F">
        <w:rPr>
          <w:rFonts w:asciiTheme="majorBidi" w:hAnsiTheme="majorBidi" w:cs="Times New Roman"/>
          <w:sz w:val="24"/>
          <w:szCs w:val="24"/>
        </w:rPr>
        <w:t xml:space="preserve"> </w:t>
      </w:r>
      <w:r w:rsidR="00847B79" w:rsidRPr="00E47C7F">
        <w:rPr>
          <w:rFonts w:asciiTheme="majorBidi" w:hAnsiTheme="majorBidi" w:cs="Times New Roman"/>
          <w:sz w:val="24"/>
          <w:szCs w:val="24"/>
        </w:rPr>
        <w:t>as well as for</w:t>
      </w:r>
      <w:r w:rsidR="001635C9" w:rsidRPr="00E47C7F">
        <w:rPr>
          <w:rFonts w:asciiTheme="majorBidi" w:hAnsiTheme="majorBidi" w:cs="Times New Roman"/>
          <w:sz w:val="24"/>
          <w:szCs w:val="24"/>
        </w:rPr>
        <w:t xml:space="preserve"> the </w:t>
      </w:r>
      <w:r w:rsidR="00186E18" w:rsidRPr="00E47C7F">
        <w:rPr>
          <w:rFonts w:ascii="Times New Roman" w:hAnsi="Times New Roman" w:cs="Times New Roman"/>
          <w:i/>
          <w:iCs/>
          <w:sz w:val="24"/>
          <w:szCs w:val="24"/>
        </w:rPr>
        <w:t xml:space="preserve">Ingroup-harming </w:t>
      </w:r>
      <w:r w:rsidR="001635C9" w:rsidRPr="00E47C7F">
        <w:rPr>
          <w:rFonts w:asciiTheme="majorBidi" w:hAnsiTheme="majorBidi" w:cs="Times New Roman"/>
          <w:i/>
          <w:iCs/>
          <w:sz w:val="24"/>
          <w:szCs w:val="24"/>
        </w:rPr>
        <w:t>Bias</w:t>
      </w:r>
      <w:r w:rsidR="00363C81" w:rsidRPr="00E47C7F">
        <w:rPr>
          <w:rFonts w:asciiTheme="majorBidi" w:hAnsiTheme="majorBidi" w:cs="Times New Roman"/>
          <w:sz w:val="24"/>
          <w:szCs w:val="24"/>
        </w:rPr>
        <w:t xml:space="preserve"> variable</w:t>
      </w:r>
      <w:r w:rsidR="001635C9" w:rsidRPr="00E47C7F">
        <w:rPr>
          <w:rFonts w:asciiTheme="majorBidi" w:hAnsiTheme="majorBidi" w:cs="Times New Roman"/>
          <w:sz w:val="24"/>
          <w:szCs w:val="24"/>
        </w:rPr>
        <w:t>.</w:t>
      </w:r>
      <w:r w:rsidR="00A928AD" w:rsidRPr="00E47C7F">
        <w:rPr>
          <w:rFonts w:asciiTheme="majorBidi" w:hAnsiTheme="majorBidi" w:cs="Times New Roman"/>
          <w:sz w:val="24"/>
          <w:szCs w:val="24"/>
        </w:rPr>
        <w:t xml:space="preserve"> The r</w:t>
      </w:r>
      <w:r w:rsidR="00FF145A" w:rsidRPr="00E47C7F">
        <w:rPr>
          <w:rFonts w:asciiTheme="majorBidi" w:hAnsiTheme="majorBidi" w:cs="Times New Roman"/>
          <w:sz w:val="24"/>
          <w:szCs w:val="24"/>
        </w:rPr>
        <w:t xml:space="preserve">esults are </w:t>
      </w:r>
      <w:r w:rsidR="001635C9" w:rsidRPr="00E47C7F">
        <w:rPr>
          <w:rFonts w:asciiTheme="majorBidi" w:hAnsiTheme="majorBidi" w:cs="Times New Roman"/>
          <w:sz w:val="24"/>
          <w:szCs w:val="24"/>
        </w:rPr>
        <w:t xml:space="preserve">shown in Table </w:t>
      </w:r>
      <w:r w:rsidR="00A138AA">
        <w:rPr>
          <w:rFonts w:asciiTheme="majorBidi" w:hAnsiTheme="majorBidi" w:cs="Times New Roman"/>
          <w:sz w:val="24"/>
          <w:szCs w:val="24"/>
        </w:rPr>
        <w:t>S9</w:t>
      </w:r>
      <w:r w:rsidR="00A138AA" w:rsidRPr="00E47C7F">
        <w:rPr>
          <w:rFonts w:asciiTheme="majorBidi" w:hAnsiTheme="majorBidi" w:cs="Times New Roman"/>
          <w:sz w:val="24"/>
          <w:szCs w:val="24"/>
        </w:rPr>
        <w:t xml:space="preserve"> </w:t>
      </w:r>
      <w:r w:rsidR="001635C9" w:rsidRPr="00E47C7F">
        <w:rPr>
          <w:rFonts w:asciiTheme="majorBidi" w:hAnsiTheme="majorBidi" w:cs="Times New Roman"/>
          <w:sz w:val="24"/>
          <w:szCs w:val="24"/>
        </w:rPr>
        <w:t>below</w:t>
      </w:r>
      <w:r w:rsidR="0060159D" w:rsidRPr="00E47C7F">
        <w:rPr>
          <w:rFonts w:asciiTheme="majorBidi" w:hAnsiTheme="majorBidi" w:cs="Times New Roman"/>
          <w:sz w:val="24"/>
          <w:szCs w:val="24"/>
        </w:rPr>
        <w:t>,</w:t>
      </w:r>
      <w:r w:rsidR="00FF145A" w:rsidRPr="00E47C7F">
        <w:rPr>
          <w:rFonts w:asciiTheme="majorBidi" w:hAnsiTheme="majorBidi" w:cs="Times New Roman"/>
          <w:sz w:val="24"/>
          <w:szCs w:val="24"/>
        </w:rPr>
        <w:t xml:space="preserve"> with Models 1–4 showing the results for </w:t>
      </w:r>
      <w:r w:rsidR="00186E18" w:rsidRPr="00E47C7F">
        <w:rPr>
          <w:rFonts w:asciiTheme="majorBidi" w:hAnsiTheme="majorBidi" w:cs="Times New Roman"/>
          <w:i/>
          <w:iCs/>
          <w:sz w:val="24"/>
          <w:szCs w:val="24"/>
        </w:rPr>
        <w:t xml:space="preserve">Bias Type </w:t>
      </w:r>
      <w:r w:rsidR="00565C37" w:rsidRPr="00E47C7F">
        <w:rPr>
          <w:rFonts w:asciiTheme="majorBidi" w:hAnsiTheme="majorBidi" w:cs="Times New Roman"/>
          <w:sz w:val="24"/>
          <w:szCs w:val="24"/>
        </w:rPr>
        <w:t>and</w:t>
      </w:r>
      <w:r w:rsidR="00FF145A" w:rsidRPr="00E47C7F">
        <w:rPr>
          <w:rFonts w:asciiTheme="majorBidi" w:hAnsiTheme="majorBidi" w:cs="Times New Roman"/>
          <w:sz w:val="24"/>
          <w:szCs w:val="24"/>
        </w:rPr>
        <w:t xml:space="preserve"> Models 5–8 showing the results for </w:t>
      </w:r>
      <w:r w:rsidR="00186E18" w:rsidRPr="00E47C7F">
        <w:rPr>
          <w:rFonts w:ascii="Times New Roman" w:hAnsi="Times New Roman" w:cs="Times New Roman"/>
          <w:i/>
          <w:iCs/>
          <w:sz w:val="24"/>
          <w:szCs w:val="24"/>
        </w:rPr>
        <w:t xml:space="preserve">Ingroup-harming </w:t>
      </w:r>
      <w:r w:rsidR="00186E18" w:rsidRPr="00E47C7F">
        <w:rPr>
          <w:rFonts w:asciiTheme="majorBidi" w:hAnsiTheme="majorBidi" w:cs="Times New Roman"/>
          <w:i/>
          <w:iCs/>
          <w:sz w:val="24"/>
          <w:szCs w:val="24"/>
        </w:rPr>
        <w:t>Bias</w:t>
      </w:r>
      <w:r w:rsidR="00FF145A" w:rsidRPr="00E47C7F">
        <w:rPr>
          <w:rFonts w:asciiTheme="majorBidi" w:hAnsiTheme="majorBidi" w:cs="Times New Roman"/>
          <w:sz w:val="24"/>
          <w:szCs w:val="24"/>
        </w:rPr>
        <w:t xml:space="preserve">. </w:t>
      </w:r>
    </w:p>
    <w:p w:rsidR="001635C9" w:rsidRDefault="001635C9">
      <w:pPr>
        <w:bidi w:val="0"/>
        <w:rPr>
          <w:rFonts w:ascii="Times New Roman" w:hAnsi="Times New Roman" w:cs="Times New Roman"/>
          <w:b/>
          <w:bCs/>
          <w:sz w:val="24"/>
          <w:szCs w:val="24"/>
        </w:rPr>
      </w:pPr>
      <w:r>
        <w:rPr>
          <w:rFonts w:ascii="Times New Roman" w:hAnsi="Times New Roman" w:cs="Times New Roman"/>
          <w:b/>
          <w:bCs/>
          <w:sz w:val="24"/>
          <w:szCs w:val="24"/>
        </w:rPr>
        <w:br w:type="page"/>
      </w:r>
    </w:p>
    <w:p w:rsidR="00074AD0" w:rsidRDefault="00074AD0" w:rsidP="0064136B">
      <w:pPr>
        <w:bidi w:val="0"/>
        <w:spacing w:after="0" w:line="360" w:lineRule="auto"/>
        <w:rPr>
          <w:rFonts w:asciiTheme="majorBidi" w:hAnsiTheme="majorBidi" w:cs="Times New Roman"/>
          <w:b/>
          <w:bCs/>
          <w:sz w:val="24"/>
          <w:szCs w:val="24"/>
        </w:rPr>
        <w:sectPr w:rsidR="00074AD0" w:rsidSect="00721C4D">
          <w:pgSz w:w="12240" w:h="15840"/>
          <w:pgMar w:top="1440" w:right="1800" w:bottom="1440" w:left="1800" w:header="720" w:footer="720" w:gutter="0"/>
          <w:lnNumType w:countBy="1" w:restart="continuous"/>
          <w:cols w:space="720"/>
          <w:noEndnote/>
          <w:docGrid w:linePitch="299"/>
        </w:sectPr>
      </w:pPr>
    </w:p>
    <w:p w:rsidR="00917EAE" w:rsidRPr="00BE16CF" w:rsidRDefault="00917EAE" w:rsidP="00A138AA">
      <w:pPr>
        <w:bidi w:val="0"/>
        <w:spacing w:after="0" w:line="360" w:lineRule="auto"/>
        <w:rPr>
          <w:rFonts w:asciiTheme="majorBidi" w:hAnsiTheme="majorBidi" w:cs="Times New Roman"/>
          <w:b/>
          <w:bCs/>
        </w:rPr>
      </w:pPr>
      <w:r w:rsidRPr="00BE16CF">
        <w:rPr>
          <w:rFonts w:asciiTheme="majorBidi" w:hAnsiTheme="majorBidi" w:cs="Times New Roman"/>
          <w:b/>
          <w:bCs/>
        </w:rPr>
        <w:lastRenderedPageBreak/>
        <w:t xml:space="preserve">Table </w:t>
      </w:r>
      <w:r w:rsidR="00A138AA">
        <w:rPr>
          <w:rFonts w:asciiTheme="majorBidi" w:hAnsiTheme="majorBidi" w:cs="Times New Roman"/>
          <w:b/>
          <w:bCs/>
        </w:rPr>
        <w:t>S9</w:t>
      </w:r>
      <w:r w:rsidRPr="00BE16CF">
        <w:rPr>
          <w:rFonts w:asciiTheme="majorBidi" w:hAnsiTheme="majorBidi" w:cs="Times New Roman"/>
          <w:b/>
          <w:bCs/>
        </w:rPr>
        <w:t>: Estimates from the IV Regressions – For the Two Article Versions</w:t>
      </w:r>
    </w:p>
    <w:tbl>
      <w:tblPr>
        <w:tblW w:w="13504" w:type="dxa"/>
        <w:tblLayout w:type="fixed"/>
        <w:tblCellMar>
          <w:left w:w="75" w:type="dxa"/>
          <w:right w:w="75" w:type="dxa"/>
        </w:tblCellMar>
        <w:tblLook w:val="0000" w:firstRow="0" w:lastRow="0" w:firstColumn="0" w:lastColumn="0" w:noHBand="0" w:noVBand="0"/>
      </w:tblPr>
      <w:tblGrid>
        <w:gridCol w:w="2136"/>
        <w:gridCol w:w="1421"/>
        <w:gridCol w:w="1421"/>
        <w:gridCol w:w="1421"/>
        <w:gridCol w:w="1421"/>
        <w:gridCol w:w="1421"/>
        <w:gridCol w:w="1421"/>
        <w:gridCol w:w="1421"/>
        <w:gridCol w:w="1421"/>
      </w:tblGrid>
      <w:tr w:rsidR="00917EAE" w:rsidRPr="00BE16CF" w:rsidTr="00081B6B">
        <w:trPr>
          <w:trHeight w:val="559"/>
        </w:trPr>
        <w:tc>
          <w:tcPr>
            <w:tcW w:w="2136" w:type="dxa"/>
            <w:tcBorders>
              <w:top w:val="single" w:sz="6" w:space="0" w:color="auto"/>
              <w:left w:val="nil"/>
              <w:bottom w:val="nil"/>
              <w:right w:val="nil"/>
            </w:tcBorders>
          </w:tcPr>
          <w:p w:rsidR="00917EAE" w:rsidRPr="00094197" w:rsidRDefault="00917EAE" w:rsidP="00081B6B">
            <w:pPr>
              <w:widowControl w:val="0"/>
              <w:autoSpaceDE w:val="0"/>
              <w:autoSpaceDN w:val="0"/>
              <w:bidi w:val="0"/>
              <w:adjustRightInd w:val="0"/>
              <w:spacing w:after="0" w:line="240" w:lineRule="auto"/>
              <w:rPr>
                <w:rFonts w:ascii="Times New Roman" w:hAnsi="Times New Roman" w:cs="Times New Roman"/>
              </w:rPr>
            </w:pPr>
            <w:r w:rsidRPr="00094197">
              <w:rPr>
                <w:rFonts w:ascii="Times New Roman" w:hAnsi="Times New Roman" w:cs="Times New Roman"/>
              </w:rPr>
              <w:t>Article Version</w:t>
            </w:r>
          </w:p>
        </w:tc>
        <w:tc>
          <w:tcPr>
            <w:tcW w:w="2842" w:type="dxa"/>
            <w:gridSpan w:val="2"/>
            <w:tcBorders>
              <w:top w:val="single" w:sz="6" w:space="0" w:color="auto"/>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Pro-Netanyahu</w:t>
            </w:r>
          </w:p>
        </w:tc>
        <w:tc>
          <w:tcPr>
            <w:tcW w:w="2842" w:type="dxa"/>
            <w:gridSpan w:val="2"/>
            <w:tcBorders>
              <w:top w:val="single" w:sz="6" w:space="0" w:color="auto"/>
              <w:left w:val="nil"/>
              <w:bottom w:val="nil"/>
              <w:right w:val="nil"/>
            </w:tcBorders>
          </w:tcPr>
          <w:p w:rsidR="00917EAE"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Anti</w:t>
            </w:r>
            <w:r w:rsidR="00917EAE" w:rsidRPr="00094197">
              <w:rPr>
                <w:rFonts w:ascii="Times New Roman" w:hAnsi="Times New Roman" w:cs="Times New Roman"/>
              </w:rPr>
              <w:t>-Netanyahu</w:t>
            </w:r>
          </w:p>
        </w:tc>
        <w:tc>
          <w:tcPr>
            <w:tcW w:w="2842" w:type="dxa"/>
            <w:gridSpan w:val="2"/>
            <w:tcBorders>
              <w:top w:val="single" w:sz="6" w:space="0" w:color="auto"/>
              <w:left w:val="nil"/>
              <w:bottom w:val="nil"/>
              <w:right w:val="nil"/>
            </w:tcBorders>
          </w:tcPr>
          <w:p w:rsidR="00917EAE"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Pro</w:t>
            </w:r>
            <w:r w:rsidR="00917EAE" w:rsidRPr="00094197">
              <w:rPr>
                <w:rFonts w:ascii="Times New Roman" w:hAnsi="Times New Roman" w:cs="Times New Roman"/>
              </w:rPr>
              <w:t>-Netanyahu</w:t>
            </w:r>
          </w:p>
        </w:tc>
        <w:tc>
          <w:tcPr>
            <w:tcW w:w="2842" w:type="dxa"/>
            <w:gridSpan w:val="2"/>
            <w:tcBorders>
              <w:top w:val="single" w:sz="6" w:space="0" w:color="auto"/>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Anti-Netanyahu</w:t>
            </w:r>
          </w:p>
        </w:tc>
      </w:tr>
      <w:tr w:rsidR="00917EAE" w:rsidRPr="00BE16CF" w:rsidTr="00081B6B">
        <w:trPr>
          <w:trHeight w:val="267"/>
        </w:trPr>
        <w:tc>
          <w:tcPr>
            <w:tcW w:w="2136" w:type="dxa"/>
            <w:tcBorders>
              <w:top w:val="single" w:sz="6" w:space="0" w:color="auto"/>
              <w:left w:val="nil"/>
              <w:bottom w:val="nil"/>
              <w:right w:val="nil"/>
            </w:tcBorders>
          </w:tcPr>
          <w:p w:rsidR="00917EAE" w:rsidRPr="00094197" w:rsidRDefault="00917EAE" w:rsidP="00081B6B">
            <w:pPr>
              <w:widowControl w:val="0"/>
              <w:autoSpaceDE w:val="0"/>
              <w:autoSpaceDN w:val="0"/>
              <w:bidi w:val="0"/>
              <w:adjustRightInd w:val="0"/>
              <w:spacing w:after="0" w:line="240" w:lineRule="auto"/>
              <w:rPr>
                <w:rFonts w:ascii="Times New Roman" w:hAnsi="Times New Roman" w:cs="Times New Roman"/>
              </w:rPr>
            </w:pPr>
          </w:p>
        </w:tc>
        <w:tc>
          <w:tcPr>
            <w:tcW w:w="1421" w:type="dxa"/>
            <w:tcBorders>
              <w:top w:val="single" w:sz="6" w:space="0" w:color="auto"/>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(1)</w:t>
            </w:r>
          </w:p>
        </w:tc>
        <w:tc>
          <w:tcPr>
            <w:tcW w:w="1421" w:type="dxa"/>
            <w:tcBorders>
              <w:top w:val="single" w:sz="6" w:space="0" w:color="auto"/>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(2)</w:t>
            </w:r>
          </w:p>
        </w:tc>
        <w:tc>
          <w:tcPr>
            <w:tcW w:w="1421" w:type="dxa"/>
            <w:tcBorders>
              <w:top w:val="single" w:sz="6" w:space="0" w:color="auto"/>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(3)</w:t>
            </w:r>
          </w:p>
        </w:tc>
        <w:tc>
          <w:tcPr>
            <w:tcW w:w="1421" w:type="dxa"/>
            <w:tcBorders>
              <w:top w:val="single" w:sz="6" w:space="0" w:color="auto"/>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(4)</w:t>
            </w:r>
          </w:p>
        </w:tc>
        <w:tc>
          <w:tcPr>
            <w:tcW w:w="1421" w:type="dxa"/>
            <w:tcBorders>
              <w:top w:val="single" w:sz="6" w:space="0" w:color="auto"/>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(5)</w:t>
            </w:r>
          </w:p>
        </w:tc>
        <w:tc>
          <w:tcPr>
            <w:tcW w:w="1421" w:type="dxa"/>
            <w:tcBorders>
              <w:top w:val="single" w:sz="6" w:space="0" w:color="auto"/>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(6)</w:t>
            </w:r>
          </w:p>
        </w:tc>
        <w:tc>
          <w:tcPr>
            <w:tcW w:w="1421" w:type="dxa"/>
            <w:tcBorders>
              <w:top w:val="single" w:sz="6" w:space="0" w:color="auto"/>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(7)</w:t>
            </w:r>
          </w:p>
        </w:tc>
        <w:tc>
          <w:tcPr>
            <w:tcW w:w="1421" w:type="dxa"/>
            <w:tcBorders>
              <w:top w:val="single" w:sz="6" w:space="0" w:color="auto"/>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(8)</w:t>
            </w:r>
          </w:p>
        </w:tc>
      </w:tr>
      <w:tr w:rsidR="00917EAE" w:rsidRPr="00BE16CF" w:rsidTr="00081B6B">
        <w:trPr>
          <w:trHeight w:val="356"/>
        </w:trPr>
        <w:tc>
          <w:tcPr>
            <w:tcW w:w="2136" w:type="dxa"/>
            <w:tcBorders>
              <w:top w:val="nil"/>
              <w:left w:val="nil"/>
              <w:bottom w:val="single" w:sz="6" w:space="0" w:color="auto"/>
              <w:right w:val="nil"/>
            </w:tcBorders>
          </w:tcPr>
          <w:p w:rsidR="00917EAE" w:rsidRPr="00094197" w:rsidRDefault="00917EAE" w:rsidP="00081B6B">
            <w:pPr>
              <w:widowControl w:val="0"/>
              <w:autoSpaceDE w:val="0"/>
              <w:autoSpaceDN w:val="0"/>
              <w:bidi w:val="0"/>
              <w:adjustRightInd w:val="0"/>
              <w:spacing w:after="0" w:line="240" w:lineRule="auto"/>
              <w:rPr>
                <w:rFonts w:ascii="Times New Roman" w:hAnsi="Times New Roman" w:cs="Times New Roman"/>
              </w:rPr>
            </w:pPr>
            <w:r w:rsidRPr="00094197">
              <w:rPr>
                <w:rFonts w:ascii="Times New Roman" w:hAnsi="Times New Roman" w:cs="Times New Roman"/>
              </w:rPr>
              <w:t>Dependent Variable</w:t>
            </w:r>
          </w:p>
        </w:tc>
        <w:tc>
          <w:tcPr>
            <w:tcW w:w="1421" w:type="dxa"/>
            <w:tcBorders>
              <w:top w:val="nil"/>
              <w:left w:val="nil"/>
              <w:bottom w:val="single" w:sz="6" w:space="0" w:color="auto"/>
              <w:right w:val="nil"/>
            </w:tcBorders>
          </w:tcPr>
          <w:p w:rsidR="00917EAE" w:rsidRPr="00094197" w:rsidRDefault="00917EAE" w:rsidP="005F46E4">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First-</w:t>
            </w:r>
            <w:r w:rsidR="005F46E4">
              <w:rPr>
                <w:rFonts w:ascii="Times New Roman" w:hAnsi="Times New Roman" w:cs="Times New Roman"/>
              </w:rPr>
              <w:t>s</w:t>
            </w:r>
            <w:r w:rsidRPr="00094197">
              <w:rPr>
                <w:rFonts w:ascii="Times New Roman" w:hAnsi="Times New Roman" w:cs="Times New Roman"/>
              </w:rPr>
              <w:t xml:space="preserve">tage: </w:t>
            </w:r>
            <w:r w:rsidR="00C73F68" w:rsidRPr="00094197">
              <w:rPr>
                <w:rFonts w:ascii="Times New Roman" w:hAnsi="Times New Roman" w:cs="Times New Roman"/>
              </w:rPr>
              <w:t>Bias</w:t>
            </w:r>
            <w:r w:rsidR="00C73F68">
              <w:rPr>
                <w:rFonts w:ascii="Times New Roman" w:hAnsi="Times New Roman" w:cs="Times New Roman"/>
              </w:rPr>
              <w:t xml:space="preserve"> Type</w:t>
            </w:r>
          </w:p>
        </w:tc>
        <w:tc>
          <w:tcPr>
            <w:tcW w:w="1421" w:type="dxa"/>
            <w:tcBorders>
              <w:top w:val="nil"/>
              <w:left w:val="nil"/>
              <w:bottom w:val="single" w:sz="6" w:space="0" w:color="auto"/>
              <w:right w:val="nil"/>
            </w:tcBorders>
          </w:tcPr>
          <w:p w:rsidR="00917EAE" w:rsidRPr="00094197" w:rsidRDefault="00917EAE" w:rsidP="005F46E4">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Second-</w:t>
            </w:r>
            <w:r w:rsidR="005F46E4">
              <w:rPr>
                <w:rFonts w:ascii="Times New Roman" w:hAnsi="Times New Roman" w:cs="Times New Roman"/>
              </w:rPr>
              <w:t>s</w:t>
            </w:r>
            <w:r w:rsidRPr="00094197">
              <w:rPr>
                <w:rFonts w:ascii="Times New Roman" w:hAnsi="Times New Roman" w:cs="Times New Roman"/>
              </w:rPr>
              <w:t xml:space="preserve">tage: Demand for Correction </w:t>
            </w:r>
          </w:p>
        </w:tc>
        <w:tc>
          <w:tcPr>
            <w:tcW w:w="1421" w:type="dxa"/>
            <w:tcBorders>
              <w:top w:val="nil"/>
              <w:left w:val="nil"/>
              <w:bottom w:val="single" w:sz="6" w:space="0" w:color="auto"/>
              <w:right w:val="nil"/>
            </w:tcBorders>
          </w:tcPr>
          <w:p w:rsidR="00917EAE" w:rsidRPr="00094197" w:rsidRDefault="00917EAE" w:rsidP="005F46E4">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First-</w:t>
            </w:r>
            <w:r w:rsidR="005F46E4">
              <w:rPr>
                <w:rFonts w:ascii="Times New Roman" w:hAnsi="Times New Roman" w:cs="Times New Roman"/>
              </w:rPr>
              <w:t>s</w:t>
            </w:r>
            <w:r w:rsidRPr="00094197">
              <w:rPr>
                <w:rFonts w:ascii="Times New Roman" w:hAnsi="Times New Roman" w:cs="Times New Roman"/>
              </w:rPr>
              <w:t xml:space="preserve">tage: </w:t>
            </w:r>
            <w:r w:rsidR="00C73F68" w:rsidRPr="00094197">
              <w:rPr>
                <w:rFonts w:ascii="Times New Roman" w:hAnsi="Times New Roman" w:cs="Times New Roman"/>
              </w:rPr>
              <w:t>Bias</w:t>
            </w:r>
            <w:r w:rsidR="00C73F68">
              <w:rPr>
                <w:rFonts w:ascii="Times New Roman" w:hAnsi="Times New Roman" w:cs="Times New Roman"/>
              </w:rPr>
              <w:t xml:space="preserve"> Type</w:t>
            </w:r>
          </w:p>
        </w:tc>
        <w:tc>
          <w:tcPr>
            <w:tcW w:w="1421" w:type="dxa"/>
            <w:tcBorders>
              <w:top w:val="nil"/>
              <w:left w:val="nil"/>
              <w:bottom w:val="single" w:sz="6" w:space="0" w:color="auto"/>
              <w:right w:val="nil"/>
            </w:tcBorders>
          </w:tcPr>
          <w:p w:rsidR="00917EAE" w:rsidRPr="00094197" w:rsidRDefault="00917EAE" w:rsidP="005F46E4">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Second-</w:t>
            </w:r>
            <w:r w:rsidR="005F46E4">
              <w:rPr>
                <w:rFonts w:ascii="Times New Roman" w:hAnsi="Times New Roman" w:cs="Times New Roman"/>
              </w:rPr>
              <w:t>s</w:t>
            </w:r>
            <w:r w:rsidRPr="00094197">
              <w:rPr>
                <w:rFonts w:ascii="Times New Roman" w:hAnsi="Times New Roman" w:cs="Times New Roman"/>
              </w:rPr>
              <w:t xml:space="preserve">tage: Demand for Correction </w:t>
            </w:r>
          </w:p>
        </w:tc>
        <w:tc>
          <w:tcPr>
            <w:tcW w:w="1421" w:type="dxa"/>
            <w:tcBorders>
              <w:top w:val="nil"/>
              <w:left w:val="nil"/>
              <w:bottom w:val="single" w:sz="6" w:space="0" w:color="auto"/>
              <w:right w:val="nil"/>
            </w:tcBorders>
          </w:tcPr>
          <w:p w:rsidR="00917EAE" w:rsidRPr="00094197" w:rsidRDefault="00917EAE" w:rsidP="00C73F68">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First-</w:t>
            </w:r>
            <w:r w:rsidR="005F46E4">
              <w:rPr>
                <w:rFonts w:ascii="Times New Roman" w:hAnsi="Times New Roman" w:cs="Times New Roman"/>
              </w:rPr>
              <w:t>s</w:t>
            </w:r>
            <w:r w:rsidRPr="00094197">
              <w:rPr>
                <w:rFonts w:ascii="Times New Roman" w:hAnsi="Times New Roman" w:cs="Times New Roman"/>
              </w:rPr>
              <w:t xml:space="preserve">tage: </w:t>
            </w:r>
            <w:r w:rsidR="00C73F68">
              <w:rPr>
                <w:rFonts w:ascii="Times New Roman" w:hAnsi="Times New Roman" w:cs="Times New Roman"/>
              </w:rPr>
              <w:t>Ingroup-harming</w:t>
            </w:r>
            <w:r w:rsidRPr="00094197">
              <w:rPr>
                <w:rFonts w:ascii="Times New Roman" w:hAnsi="Times New Roman" w:cs="Times New Roman"/>
              </w:rPr>
              <w:t xml:space="preserve"> Bias </w:t>
            </w:r>
          </w:p>
        </w:tc>
        <w:tc>
          <w:tcPr>
            <w:tcW w:w="1421" w:type="dxa"/>
            <w:tcBorders>
              <w:top w:val="nil"/>
              <w:left w:val="nil"/>
              <w:bottom w:val="single" w:sz="6" w:space="0" w:color="auto"/>
              <w:right w:val="nil"/>
            </w:tcBorders>
          </w:tcPr>
          <w:p w:rsidR="00917EAE" w:rsidRPr="00094197" w:rsidRDefault="00917EAE" w:rsidP="005F46E4">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Second-</w:t>
            </w:r>
            <w:r w:rsidR="005F46E4">
              <w:rPr>
                <w:rFonts w:ascii="Times New Roman" w:hAnsi="Times New Roman" w:cs="Times New Roman"/>
              </w:rPr>
              <w:t>s</w:t>
            </w:r>
            <w:r w:rsidRPr="00094197">
              <w:rPr>
                <w:rFonts w:ascii="Times New Roman" w:hAnsi="Times New Roman" w:cs="Times New Roman"/>
              </w:rPr>
              <w:t xml:space="preserve">tage: Demand for Correction </w:t>
            </w:r>
          </w:p>
        </w:tc>
        <w:tc>
          <w:tcPr>
            <w:tcW w:w="1421" w:type="dxa"/>
            <w:tcBorders>
              <w:top w:val="nil"/>
              <w:left w:val="nil"/>
              <w:bottom w:val="single" w:sz="6" w:space="0" w:color="auto"/>
              <w:right w:val="nil"/>
            </w:tcBorders>
          </w:tcPr>
          <w:p w:rsidR="00917EAE" w:rsidRPr="00094197" w:rsidRDefault="00917EAE" w:rsidP="005F46E4">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First-</w:t>
            </w:r>
            <w:r w:rsidR="005F46E4">
              <w:rPr>
                <w:rFonts w:ascii="Times New Roman" w:hAnsi="Times New Roman" w:cs="Times New Roman"/>
              </w:rPr>
              <w:t>s</w:t>
            </w:r>
            <w:r w:rsidRPr="00094197">
              <w:rPr>
                <w:rFonts w:ascii="Times New Roman" w:hAnsi="Times New Roman" w:cs="Times New Roman"/>
              </w:rPr>
              <w:t xml:space="preserve">tage: </w:t>
            </w:r>
            <w:r w:rsidR="00C73F68">
              <w:rPr>
                <w:rFonts w:ascii="Times New Roman" w:hAnsi="Times New Roman" w:cs="Times New Roman"/>
              </w:rPr>
              <w:t>Ingroup-harming</w:t>
            </w:r>
            <w:r w:rsidR="00C73F68" w:rsidRPr="00094197">
              <w:rPr>
                <w:rFonts w:ascii="Times New Roman" w:hAnsi="Times New Roman" w:cs="Times New Roman"/>
              </w:rPr>
              <w:t xml:space="preserve"> </w:t>
            </w:r>
            <w:r w:rsidRPr="00094197">
              <w:rPr>
                <w:rFonts w:ascii="Times New Roman" w:hAnsi="Times New Roman" w:cs="Times New Roman"/>
              </w:rPr>
              <w:t xml:space="preserve">Bias </w:t>
            </w:r>
          </w:p>
        </w:tc>
        <w:tc>
          <w:tcPr>
            <w:tcW w:w="1421" w:type="dxa"/>
            <w:tcBorders>
              <w:top w:val="nil"/>
              <w:left w:val="nil"/>
              <w:bottom w:val="single" w:sz="6" w:space="0" w:color="auto"/>
              <w:right w:val="nil"/>
            </w:tcBorders>
          </w:tcPr>
          <w:p w:rsidR="00917EAE" w:rsidRPr="00094197" w:rsidRDefault="005F46E4" w:rsidP="00396114">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Second-s</w:t>
            </w:r>
            <w:r w:rsidR="00917EAE" w:rsidRPr="00094197">
              <w:rPr>
                <w:rFonts w:ascii="Times New Roman" w:hAnsi="Times New Roman" w:cs="Times New Roman"/>
              </w:rPr>
              <w:t xml:space="preserve">tage: Demand for Correction </w:t>
            </w:r>
          </w:p>
        </w:tc>
      </w:tr>
      <w:tr w:rsidR="00917EAE" w:rsidRPr="00BE16CF" w:rsidTr="00081B6B">
        <w:trPr>
          <w:trHeight w:val="281"/>
        </w:trPr>
        <w:tc>
          <w:tcPr>
            <w:tcW w:w="2136" w:type="dxa"/>
            <w:tcBorders>
              <w:top w:val="nil"/>
              <w:left w:val="nil"/>
              <w:bottom w:val="nil"/>
              <w:right w:val="nil"/>
            </w:tcBorders>
          </w:tcPr>
          <w:p w:rsidR="00917EAE" w:rsidRPr="00094197" w:rsidRDefault="00917EAE" w:rsidP="00081B6B">
            <w:pPr>
              <w:widowControl w:val="0"/>
              <w:autoSpaceDE w:val="0"/>
              <w:autoSpaceDN w:val="0"/>
              <w:bidi w:val="0"/>
              <w:adjustRightInd w:val="0"/>
              <w:spacing w:after="0" w:line="240" w:lineRule="auto"/>
              <w:rPr>
                <w:rFonts w:ascii="Times New Roman" w:hAnsi="Times New Roman" w:cs="Times New Roman"/>
              </w:rPr>
            </w:pPr>
          </w:p>
        </w:tc>
        <w:tc>
          <w:tcPr>
            <w:tcW w:w="1421" w:type="dxa"/>
            <w:tcBorders>
              <w:top w:val="nil"/>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917EAE" w:rsidRPr="00094197" w:rsidRDefault="00917EAE" w:rsidP="00081B6B">
            <w:pPr>
              <w:widowControl w:val="0"/>
              <w:autoSpaceDE w:val="0"/>
              <w:autoSpaceDN w:val="0"/>
              <w:bidi w:val="0"/>
              <w:adjustRightInd w:val="0"/>
              <w:spacing w:after="0" w:line="240" w:lineRule="auto"/>
              <w:jc w:val="center"/>
              <w:rPr>
                <w:rFonts w:ascii="Times New Roman" w:hAnsi="Times New Roman" w:cs="Times New Roman"/>
              </w:rPr>
            </w:pPr>
          </w:p>
        </w:tc>
      </w:tr>
      <w:tr w:rsidR="000A24E4" w:rsidRPr="00BE16CF" w:rsidTr="00081B6B">
        <w:trPr>
          <w:trHeight w:val="267"/>
        </w:trPr>
        <w:tc>
          <w:tcPr>
            <w:tcW w:w="2136"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rPr>
                <w:rFonts w:ascii="Times New Roman" w:hAnsi="Times New Roman" w:cs="Times New Roman"/>
              </w:rPr>
            </w:pPr>
            <w:r w:rsidRPr="00094197">
              <w:rPr>
                <w:rFonts w:ascii="Times New Roman" w:hAnsi="Times New Roman" w:cs="Times New Roman"/>
              </w:rPr>
              <w:t>Hostile</w:t>
            </w:r>
          </w:p>
        </w:tc>
        <w:tc>
          <w:tcPr>
            <w:tcW w:w="1421" w:type="dxa"/>
            <w:tcBorders>
              <w:top w:val="nil"/>
              <w:left w:val="nil"/>
              <w:bottom w:val="nil"/>
              <w:right w:val="nil"/>
            </w:tcBorders>
          </w:tcPr>
          <w:p w:rsidR="000A24E4" w:rsidRPr="00094197" w:rsidRDefault="000A24E4" w:rsidP="00124FAF">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w:t>
            </w:r>
            <w:r w:rsidR="00124FAF">
              <w:rPr>
                <w:rFonts w:ascii="Times New Roman" w:hAnsi="Times New Roman" w:cs="Times New Roman"/>
              </w:rPr>
              <w:t>650*</w:t>
            </w:r>
            <w:r w:rsidRPr="00094197">
              <w:rPr>
                <w:rFonts w:ascii="Times New Roman" w:hAnsi="Times New Roman" w:cs="Times New Roman"/>
              </w:rPr>
              <w:t xml:space="preserve">**   </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2D2FF5" w:rsidP="002D2FF5">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1</w:t>
            </w:r>
            <w:r w:rsidR="000A24E4" w:rsidRPr="00094197">
              <w:rPr>
                <w:rFonts w:ascii="Times New Roman" w:hAnsi="Times New Roman" w:cs="Times New Roman"/>
              </w:rPr>
              <w:t>.</w:t>
            </w:r>
            <w:r>
              <w:rPr>
                <w:rFonts w:ascii="Times New Roman" w:hAnsi="Times New Roman" w:cs="Times New Roman"/>
              </w:rPr>
              <w:t>206</w:t>
            </w:r>
            <w:r w:rsidR="000A24E4" w:rsidRPr="00094197">
              <w:rPr>
                <w:rFonts w:ascii="Times New Roman" w:hAnsi="Times New Roman" w:cs="Times New Roman"/>
              </w:rPr>
              <w:t xml:space="preserve">**   </w:t>
            </w:r>
          </w:p>
        </w:tc>
        <w:tc>
          <w:tcPr>
            <w:tcW w:w="1421"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 xml:space="preserve">.358***   </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 xml:space="preserve">.613***   </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r>
      <w:tr w:rsidR="000A24E4" w:rsidRPr="00BE16CF" w:rsidTr="00081B6B">
        <w:trPr>
          <w:trHeight w:val="267"/>
        </w:trPr>
        <w:tc>
          <w:tcPr>
            <w:tcW w:w="2136"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rPr>
                <w:rFonts w:ascii="Times New Roman" w:hAnsi="Times New Roman" w:cs="Times New Roman"/>
              </w:rPr>
            </w:pPr>
          </w:p>
        </w:tc>
        <w:tc>
          <w:tcPr>
            <w:tcW w:w="1421" w:type="dxa"/>
            <w:tcBorders>
              <w:top w:val="nil"/>
              <w:left w:val="nil"/>
              <w:bottom w:val="nil"/>
              <w:right w:val="nil"/>
            </w:tcBorders>
          </w:tcPr>
          <w:p w:rsidR="000A24E4" w:rsidRPr="00094197" w:rsidRDefault="00124FAF"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(.17</w:t>
            </w:r>
            <w:r w:rsidR="000A24E4">
              <w:rPr>
                <w:rFonts w:ascii="Times New Roman" w:hAnsi="Times New Roman" w:cs="Times New Roman"/>
              </w:rPr>
              <w:t>7</w:t>
            </w:r>
            <w:r w:rsidR="000A24E4" w:rsidRPr="00094197">
              <w:rPr>
                <w:rFonts w:ascii="Times New Roman" w:hAnsi="Times New Roman" w:cs="Times New Roman"/>
              </w:rPr>
              <w:t>)</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2D2FF5">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w:t>
            </w:r>
            <w:r w:rsidR="002D2FF5">
              <w:rPr>
                <w:rFonts w:ascii="Times New Roman" w:hAnsi="Times New Roman" w:cs="Times New Roman"/>
              </w:rPr>
              <w:t>145</w:t>
            </w:r>
            <w:r w:rsidRPr="00094197">
              <w:rPr>
                <w:rFonts w:ascii="Times New Roman" w:hAnsi="Times New Roman" w:cs="Times New Roman"/>
              </w:rPr>
              <w:t>)</w:t>
            </w:r>
          </w:p>
        </w:tc>
        <w:tc>
          <w:tcPr>
            <w:tcW w:w="1421"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(.097)</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(.078)</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r>
      <w:tr w:rsidR="000A24E4" w:rsidRPr="00BE16CF" w:rsidTr="00081B6B">
        <w:trPr>
          <w:trHeight w:val="267"/>
        </w:trPr>
        <w:tc>
          <w:tcPr>
            <w:tcW w:w="2136"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rPr>
                <w:rFonts w:ascii="Times New Roman" w:hAnsi="Times New Roman" w:cs="Times New Roman"/>
              </w:rPr>
            </w:pPr>
            <w:r w:rsidRPr="00094197">
              <w:rPr>
                <w:rFonts w:ascii="Times New Roman" w:hAnsi="Times New Roman" w:cs="Times New Roman"/>
              </w:rPr>
              <w:t>Bias</w:t>
            </w:r>
            <w:r w:rsidR="00C73F68">
              <w:rPr>
                <w:rFonts w:ascii="Times New Roman" w:hAnsi="Times New Roman" w:cs="Times New Roman"/>
              </w:rPr>
              <w:t xml:space="preserve"> Type</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78504E">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w:t>
            </w:r>
            <w:r w:rsidR="0078504E">
              <w:rPr>
                <w:rFonts w:ascii="Times New Roman" w:hAnsi="Times New Roman" w:cs="Times New Roman"/>
              </w:rPr>
              <w:t>266*</w:t>
            </w:r>
            <w:r w:rsidRPr="00094197">
              <w:rPr>
                <w:rFonts w:ascii="Times New Roman" w:hAnsi="Times New Roman" w:cs="Times New Roman"/>
              </w:rPr>
              <w:t xml:space="preserve">   </w:t>
            </w:r>
          </w:p>
        </w:tc>
        <w:tc>
          <w:tcPr>
            <w:tcW w:w="1421"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2D2FF5">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w:t>
            </w:r>
            <w:r w:rsidR="002D2FF5">
              <w:rPr>
                <w:rFonts w:ascii="Times New Roman" w:hAnsi="Times New Roman" w:cs="Times New Roman"/>
              </w:rPr>
              <w:t>239**</w:t>
            </w:r>
            <w:r w:rsidRPr="00094197">
              <w:rPr>
                <w:rFonts w:ascii="Times New Roman" w:hAnsi="Times New Roman" w:cs="Times New Roman"/>
              </w:rPr>
              <w:t xml:space="preserve">   </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r>
      <w:tr w:rsidR="000A24E4" w:rsidRPr="00BE16CF" w:rsidTr="000A24E4">
        <w:trPr>
          <w:trHeight w:val="178"/>
        </w:trPr>
        <w:tc>
          <w:tcPr>
            <w:tcW w:w="2136"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w:t>
            </w:r>
            <w:r w:rsidR="0078504E">
              <w:rPr>
                <w:rFonts w:ascii="Times New Roman" w:hAnsi="Times New Roman" w:cs="Times New Roman"/>
              </w:rPr>
              <w:t>125</w:t>
            </w:r>
            <w:r w:rsidRPr="00094197">
              <w:rPr>
                <w:rFonts w:ascii="Times New Roman" w:hAnsi="Times New Roman" w:cs="Times New Roman"/>
              </w:rPr>
              <w:t>)</w:t>
            </w:r>
          </w:p>
        </w:tc>
        <w:tc>
          <w:tcPr>
            <w:tcW w:w="1421"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w:t>
            </w:r>
            <w:r w:rsidR="002D2FF5">
              <w:rPr>
                <w:rFonts w:ascii="Times New Roman" w:hAnsi="Times New Roman" w:cs="Times New Roman"/>
              </w:rPr>
              <w:t>083</w:t>
            </w:r>
            <w:r w:rsidRPr="00094197">
              <w:rPr>
                <w:rFonts w:ascii="Times New Roman" w:hAnsi="Times New Roman" w:cs="Times New Roman"/>
              </w:rPr>
              <w:t>)</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r>
      <w:tr w:rsidR="000A24E4" w:rsidRPr="00BE16CF" w:rsidTr="00CB390F">
        <w:trPr>
          <w:trHeight w:val="128"/>
        </w:trPr>
        <w:tc>
          <w:tcPr>
            <w:tcW w:w="2136" w:type="dxa"/>
            <w:tcBorders>
              <w:top w:val="nil"/>
              <w:left w:val="nil"/>
              <w:bottom w:val="nil"/>
              <w:right w:val="nil"/>
            </w:tcBorders>
          </w:tcPr>
          <w:p w:rsidR="000A24E4" w:rsidRPr="00094197" w:rsidRDefault="00C73F68" w:rsidP="00F0720A">
            <w:pPr>
              <w:widowControl w:val="0"/>
              <w:autoSpaceDE w:val="0"/>
              <w:autoSpaceDN w:val="0"/>
              <w:bidi w:val="0"/>
              <w:adjustRightInd w:val="0"/>
              <w:spacing w:after="0" w:line="240" w:lineRule="auto"/>
              <w:rPr>
                <w:rFonts w:ascii="Times New Roman" w:hAnsi="Times New Roman" w:cs="Times New Roman"/>
              </w:rPr>
            </w:pPr>
            <w:r>
              <w:rPr>
                <w:rFonts w:ascii="Times New Roman" w:hAnsi="Times New Roman" w:cs="Times New Roman"/>
              </w:rPr>
              <w:t>Ingroup-harming</w:t>
            </w:r>
            <w:r w:rsidRPr="00094197">
              <w:rPr>
                <w:rFonts w:ascii="Times New Roman" w:hAnsi="Times New Roman" w:cs="Times New Roman"/>
              </w:rPr>
              <w:t xml:space="preserve"> </w:t>
            </w:r>
            <w:r w:rsidR="000A24E4" w:rsidRPr="00094197">
              <w:rPr>
                <w:rFonts w:ascii="Times New Roman" w:hAnsi="Times New Roman" w:cs="Times New Roman"/>
              </w:rPr>
              <w:t>Bias</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 xml:space="preserve">.484*   </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 xml:space="preserve">.470**   </w:t>
            </w:r>
          </w:p>
        </w:tc>
      </w:tr>
      <w:tr w:rsidR="000A24E4" w:rsidRPr="00BE16CF" w:rsidTr="000146BA">
        <w:trPr>
          <w:trHeight w:val="370"/>
        </w:trPr>
        <w:tc>
          <w:tcPr>
            <w:tcW w:w="2136"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(.223)</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(.159)</w:t>
            </w:r>
          </w:p>
        </w:tc>
      </w:tr>
      <w:tr w:rsidR="000A24E4" w:rsidRPr="00BE16CF" w:rsidTr="00081B6B">
        <w:trPr>
          <w:trHeight w:val="267"/>
        </w:trPr>
        <w:tc>
          <w:tcPr>
            <w:tcW w:w="2136"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rPr>
                <w:rFonts w:ascii="Times New Roman" w:hAnsi="Times New Roman" w:cs="Times New Roman"/>
              </w:rPr>
            </w:pPr>
            <w:r w:rsidRPr="00094197">
              <w:rPr>
                <w:rFonts w:ascii="Times New Roman" w:hAnsi="Times New Roman" w:cs="Times New Roman"/>
              </w:rPr>
              <w:t>Constant</w:t>
            </w:r>
          </w:p>
        </w:tc>
        <w:tc>
          <w:tcPr>
            <w:tcW w:w="1421" w:type="dxa"/>
            <w:tcBorders>
              <w:top w:val="nil"/>
              <w:left w:val="nil"/>
              <w:bottom w:val="nil"/>
              <w:right w:val="nil"/>
            </w:tcBorders>
          </w:tcPr>
          <w:p w:rsidR="000A24E4" w:rsidRPr="00094197" w:rsidRDefault="000A24E4" w:rsidP="00124FAF">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w:t>
            </w:r>
            <w:r w:rsidR="00124FAF">
              <w:rPr>
                <w:rFonts w:ascii="Times New Roman" w:hAnsi="Times New Roman" w:cs="Times New Roman"/>
              </w:rPr>
              <w:t>794*</w:t>
            </w:r>
            <w:r>
              <w:rPr>
                <w:rFonts w:ascii="Times New Roman" w:hAnsi="Times New Roman" w:cs="Times New Roman"/>
              </w:rPr>
              <w:t>*</w:t>
            </w:r>
            <w:r w:rsidRPr="00094197">
              <w:rPr>
                <w:rFonts w:ascii="Times New Roman" w:hAnsi="Times New Roman" w:cs="Times New Roman"/>
              </w:rPr>
              <w:t xml:space="preserve">* </w:t>
            </w:r>
          </w:p>
        </w:tc>
        <w:tc>
          <w:tcPr>
            <w:tcW w:w="1421" w:type="dxa"/>
            <w:tcBorders>
              <w:top w:val="nil"/>
              <w:left w:val="nil"/>
              <w:bottom w:val="nil"/>
              <w:right w:val="nil"/>
            </w:tcBorders>
          </w:tcPr>
          <w:p w:rsidR="000A24E4" w:rsidRPr="00094197" w:rsidRDefault="000A24E4" w:rsidP="0078504E">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w:t>
            </w:r>
            <w:r w:rsidRPr="00094197">
              <w:rPr>
                <w:rFonts w:ascii="Times New Roman" w:hAnsi="Times New Roman" w:cs="Times New Roman"/>
              </w:rPr>
              <w:t>.</w:t>
            </w:r>
            <w:r>
              <w:rPr>
                <w:rFonts w:ascii="Times New Roman" w:hAnsi="Times New Roman" w:cs="Times New Roman"/>
              </w:rPr>
              <w:t>0</w:t>
            </w:r>
            <w:r w:rsidR="0078504E">
              <w:rPr>
                <w:rFonts w:ascii="Times New Roman" w:hAnsi="Times New Roman" w:cs="Times New Roman"/>
              </w:rPr>
              <w:t>79</w:t>
            </w:r>
            <w:r w:rsidRPr="00094197">
              <w:rPr>
                <w:rFonts w:ascii="Times New Roman" w:hAnsi="Times New Roman" w:cs="Times New Roman"/>
              </w:rPr>
              <w:t xml:space="preserve"> </w:t>
            </w:r>
          </w:p>
        </w:tc>
        <w:tc>
          <w:tcPr>
            <w:tcW w:w="1421" w:type="dxa"/>
            <w:tcBorders>
              <w:top w:val="nil"/>
              <w:left w:val="nil"/>
              <w:bottom w:val="nil"/>
              <w:right w:val="nil"/>
            </w:tcBorders>
          </w:tcPr>
          <w:p w:rsidR="000A24E4" w:rsidRPr="00094197" w:rsidRDefault="000A24E4" w:rsidP="002D2FF5">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w:t>
            </w:r>
            <w:r w:rsidR="002D2FF5">
              <w:rPr>
                <w:rFonts w:ascii="Times New Roman" w:hAnsi="Times New Roman" w:cs="Times New Roman"/>
              </w:rPr>
              <w:t>400*</w:t>
            </w:r>
            <w:r>
              <w:rPr>
                <w:rFonts w:ascii="Times New Roman" w:hAnsi="Times New Roman" w:cs="Times New Roman"/>
              </w:rPr>
              <w:t>*</w:t>
            </w:r>
            <w:r w:rsidRPr="00094197">
              <w:rPr>
                <w:rFonts w:ascii="Times New Roman" w:hAnsi="Times New Roman" w:cs="Times New Roman"/>
              </w:rPr>
              <w:t xml:space="preserve">* </w:t>
            </w:r>
          </w:p>
        </w:tc>
        <w:tc>
          <w:tcPr>
            <w:tcW w:w="1421" w:type="dxa"/>
            <w:tcBorders>
              <w:top w:val="nil"/>
              <w:left w:val="nil"/>
              <w:bottom w:val="nil"/>
              <w:right w:val="nil"/>
            </w:tcBorders>
          </w:tcPr>
          <w:p w:rsidR="000A24E4" w:rsidRPr="00094197" w:rsidRDefault="000A24E4" w:rsidP="002D2FF5">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w:t>
            </w:r>
            <w:r w:rsidR="002D2FF5">
              <w:rPr>
                <w:rFonts w:ascii="Times New Roman" w:hAnsi="Times New Roman" w:cs="Times New Roman"/>
              </w:rPr>
              <w:t>162</w:t>
            </w:r>
            <w:r w:rsidRPr="00094197">
              <w:rPr>
                <w:rFonts w:ascii="Times New Roman" w:hAnsi="Times New Roman" w:cs="Times New Roman"/>
              </w:rPr>
              <w:t xml:space="preserve"> </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 xml:space="preserve">.309*** </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 xml:space="preserve">-.017 </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 xml:space="preserve">.114* </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w:t>
            </w:r>
            <w:r w:rsidRPr="00094197">
              <w:rPr>
                <w:rFonts w:ascii="Times New Roman" w:hAnsi="Times New Roman" w:cs="Times New Roman"/>
              </w:rPr>
              <w:t>203*</w:t>
            </w:r>
          </w:p>
        </w:tc>
      </w:tr>
      <w:tr w:rsidR="000A24E4" w:rsidRPr="00BE16CF" w:rsidTr="00081B6B">
        <w:trPr>
          <w:trHeight w:val="267"/>
        </w:trPr>
        <w:tc>
          <w:tcPr>
            <w:tcW w:w="2136"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rPr>
                <w:rFonts w:ascii="Times New Roman" w:hAnsi="Times New Roman" w:cs="Times New Roman"/>
              </w:rPr>
            </w:pPr>
          </w:p>
        </w:tc>
        <w:tc>
          <w:tcPr>
            <w:tcW w:w="1421" w:type="dxa"/>
            <w:tcBorders>
              <w:top w:val="nil"/>
              <w:left w:val="nil"/>
              <w:bottom w:val="nil"/>
              <w:right w:val="nil"/>
            </w:tcBorders>
          </w:tcPr>
          <w:p w:rsidR="000A24E4" w:rsidRPr="00094197" w:rsidRDefault="000A24E4" w:rsidP="00124FAF">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w:t>
            </w:r>
            <w:r w:rsidR="00124FAF">
              <w:rPr>
                <w:rFonts w:ascii="Times New Roman" w:hAnsi="Times New Roman" w:cs="Times New Roman"/>
              </w:rPr>
              <w:t>108</w:t>
            </w:r>
            <w:r w:rsidRPr="00094197">
              <w:rPr>
                <w:rFonts w:ascii="Times New Roman" w:hAnsi="Times New Roman" w:cs="Times New Roman"/>
              </w:rPr>
              <w:t>)</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w:t>
            </w:r>
            <w:r w:rsidR="0078504E">
              <w:rPr>
                <w:rFonts w:ascii="Times New Roman" w:hAnsi="Times New Roman" w:cs="Times New Roman"/>
              </w:rPr>
              <w:t>127</w:t>
            </w:r>
            <w:r w:rsidRPr="00094197">
              <w:rPr>
                <w:rFonts w:ascii="Times New Roman" w:hAnsi="Times New Roman" w:cs="Times New Roman"/>
              </w:rPr>
              <w:t>)</w:t>
            </w:r>
          </w:p>
        </w:tc>
        <w:tc>
          <w:tcPr>
            <w:tcW w:w="1421"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w:t>
            </w:r>
            <w:r w:rsidR="002D2FF5">
              <w:rPr>
                <w:rFonts w:ascii="Times New Roman" w:hAnsi="Times New Roman" w:cs="Times New Roman"/>
              </w:rPr>
              <w:t>117</w:t>
            </w:r>
            <w:r w:rsidRPr="00094197">
              <w:rPr>
                <w:rFonts w:ascii="Times New Roman" w:hAnsi="Times New Roman" w:cs="Times New Roman"/>
              </w:rPr>
              <w:t>)</w:t>
            </w:r>
          </w:p>
        </w:tc>
        <w:tc>
          <w:tcPr>
            <w:tcW w:w="1421"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w:t>
            </w:r>
            <w:r w:rsidR="002D2FF5">
              <w:rPr>
                <w:rFonts w:ascii="Times New Roman" w:hAnsi="Times New Roman" w:cs="Times New Roman"/>
              </w:rPr>
              <w:t>109</w:t>
            </w:r>
            <w:r w:rsidRPr="00094197">
              <w:rPr>
                <w:rFonts w:ascii="Times New Roman" w:hAnsi="Times New Roman" w:cs="Times New Roman"/>
              </w:rPr>
              <w:t>)</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(.057)</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(.097)</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(.054)</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(.093)</w:t>
            </w:r>
          </w:p>
        </w:tc>
      </w:tr>
      <w:tr w:rsidR="000A24E4" w:rsidRPr="00BE16CF" w:rsidTr="00081B6B">
        <w:trPr>
          <w:trHeight w:val="267"/>
        </w:trPr>
        <w:tc>
          <w:tcPr>
            <w:tcW w:w="2136"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r>
      <w:tr w:rsidR="009F4B3F" w:rsidRPr="00BE16CF" w:rsidTr="00081B6B">
        <w:tblPrEx>
          <w:tblBorders>
            <w:bottom w:val="single" w:sz="6" w:space="0" w:color="auto"/>
          </w:tblBorders>
        </w:tblPrEx>
        <w:trPr>
          <w:trHeight w:val="281"/>
        </w:trPr>
        <w:tc>
          <w:tcPr>
            <w:tcW w:w="2136" w:type="dxa"/>
            <w:tcBorders>
              <w:top w:val="nil"/>
              <w:left w:val="nil"/>
              <w:bottom w:val="nil"/>
              <w:right w:val="nil"/>
            </w:tcBorders>
          </w:tcPr>
          <w:p w:rsidR="009F4B3F" w:rsidRPr="00094197" w:rsidRDefault="009F4B3F" w:rsidP="00081B6B">
            <w:pPr>
              <w:widowControl w:val="0"/>
              <w:autoSpaceDE w:val="0"/>
              <w:autoSpaceDN w:val="0"/>
              <w:bidi w:val="0"/>
              <w:adjustRightInd w:val="0"/>
              <w:spacing w:after="0" w:line="240" w:lineRule="auto"/>
              <w:rPr>
                <w:rFonts w:ascii="Times New Roman" w:hAnsi="Times New Roman" w:cs="Times New Roman"/>
              </w:rPr>
            </w:pPr>
            <w:r w:rsidRPr="00094197">
              <w:rPr>
                <w:rFonts w:ascii="Times New Roman" w:hAnsi="Times New Roman" w:cs="Times New Roman"/>
              </w:rPr>
              <w:t>Observations</w:t>
            </w:r>
          </w:p>
        </w:tc>
        <w:tc>
          <w:tcPr>
            <w:tcW w:w="1421" w:type="dxa"/>
            <w:tcBorders>
              <w:top w:val="nil"/>
              <w:left w:val="nil"/>
              <w:bottom w:val="nil"/>
              <w:right w:val="nil"/>
            </w:tcBorders>
          </w:tcPr>
          <w:p w:rsidR="009F4B3F" w:rsidRPr="00094197" w:rsidRDefault="009F4B3F" w:rsidP="00F0720A">
            <w:pPr>
              <w:widowControl w:val="0"/>
              <w:tabs>
                <w:tab w:val="center" w:pos="635"/>
                <w:tab w:val="left" w:pos="1233"/>
              </w:tabs>
              <w:autoSpaceDE w:val="0"/>
              <w:autoSpaceDN w:val="0"/>
              <w:bidi w:val="0"/>
              <w:adjustRightInd w:val="0"/>
              <w:spacing w:after="0" w:line="240" w:lineRule="auto"/>
              <w:rPr>
                <w:rFonts w:ascii="Times New Roman" w:hAnsi="Times New Roman" w:cs="Times New Roman"/>
              </w:rPr>
            </w:pPr>
            <w:r w:rsidRPr="00094197">
              <w:rPr>
                <w:rFonts w:ascii="Times New Roman" w:hAnsi="Times New Roman" w:cs="Times New Roman"/>
              </w:rPr>
              <w:tab/>
              <w:t>1</w:t>
            </w:r>
            <w:r>
              <w:rPr>
                <w:rFonts w:ascii="Times New Roman" w:hAnsi="Times New Roman" w:cs="Times New Roman"/>
              </w:rPr>
              <w:t>04</w:t>
            </w:r>
            <w:r w:rsidRPr="00094197">
              <w:rPr>
                <w:rFonts w:ascii="Times New Roman" w:hAnsi="Times New Roman" w:cs="Times New Roman"/>
              </w:rPr>
              <w:tab/>
            </w:r>
          </w:p>
        </w:tc>
        <w:tc>
          <w:tcPr>
            <w:tcW w:w="1421" w:type="dxa"/>
            <w:tcBorders>
              <w:top w:val="nil"/>
              <w:left w:val="nil"/>
              <w:bottom w:val="nil"/>
              <w:right w:val="nil"/>
            </w:tcBorders>
          </w:tcPr>
          <w:p w:rsidR="009F4B3F" w:rsidRPr="00094197" w:rsidRDefault="009F4B3F"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1</w:t>
            </w:r>
            <w:r>
              <w:rPr>
                <w:rFonts w:ascii="Times New Roman" w:hAnsi="Times New Roman" w:cs="Times New Roman"/>
              </w:rPr>
              <w:t>04</w:t>
            </w:r>
          </w:p>
        </w:tc>
        <w:tc>
          <w:tcPr>
            <w:tcW w:w="1421" w:type="dxa"/>
            <w:tcBorders>
              <w:top w:val="nil"/>
              <w:left w:val="nil"/>
              <w:bottom w:val="nil"/>
              <w:right w:val="nil"/>
            </w:tcBorders>
          </w:tcPr>
          <w:p w:rsidR="009F4B3F" w:rsidRPr="00094197" w:rsidRDefault="009F4B3F" w:rsidP="00F0720A">
            <w:pPr>
              <w:widowControl w:val="0"/>
              <w:tabs>
                <w:tab w:val="center" w:pos="635"/>
                <w:tab w:val="left" w:pos="1233"/>
              </w:tabs>
              <w:autoSpaceDE w:val="0"/>
              <w:autoSpaceDN w:val="0"/>
              <w:bidi w:val="0"/>
              <w:adjustRightInd w:val="0"/>
              <w:spacing w:after="0" w:line="240" w:lineRule="auto"/>
              <w:rPr>
                <w:rFonts w:ascii="Times New Roman" w:hAnsi="Times New Roman" w:cs="Times New Roman"/>
              </w:rPr>
            </w:pPr>
            <w:r w:rsidRPr="00094197">
              <w:rPr>
                <w:rFonts w:ascii="Times New Roman" w:hAnsi="Times New Roman" w:cs="Times New Roman"/>
              </w:rPr>
              <w:tab/>
              <w:t>101</w:t>
            </w:r>
            <w:r w:rsidRPr="00094197">
              <w:rPr>
                <w:rFonts w:ascii="Times New Roman" w:hAnsi="Times New Roman" w:cs="Times New Roman"/>
              </w:rPr>
              <w:tab/>
            </w:r>
          </w:p>
        </w:tc>
        <w:tc>
          <w:tcPr>
            <w:tcW w:w="1421" w:type="dxa"/>
            <w:tcBorders>
              <w:top w:val="nil"/>
              <w:left w:val="nil"/>
              <w:bottom w:val="nil"/>
              <w:right w:val="nil"/>
            </w:tcBorders>
          </w:tcPr>
          <w:p w:rsidR="009F4B3F" w:rsidRPr="00094197" w:rsidRDefault="009F4B3F"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101</w:t>
            </w:r>
          </w:p>
        </w:tc>
        <w:tc>
          <w:tcPr>
            <w:tcW w:w="1421" w:type="dxa"/>
            <w:tcBorders>
              <w:top w:val="nil"/>
              <w:left w:val="nil"/>
              <w:bottom w:val="nil"/>
              <w:right w:val="nil"/>
            </w:tcBorders>
          </w:tcPr>
          <w:p w:rsidR="009F4B3F" w:rsidRPr="00094197" w:rsidRDefault="009F4B3F" w:rsidP="00F0720A">
            <w:pPr>
              <w:widowControl w:val="0"/>
              <w:tabs>
                <w:tab w:val="center" w:pos="635"/>
                <w:tab w:val="left" w:pos="1233"/>
              </w:tabs>
              <w:autoSpaceDE w:val="0"/>
              <w:autoSpaceDN w:val="0"/>
              <w:bidi w:val="0"/>
              <w:adjustRightInd w:val="0"/>
              <w:spacing w:after="0" w:line="240" w:lineRule="auto"/>
              <w:rPr>
                <w:rFonts w:ascii="Times New Roman" w:hAnsi="Times New Roman" w:cs="Times New Roman"/>
              </w:rPr>
            </w:pPr>
            <w:r w:rsidRPr="00094197">
              <w:rPr>
                <w:rFonts w:ascii="Times New Roman" w:hAnsi="Times New Roman" w:cs="Times New Roman"/>
              </w:rPr>
              <w:tab/>
              <w:t>104</w:t>
            </w:r>
            <w:r w:rsidRPr="00094197">
              <w:rPr>
                <w:rFonts w:ascii="Times New Roman" w:hAnsi="Times New Roman" w:cs="Times New Roman"/>
              </w:rPr>
              <w:tab/>
            </w:r>
          </w:p>
        </w:tc>
        <w:tc>
          <w:tcPr>
            <w:tcW w:w="1421" w:type="dxa"/>
            <w:tcBorders>
              <w:top w:val="nil"/>
              <w:left w:val="nil"/>
              <w:bottom w:val="nil"/>
              <w:right w:val="nil"/>
            </w:tcBorders>
          </w:tcPr>
          <w:p w:rsidR="009F4B3F" w:rsidRPr="00094197" w:rsidRDefault="009F4B3F"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104</w:t>
            </w:r>
          </w:p>
        </w:tc>
        <w:tc>
          <w:tcPr>
            <w:tcW w:w="1421" w:type="dxa"/>
            <w:tcBorders>
              <w:top w:val="nil"/>
              <w:left w:val="nil"/>
              <w:bottom w:val="nil"/>
              <w:right w:val="nil"/>
            </w:tcBorders>
          </w:tcPr>
          <w:p w:rsidR="009F4B3F" w:rsidRPr="00094197" w:rsidRDefault="009F4B3F" w:rsidP="00F0720A">
            <w:pPr>
              <w:widowControl w:val="0"/>
              <w:tabs>
                <w:tab w:val="center" w:pos="635"/>
                <w:tab w:val="left" w:pos="1233"/>
              </w:tabs>
              <w:autoSpaceDE w:val="0"/>
              <w:autoSpaceDN w:val="0"/>
              <w:bidi w:val="0"/>
              <w:adjustRightInd w:val="0"/>
              <w:spacing w:after="0" w:line="240" w:lineRule="auto"/>
              <w:rPr>
                <w:rFonts w:ascii="Times New Roman" w:hAnsi="Times New Roman" w:cs="Times New Roman"/>
              </w:rPr>
            </w:pPr>
            <w:r w:rsidRPr="00094197">
              <w:rPr>
                <w:rFonts w:ascii="Times New Roman" w:hAnsi="Times New Roman" w:cs="Times New Roman"/>
              </w:rPr>
              <w:tab/>
              <w:t>101</w:t>
            </w:r>
            <w:r w:rsidRPr="00094197">
              <w:rPr>
                <w:rFonts w:ascii="Times New Roman" w:hAnsi="Times New Roman" w:cs="Times New Roman"/>
              </w:rPr>
              <w:tab/>
            </w:r>
          </w:p>
        </w:tc>
        <w:tc>
          <w:tcPr>
            <w:tcW w:w="1421" w:type="dxa"/>
            <w:tcBorders>
              <w:top w:val="nil"/>
              <w:left w:val="nil"/>
              <w:bottom w:val="nil"/>
              <w:right w:val="nil"/>
            </w:tcBorders>
          </w:tcPr>
          <w:p w:rsidR="009F4B3F" w:rsidRPr="00094197" w:rsidRDefault="009F4B3F"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101</w:t>
            </w:r>
          </w:p>
        </w:tc>
      </w:tr>
      <w:tr w:rsidR="000A24E4" w:rsidRPr="00BE16CF" w:rsidTr="00081B6B">
        <w:tblPrEx>
          <w:tblBorders>
            <w:bottom w:val="single" w:sz="6" w:space="0" w:color="auto"/>
          </w:tblBorders>
        </w:tblPrEx>
        <w:trPr>
          <w:trHeight w:val="281"/>
        </w:trPr>
        <w:tc>
          <w:tcPr>
            <w:tcW w:w="2136"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rPr>
                <w:rFonts w:ascii="Times New Roman" w:hAnsi="Times New Roman" w:cs="Times New Roman"/>
              </w:rPr>
            </w:pPr>
            <w:r w:rsidRPr="00094197">
              <w:rPr>
                <w:rFonts w:ascii="Times New Roman" w:hAnsi="Times New Roman" w:cs="Times New Roman"/>
              </w:rPr>
              <w:t>R</w:t>
            </w:r>
            <w:r w:rsidRPr="00094197">
              <w:rPr>
                <w:rFonts w:ascii="Times New Roman" w:hAnsi="Times New Roman" w:cs="Times New Roman"/>
                <w:vertAlign w:val="superscript"/>
              </w:rPr>
              <w:t>2</w:t>
            </w:r>
          </w:p>
        </w:tc>
        <w:tc>
          <w:tcPr>
            <w:tcW w:w="1421" w:type="dxa"/>
            <w:tcBorders>
              <w:top w:val="nil"/>
              <w:left w:val="nil"/>
              <w:bottom w:val="nil"/>
              <w:right w:val="nil"/>
            </w:tcBorders>
          </w:tcPr>
          <w:p w:rsidR="000A24E4" w:rsidRPr="00094197" w:rsidRDefault="000A24E4" w:rsidP="00124FAF">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w:t>
            </w:r>
            <w:r w:rsidR="00124FAF">
              <w:rPr>
                <w:rFonts w:ascii="Times New Roman" w:hAnsi="Times New Roman" w:cs="Times New Roman"/>
              </w:rPr>
              <w:t>113</w:t>
            </w:r>
          </w:p>
        </w:tc>
        <w:tc>
          <w:tcPr>
            <w:tcW w:w="1421" w:type="dxa"/>
            <w:tcBorders>
              <w:top w:val="nil"/>
              <w:left w:val="nil"/>
              <w:bottom w:val="nil"/>
              <w:right w:val="nil"/>
            </w:tcBorders>
          </w:tcPr>
          <w:p w:rsidR="000A24E4" w:rsidRPr="00094197" w:rsidRDefault="000A24E4" w:rsidP="005C5758">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w:t>
            </w:r>
            <w:r w:rsidR="005C5758">
              <w:rPr>
                <w:rFonts w:ascii="Times New Roman" w:hAnsi="Times New Roman" w:cs="Times New Roman"/>
              </w:rPr>
              <w:t>096</w:t>
            </w:r>
          </w:p>
        </w:tc>
        <w:tc>
          <w:tcPr>
            <w:tcW w:w="1421" w:type="dxa"/>
            <w:tcBorders>
              <w:top w:val="nil"/>
              <w:left w:val="nil"/>
              <w:bottom w:val="nil"/>
              <w:right w:val="nil"/>
            </w:tcBorders>
          </w:tcPr>
          <w:p w:rsidR="000A24E4" w:rsidRPr="00094197" w:rsidRDefault="000A24E4" w:rsidP="002D2FF5">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w:t>
            </w:r>
            <w:r w:rsidR="002D2FF5">
              <w:rPr>
                <w:rFonts w:ascii="Times New Roman" w:hAnsi="Times New Roman" w:cs="Times New Roman"/>
              </w:rPr>
              <w:t>409</w:t>
            </w:r>
          </w:p>
        </w:tc>
        <w:tc>
          <w:tcPr>
            <w:tcW w:w="1421" w:type="dxa"/>
            <w:tcBorders>
              <w:top w:val="nil"/>
              <w:left w:val="nil"/>
              <w:bottom w:val="nil"/>
              <w:right w:val="nil"/>
            </w:tcBorders>
          </w:tcPr>
          <w:p w:rsidR="000A24E4" w:rsidRPr="00094197" w:rsidRDefault="000A24E4" w:rsidP="002D2FF5">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w:t>
            </w:r>
            <w:r w:rsidR="002D2FF5">
              <w:rPr>
                <w:rFonts w:ascii="Times New Roman" w:hAnsi="Times New Roman" w:cs="Times New Roman"/>
              </w:rPr>
              <w:t>073</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0.118</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0.130</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0.341</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0.109</w:t>
            </w:r>
          </w:p>
        </w:tc>
      </w:tr>
      <w:tr w:rsidR="000A24E4" w:rsidRPr="00BE16CF" w:rsidTr="00081B6B">
        <w:tblPrEx>
          <w:tblBorders>
            <w:bottom w:val="single" w:sz="6" w:space="0" w:color="auto"/>
          </w:tblBorders>
        </w:tblPrEx>
        <w:trPr>
          <w:trHeight w:val="281"/>
        </w:trPr>
        <w:tc>
          <w:tcPr>
            <w:tcW w:w="2136"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rPr>
                <w:rFonts w:ascii="Times New Roman" w:hAnsi="Times New Roman" w:cs="Times New Roman"/>
              </w:rPr>
            </w:pPr>
            <w:r w:rsidRPr="00094197">
              <w:rPr>
                <w:rFonts w:ascii="Times New Roman" w:hAnsi="Times New Roman" w:cs="Times New Roman"/>
              </w:rPr>
              <w:t>First-stage F-statistic</w:t>
            </w:r>
          </w:p>
        </w:tc>
        <w:tc>
          <w:tcPr>
            <w:tcW w:w="1421" w:type="dxa"/>
            <w:tcBorders>
              <w:top w:val="nil"/>
              <w:left w:val="nil"/>
              <w:bottom w:val="nil"/>
              <w:right w:val="nil"/>
            </w:tcBorders>
          </w:tcPr>
          <w:p w:rsidR="000A24E4" w:rsidRPr="00094197" w:rsidRDefault="0078504E" w:rsidP="0078504E">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13</w:t>
            </w:r>
            <w:r w:rsidR="000A24E4" w:rsidRPr="00094197">
              <w:rPr>
                <w:rFonts w:ascii="Times New Roman" w:hAnsi="Times New Roman" w:cs="Times New Roman"/>
              </w:rPr>
              <w:t>.</w:t>
            </w:r>
            <w:r>
              <w:rPr>
                <w:rFonts w:ascii="Times New Roman" w:hAnsi="Times New Roman" w:cs="Times New Roman"/>
              </w:rPr>
              <w:t>51</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2D2FF5" w:rsidP="002D2FF5">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68</w:t>
            </w:r>
            <w:r w:rsidR="000A24E4" w:rsidRPr="00094197">
              <w:rPr>
                <w:rFonts w:ascii="Times New Roman" w:hAnsi="Times New Roman" w:cs="Times New Roman"/>
              </w:rPr>
              <w:t>.</w:t>
            </w:r>
            <w:r>
              <w:rPr>
                <w:rFonts w:ascii="Times New Roman" w:hAnsi="Times New Roman" w:cs="Times New Roman"/>
              </w:rPr>
              <w:t>95</w:t>
            </w:r>
          </w:p>
        </w:tc>
        <w:tc>
          <w:tcPr>
            <w:tcW w:w="1421" w:type="dxa"/>
            <w:tcBorders>
              <w:top w:val="nil"/>
              <w:left w:val="nil"/>
              <w:bottom w:val="nil"/>
              <w:right w:val="nil"/>
            </w:tcBorders>
          </w:tcPr>
          <w:p w:rsidR="000A24E4"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13.49</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62.45</w:t>
            </w:r>
          </w:p>
        </w:tc>
        <w:tc>
          <w:tcPr>
            <w:tcW w:w="1421" w:type="dxa"/>
            <w:tcBorders>
              <w:top w:val="nil"/>
              <w:left w:val="nil"/>
              <w:bottom w:val="nil"/>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r>
      <w:tr w:rsidR="000A24E4" w:rsidRPr="00BE16CF" w:rsidTr="00081B6B">
        <w:tblPrEx>
          <w:tblBorders>
            <w:bottom w:val="single" w:sz="6" w:space="0" w:color="auto"/>
          </w:tblBorders>
        </w:tblPrEx>
        <w:trPr>
          <w:trHeight w:val="281"/>
        </w:trPr>
        <w:tc>
          <w:tcPr>
            <w:tcW w:w="2136" w:type="dxa"/>
            <w:tcBorders>
              <w:top w:val="nil"/>
              <w:left w:val="nil"/>
              <w:bottom w:val="single" w:sz="6" w:space="0" w:color="auto"/>
              <w:right w:val="nil"/>
            </w:tcBorders>
          </w:tcPr>
          <w:p w:rsidR="000A24E4" w:rsidRPr="00094197" w:rsidRDefault="000A24E4" w:rsidP="00081B6B">
            <w:pPr>
              <w:widowControl w:val="0"/>
              <w:autoSpaceDE w:val="0"/>
              <w:autoSpaceDN w:val="0"/>
              <w:bidi w:val="0"/>
              <w:adjustRightInd w:val="0"/>
              <w:spacing w:after="0" w:line="240" w:lineRule="auto"/>
              <w:rPr>
                <w:rFonts w:ascii="Times New Roman" w:hAnsi="Times New Roman" w:cs="Times New Roman"/>
              </w:rPr>
            </w:pPr>
            <w:r w:rsidRPr="00094197">
              <w:rPr>
                <w:rFonts w:ascii="Times New Roman" w:hAnsi="Times New Roman" w:cs="Times New Roman"/>
              </w:rPr>
              <w:t>F-statistic (p-value)</w:t>
            </w:r>
          </w:p>
        </w:tc>
        <w:tc>
          <w:tcPr>
            <w:tcW w:w="1421" w:type="dxa"/>
            <w:tcBorders>
              <w:top w:val="nil"/>
              <w:left w:val="nil"/>
              <w:bottom w:val="single" w:sz="6" w:space="0" w:color="auto"/>
              <w:right w:val="nil"/>
            </w:tcBorders>
          </w:tcPr>
          <w:p w:rsidR="000A24E4" w:rsidRPr="00094197" w:rsidRDefault="0078504E" w:rsidP="00F0720A">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.000</w:t>
            </w:r>
          </w:p>
        </w:tc>
        <w:tc>
          <w:tcPr>
            <w:tcW w:w="1421" w:type="dxa"/>
            <w:tcBorders>
              <w:top w:val="nil"/>
              <w:left w:val="nil"/>
              <w:bottom w:val="single" w:sz="6" w:space="0" w:color="auto"/>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single" w:sz="6" w:space="0" w:color="auto"/>
              <w:right w:val="nil"/>
            </w:tcBorders>
          </w:tcPr>
          <w:p w:rsidR="000A24E4" w:rsidRPr="00094197" w:rsidRDefault="002D2FF5" w:rsidP="00081B6B">
            <w:pPr>
              <w:widowControl w:val="0"/>
              <w:autoSpaceDE w:val="0"/>
              <w:autoSpaceDN w:val="0"/>
              <w:bidi w:val="0"/>
              <w:adjustRightInd w:val="0"/>
              <w:spacing w:after="0" w:line="240" w:lineRule="auto"/>
              <w:jc w:val="center"/>
              <w:rPr>
                <w:rFonts w:ascii="Times New Roman" w:hAnsi="Times New Roman" w:cs="Times New Roman"/>
              </w:rPr>
            </w:pPr>
            <w:r>
              <w:rPr>
                <w:rFonts w:ascii="Times New Roman" w:hAnsi="Times New Roman" w:cs="Times New Roman"/>
              </w:rPr>
              <w:t>.000</w:t>
            </w:r>
          </w:p>
        </w:tc>
        <w:tc>
          <w:tcPr>
            <w:tcW w:w="1421" w:type="dxa"/>
            <w:tcBorders>
              <w:top w:val="nil"/>
              <w:left w:val="nil"/>
              <w:bottom w:val="single" w:sz="6" w:space="0" w:color="auto"/>
              <w:right w:val="nil"/>
            </w:tcBorders>
          </w:tcPr>
          <w:p w:rsidR="000A24E4" w:rsidRPr="00094197" w:rsidRDefault="000A24E4" w:rsidP="00081B6B">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single" w:sz="6" w:space="0" w:color="auto"/>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.000</w:t>
            </w:r>
          </w:p>
        </w:tc>
        <w:tc>
          <w:tcPr>
            <w:tcW w:w="1421" w:type="dxa"/>
            <w:tcBorders>
              <w:top w:val="nil"/>
              <w:left w:val="nil"/>
              <w:bottom w:val="single" w:sz="6" w:space="0" w:color="auto"/>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c>
          <w:tcPr>
            <w:tcW w:w="1421" w:type="dxa"/>
            <w:tcBorders>
              <w:top w:val="nil"/>
              <w:left w:val="nil"/>
              <w:bottom w:val="single" w:sz="6" w:space="0" w:color="auto"/>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r w:rsidRPr="00094197">
              <w:rPr>
                <w:rFonts w:ascii="Times New Roman" w:hAnsi="Times New Roman" w:cs="Times New Roman"/>
              </w:rPr>
              <w:t>.000</w:t>
            </w:r>
          </w:p>
        </w:tc>
        <w:tc>
          <w:tcPr>
            <w:tcW w:w="1421" w:type="dxa"/>
            <w:tcBorders>
              <w:top w:val="nil"/>
              <w:left w:val="nil"/>
              <w:bottom w:val="single" w:sz="6" w:space="0" w:color="auto"/>
              <w:right w:val="nil"/>
            </w:tcBorders>
          </w:tcPr>
          <w:p w:rsidR="000A24E4" w:rsidRPr="00094197" w:rsidRDefault="000A24E4" w:rsidP="00F0720A">
            <w:pPr>
              <w:widowControl w:val="0"/>
              <w:autoSpaceDE w:val="0"/>
              <w:autoSpaceDN w:val="0"/>
              <w:bidi w:val="0"/>
              <w:adjustRightInd w:val="0"/>
              <w:spacing w:after="0" w:line="240" w:lineRule="auto"/>
              <w:jc w:val="center"/>
              <w:rPr>
                <w:rFonts w:ascii="Times New Roman" w:hAnsi="Times New Roman" w:cs="Times New Roman"/>
              </w:rPr>
            </w:pPr>
          </w:p>
        </w:tc>
      </w:tr>
    </w:tbl>
    <w:p w:rsidR="00074AD0" w:rsidRDefault="00C73F68" w:rsidP="00CC51C3">
      <w:pPr>
        <w:widowControl w:val="0"/>
        <w:autoSpaceDE w:val="0"/>
        <w:autoSpaceDN w:val="0"/>
        <w:bidi w:val="0"/>
        <w:adjustRightInd w:val="0"/>
        <w:spacing w:after="0" w:line="240" w:lineRule="auto"/>
        <w:jc w:val="both"/>
        <w:rPr>
          <w:rFonts w:ascii="Times New Roman" w:hAnsi="Times New Roman" w:cs="Times New Roman"/>
          <w:b/>
          <w:bCs/>
          <w:sz w:val="24"/>
          <w:szCs w:val="24"/>
          <w:u w:val="single"/>
        </w:rPr>
      </w:pPr>
      <w:r>
        <w:rPr>
          <w:rFonts w:ascii="Times New Roman" w:hAnsi="Times New Roman" w:cs="Times New Roman"/>
          <w:i/>
          <w:iCs/>
          <w:sz w:val="24"/>
          <w:szCs w:val="24"/>
        </w:rPr>
        <w:t>Note</w:t>
      </w:r>
      <w:r w:rsidRPr="00C73F68">
        <w:rPr>
          <w:rFonts w:ascii="Times New Roman" w:hAnsi="Times New Roman" w:cs="Times New Roman"/>
          <w:sz w:val="24"/>
          <w:szCs w:val="24"/>
        </w:rPr>
        <w:t>.</w:t>
      </w:r>
      <w:r>
        <w:rPr>
          <w:rFonts w:ascii="Times New Roman" w:hAnsi="Times New Roman" w:cs="Times New Roman"/>
        </w:rPr>
        <w:t xml:space="preserve"> </w:t>
      </w:r>
      <w:proofErr w:type="gramStart"/>
      <w:r w:rsidR="00917EAE" w:rsidRPr="00BE16CF">
        <w:rPr>
          <w:rFonts w:ascii="Times New Roman" w:hAnsi="Times New Roman" w:cs="Times New Roman"/>
        </w:rPr>
        <w:t>Robust standard errors in parentheses; *** p&lt;0.001, ** p&lt;0.01, * p&lt;0.05, + p&lt;0.1.</w:t>
      </w:r>
      <w:proofErr w:type="gramEnd"/>
    </w:p>
    <w:p w:rsidR="004E0D35" w:rsidRDefault="004E0D35">
      <w:pPr>
        <w:bidi w:val="0"/>
        <w:rPr>
          <w:rFonts w:ascii="Times New Roman" w:hAnsi="Times New Roman" w:cs="Times New Roman"/>
          <w:b/>
          <w:bCs/>
          <w:sz w:val="24"/>
          <w:szCs w:val="24"/>
          <w:u w:val="single"/>
        </w:rPr>
      </w:pPr>
    </w:p>
    <w:p w:rsidR="004E0D35" w:rsidRDefault="004E0D35" w:rsidP="004E0D35">
      <w:pPr>
        <w:widowControl w:val="0"/>
        <w:autoSpaceDE w:val="0"/>
        <w:autoSpaceDN w:val="0"/>
        <w:bidi w:val="0"/>
        <w:adjustRightInd w:val="0"/>
        <w:spacing w:after="0" w:line="240" w:lineRule="auto"/>
        <w:jc w:val="both"/>
        <w:rPr>
          <w:rFonts w:ascii="Times New Roman" w:hAnsi="Times New Roman" w:cs="Times New Roman"/>
          <w:b/>
          <w:bCs/>
          <w:sz w:val="24"/>
          <w:szCs w:val="24"/>
          <w:u w:val="single"/>
        </w:rPr>
        <w:sectPr w:rsidR="004E0D35" w:rsidSect="00721C4D">
          <w:pgSz w:w="15840" w:h="12240" w:orient="landscape"/>
          <w:pgMar w:top="1797" w:right="1440" w:bottom="1797" w:left="1440" w:header="720" w:footer="720" w:gutter="0"/>
          <w:lnNumType w:countBy="1" w:restart="continuous"/>
          <w:cols w:space="720"/>
          <w:noEndnote/>
          <w:docGrid w:linePitch="299"/>
        </w:sectPr>
      </w:pPr>
    </w:p>
    <w:p w:rsidR="004E0D35" w:rsidRDefault="004E0D35" w:rsidP="0060636D">
      <w:pPr>
        <w:bidi w:val="0"/>
        <w:spacing w:after="0" w:line="480" w:lineRule="auto"/>
        <w:ind w:firstLine="567"/>
        <w:jc w:val="both"/>
        <w:rPr>
          <w:rFonts w:asciiTheme="majorBidi" w:hAnsiTheme="majorBidi" w:cs="Times New Roman"/>
          <w:b/>
          <w:bCs/>
        </w:rPr>
      </w:pPr>
      <w:r>
        <w:rPr>
          <w:rFonts w:asciiTheme="majorBidi" w:hAnsiTheme="majorBidi" w:cs="Times New Roman"/>
          <w:sz w:val="24"/>
          <w:szCs w:val="24"/>
        </w:rPr>
        <w:lastRenderedPageBreak/>
        <w:t xml:space="preserve">Overall, these results suggest that there are no meaningful differences in the effect of the two endogenous variables on the </w:t>
      </w:r>
      <w:r>
        <w:rPr>
          <w:rFonts w:asciiTheme="majorBidi" w:hAnsiTheme="majorBidi" w:cs="Times New Roman"/>
          <w:i/>
          <w:iCs/>
          <w:sz w:val="24"/>
          <w:szCs w:val="24"/>
        </w:rPr>
        <w:t>Demand for Correction</w:t>
      </w:r>
      <w:r>
        <w:rPr>
          <w:rFonts w:asciiTheme="majorBidi" w:hAnsiTheme="majorBidi" w:cs="Times New Roman"/>
          <w:sz w:val="24"/>
          <w:szCs w:val="24"/>
        </w:rPr>
        <w:t xml:space="preserve"> dependent variable across the two article versions. In both analyses, the effect of the exogenous </w:t>
      </w:r>
      <w:r w:rsidRPr="001635C9">
        <w:rPr>
          <w:rFonts w:asciiTheme="majorBidi" w:hAnsiTheme="majorBidi" w:cs="Times New Roman"/>
          <w:i/>
          <w:iCs/>
          <w:sz w:val="24"/>
          <w:szCs w:val="24"/>
        </w:rPr>
        <w:t>Hostile</w:t>
      </w:r>
      <w:r>
        <w:rPr>
          <w:rFonts w:asciiTheme="majorBidi" w:hAnsiTheme="majorBidi" w:cs="Times New Roman"/>
          <w:sz w:val="24"/>
          <w:szCs w:val="24"/>
        </w:rPr>
        <w:t xml:space="preserve"> variable on either endogenous variable (i.e., the first-stage estimates) is stronger in the Anti-Netanyahu article than in the Pro-Netanyahu article (compare Model 1 with Model 3, and Model 5 with Model 7). Still, </w:t>
      </w:r>
      <w:r>
        <w:rPr>
          <w:rFonts w:asciiTheme="majorBidi" w:hAnsiTheme="majorBidi" w:cstheme="majorBidi"/>
          <w:sz w:val="24"/>
          <w:szCs w:val="24"/>
        </w:rPr>
        <w:t xml:space="preserve">the first-stage F-statistic of each of these models, despite the relatively low-powered analysis, is sufficiently strong (i.e., &gt; 10; </w:t>
      </w:r>
      <w:r w:rsidR="001C0DB1">
        <w:rPr>
          <w:rFonts w:asciiTheme="majorBidi" w:hAnsiTheme="majorBidi" w:cstheme="majorBidi"/>
          <w:sz w:val="24"/>
          <w:szCs w:val="24"/>
        </w:rPr>
        <w:fldChar w:fldCharType="begin" w:fldLock="1"/>
      </w:r>
      <w:r w:rsidR="001910AF">
        <w:rPr>
          <w:rFonts w:asciiTheme="majorBidi" w:hAnsiTheme="majorBidi" w:cstheme="majorBidi"/>
          <w:sz w:val="24"/>
          <w:szCs w:val="24"/>
        </w:rPr>
        <w:instrText>ADDIN CSL_CITATION { "citationItems" : [ { "id" : "ITEM-1", "itemData" : { "DOI" : "10.1111/j.1540-5907.2010.00477.x", "ISBN" : "0092-5853", "ISSN" : "00925853", "abstract" : "The use of instrumental variables regression in political science has evolved from an obscure technique to a staple of the political science tool kit. Yet the surge of interest in the instrumental variables method has led to implementation of uneven quality. After providing a brief overview of the method and the assumptions on which it rests, we chart the ways in which these assumptions are invoked in practice in political science. We review more than 100 articles published in the American Journal of Political Science, the American Political Science Review, and World Politics over a 24-year span. We discuss in detail two noteworthy applications of instrumental variables regression, calling attention to the statistical assumptions that each invokes. The concluding section proposes reporting standards and provides a checklist for readers to consider as they evaluate applications of this method.", "author" : [ { "dropping-particle" : "", "family" : "Sovey", "given" : "Allison J.", "non-dropping-particle" : "", "parse-names" : false, "suffix" : "" }, { "dropping-particle" : "", "family" : "Green", "given" : "Donald P.", "non-dropping-particle" : "", "parse-names" : false, "suffix" : "" } ], "container-title" : "American Journal of Political Science", "id" : "ITEM-1", "issue" : "1", "issued" : { "date-parts" : [ [ "2011" ] ] }, "page" : "188-200", "title" : "Instrumental variables estimation in political science: A readers' guide", "type" : "article-journal", "volume" : "55" }, "uris" : [ "http://www.mendeley.com/documents/?uuid=257015d6-758a-465b-82b3-a8ef44c9be28" ] } ], "mendeley" : { "formattedCitation" : "[9]", "plainTextFormattedCitation" : "[9]", "previouslyFormattedCitation" : "[9]" }, "properties" : { "noteIndex" : 0 }, "schema" : "https://github.com/citation-style-language/schema/raw/master/csl-citation.json" }</w:instrText>
      </w:r>
      <w:r w:rsidR="001C0DB1">
        <w:rPr>
          <w:rFonts w:asciiTheme="majorBidi" w:hAnsiTheme="majorBidi" w:cstheme="majorBidi"/>
          <w:sz w:val="24"/>
          <w:szCs w:val="24"/>
        </w:rPr>
        <w:fldChar w:fldCharType="separate"/>
      </w:r>
      <w:r w:rsidR="0060636D" w:rsidRPr="0060636D">
        <w:rPr>
          <w:rFonts w:asciiTheme="majorBidi" w:hAnsiTheme="majorBidi" w:cstheme="majorBidi"/>
          <w:noProof/>
          <w:sz w:val="24"/>
          <w:szCs w:val="24"/>
        </w:rPr>
        <w:t>[9]</w:t>
      </w:r>
      <w:r w:rsidR="001C0DB1">
        <w:rPr>
          <w:rFonts w:asciiTheme="majorBidi" w:hAnsiTheme="majorBidi" w:cstheme="majorBidi"/>
          <w:sz w:val="24"/>
          <w:szCs w:val="24"/>
        </w:rPr>
        <w:fldChar w:fldCharType="end"/>
      </w:r>
      <w:r>
        <w:rPr>
          <w:rFonts w:asciiTheme="majorBidi" w:hAnsiTheme="majorBidi" w:cstheme="majorBidi"/>
          <w:sz w:val="24"/>
          <w:szCs w:val="24"/>
        </w:rPr>
        <w:t xml:space="preserve">). Moreover, </w:t>
      </w:r>
      <w:r>
        <w:rPr>
          <w:rFonts w:asciiTheme="majorBidi" w:hAnsiTheme="majorBidi" w:cs="Times New Roman"/>
          <w:sz w:val="24"/>
          <w:szCs w:val="24"/>
        </w:rPr>
        <w:t xml:space="preserve">the second-stage estimates of the two endogenous variables are statistically significant and, </w:t>
      </w:r>
      <w:r>
        <w:rPr>
          <w:rFonts w:asciiTheme="majorBidi" w:hAnsiTheme="majorBidi" w:cstheme="majorBidi"/>
          <w:sz w:val="24"/>
          <w:szCs w:val="24"/>
        </w:rPr>
        <w:t xml:space="preserve">more importantly, </w:t>
      </w:r>
      <w:r>
        <w:rPr>
          <w:rFonts w:asciiTheme="majorBidi" w:hAnsiTheme="majorBidi" w:cs="Times New Roman"/>
          <w:sz w:val="24"/>
          <w:szCs w:val="24"/>
        </w:rPr>
        <w:t>are also very similar across the two article versions (compare Model 2 with Model 4, and Model 6 with Model 8)</w:t>
      </w:r>
      <w:r>
        <w:rPr>
          <w:rFonts w:asciiTheme="majorBidi" w:hAnsiTheme="majorBidi" w:cstheme="majorBidi"/>
          <w:sz w:val="24"/>
          <w:szCs w:val="24"/>
        </w:rPr>
        <w:t xml:space="preserve">. This suggests that the effect of the </w:t>
      </w:r>
      <w:r>
        <w:rPr>
          <w:rFonts w:asciiTheme="majorBidi" w:hAnsiTheme="majorBidi" w:cs="Times New Roman"/>
          <w:sz w:val="24"/>
          <w:szCs w:val="24"/>
        </w:rPr>
        <w:t xml:space="preserve">two endogenous variables </w:t>
      </w:r>
      <w:r w:rsidRPr="00AB24C4">
        <w:rPr>
          <w:rFonts w:asciiTheme="majorBidi" w:hAnsiTheme="majorBidi" w:cs="Times New Roman"/>
          <w:sz w:val="24"/>
          <w:szCs w:val="24"/>
        </w:rPr>
        <w:t>is not</w:t>
      </w:r>
      <w:r>
        <w:rPr>
          <w:rFonts w:asciiTheme="majorBidi" w:hAnsiTheme="majorBidi" w:cs="Times New Roman"/>
          <w:sz w:val="24"/>
          <w:szCs w:val="24"/>
        </w:rPr>
        <w:t xml:space="preserve"> dependent on an effect of a certain article version, and, more generally, that this effect is not dependent on the political group (i.e., voters of right- or left-wing parties) which suffers from an ingroup-harming bias or gains from an ingroup-aiding bias.</w:t>
      </w:r>
    </w:p>
    <w:p w:rsidR="004E0D35" w:rsidRDefault="004E0D35">
      <w:pPr>
        <w:bidi w:val="0"/>
        <w:rPr>
          <w:rFonts w:ascii="Times New Roman" w:hAnsi="Times New Roman" w:cs="Times New Roman"/>
          <w:b/>
          <w:bCs/>
          <w:sz w:val="24"/>
          <w:szCs w:val="24"/>
        </w:rPr>
      </w:pPr>
      <w:r>
        <w:rPr>
          <w:rFonts w:ascii="Times New Roman" w:hAnsi="Times New Roman" w:cs="Times New Roman"/>
          <w:b/>
          <w:bCs/>
          <w:sz w:val="24"/>
          <w:szCs w:val="24"/>
        </w:rPr>
        <w:br w:type="page"/>
      </w:r>
    </w:p>
    <w:p w:rsidR="005062BA" w:rsidRDefault="00C21786" w:rsidP="00C21786">
      <w:pPr>
        <w:bidi w:val="0"/>
        <w:spacing w:line="480" w:lineRule="auto"/>
        <w:rPr>
          <w:rFonts w:ascii="Times New Roman" w:hAnsi="Times New Roman" w:cs="Times New Roman"/>
          <w:b/>
          <w:bCs/>
          <w:sz w:val="24"/>
          <w:szCs w:val="24"/>
        </w:rPr>
      </w:pPr>
      <w:r>
        <w:rPr>
          <w:rFonts w:ascii="Times New Roman" w:hAnsi="Times New Roman" w:cs="Times New Roman"/>
          <w:b/>
          <w:bCs/>
          <w:sz w:val="24"/>
          <w:szCs w:val="24"/>
        </w:rPr>
        <w:lastRenderedPageBreak/>
        <w:t xml:space="preserve">Section </w:t>
      </w:r>
      <w:r w:rsidR="00C75159">
        <w:rPr>
          <w:rFonts w:ascii="Times New Roman" w:hAnsi="Times New Roman" w:cs="Times New Roman"/>
          <w:b/>
          <w:bCs/>
          <w:sz w:val="24"/>
          <w:szCs w:val="24"/>
        </w:rPr>
        <w:t>I</w:t>
      </w:r>
      <w:r w:rsidR="008B4B72" w:rsidRPr="006B262D">
        <w:rPr>
          <w:rFonts w:ascii="Times New Roman" w:hAnsi="Times New Roman" w:cs="Times New Roman"/>
          <w:b/>
          <w:bCs/>
          <w:sz w:val="24"/>
          <w:szCs w:val="24"/>
        </w:rPr>
        <w:t>:</w:t>
      </w:r>
      <w:r w:rsidR="00386822" w:rsidRPr="006B262D">
        <w:rPr>
          <w:rFonts w:ascii="Times New Roman" w:hAnsi="Times New Roman" w:cs="Times New Roman"/>
          <w:b/>
          <w:bCs/>
          <w:sz w:val="24"/>
          <w:szCs w:val="24"/>
        </w:rPr>
        <w:t xml:space="preserve"> Study 3 –</w:t>
      </w:r>
      <w:r w:rsidR="00C75159">
        <w:rPr>
          <w:rFonts w:ascii="Times New Roman" w:hAnsi="Times New Roman" w:cs="Times New Roman"/>
          <w:b/>
          <w:bCs/>
          <w:sz w:val="24"/>
          <w:szCs w:val="24"/>
        </w:rPr>
        <w:t xml:space="preserve"> </w:t>
      </w:r>
      <w:r w:rsidR="006B262D" w:rsidRPr="006B262D">
        <w:rPr>
          <w:rFonts w:ascii="Times New Roman" w:hAnsi="Times New Roman" w:cs="Times New Roman"/>
          <w:b/>
          <w:bCs/>
          <w:sz w:val="24"/>
          <w:szCs w:val="24"/>
        </w:rPr>
        <w:t>Non-partisans</w:t>
      </w:r>
    </w:p>
    <w:p w:rsidR="00D30DF0" w:rsidRDefault="008B0099" w:rsidP="00A138AA">
      <w:pPr>
        <w:bidi w:val="0"/>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In the main text of Study 3, we only analyzed </w:t>
      </w:r>
      <w:bookmarkStart w:id="0" w:name="_GoBack"/>
      <w:bookmarkEnd w:id="0"/>
      <w:r>
        <w:rPr>
          <w:rFonts w:ascii="Times New Roman" w:hAnsi="Times New Roman" w:cs="Times New Roman"/>
          <w:sz w:val="24"/>
          <w:szCs w:val="24"/>
        </w:rPr>
        <w:t>partisans' (i.e., Israelis who either voted for the political left or the political right) responses</w:t>
      </w:r>
      <w:r w:rsidR="00D30DF0">
        <w:rPr>
          <w:rFonts w:ascii="Times New Roman" w:hAnsi="Times New Roman" w:cs="Times New Roman"/>
          <w:sz w:val="24"/>
          <w:szCs w:val="24"/>
        </w:rPr>
        <w:t>, mainly their demand for a correction of the pro- and anti-Netanyahu articles</w:t>
      </w:r>
      <w:r>
        <w:rPr>
          <w:rFonts w:ascii="Times New Roman" w:hAnsi="Times New Roman" w:cs="Times New Roman"/>
          <w:sz w:val="24"/>
          <w:szCs w:val="24"/>
        </w:rPr>
        <w:t>. We now elaborate about non-partisans'</w:t>
      </w:r>
      <w:r>
        <w:rPr>
          <w:rFonts w:ascii="Times New Roman" w:hAnsi="Times New Roman" w:cs="Times New Roman"/>
          <w:b/>
          <w:bCs/>
          <w:sz w:val="24"/>
          <w:szCs w:val="24"/>
        </w:rPr>
        <w:t xml:space="preserve"> </w:t>
      </w:r>
      <w:r>
        <w:rPr>
          <w:rFonts w:ascii="Times New Roman" w:hAnsi="Times New Roman" w:cs="Times New Roman"/>
          <w:sz w:val="24"/>
          <w:szCs w:val="24"/>
        </w:rPr>
        <w:t xml:space="preserve">responses </w:t>
      </w:r>
      <w:r w:rsidR="00D30DF0">
        <w:rPr>
          <w:rFonts w:ascii="Times New Roman" w:hAnsi="Times New Roman" w:cs="Times New Roman"/>
          <w:sz w:val="24"/>
          <w:szCs w:val="24"/>
        </w:rPr>
        <w:t xml:space="preserve">and their demands for a corrective action, </w:t>
      </w:r>
      <w:r>
        <w:rPr>
          <w:rFonts w:ascii="Times New Roman" w:hAnsi="Times New Roman" w:cs="Times New Roman"/>
          <w:sz w:val="24"/>
          <w:szCs w:val="24"/>
        </w:rPr>
        <w:t>and compare them to those of parti</w:t>
      </w:r>
      <w:r w:rsidR="00D30DF0">
        <w:rPr>
          <w:rFonts w:ascii="Times New Roman" w:hAnsi="Times New Roman" w:cs="Times New Roman"/>
          <w:sz w:val="24"/>
          <w:szCs w:val="24"/>
        </w:rPr>
        <w:t>sans.</w:t>
      </w:r>
      <w:r w:rsidR="00B10880">
        <w:rPr>
          <w:rFonts w:ascii="Times New Roman" w:hAnsi="Times New Roman" w:cs="Times New Roman"/>
          <w:sz w:val="24"/>
          <w:szCs w:val="24"/>
        </w:rPr>
        <w:t xml:space="preserve"> Similar to Study 1,</w:t>
      </w:r>
      <w:r w:rsidR="00D30DF0">
        <w:rPr>
          <w:rFonts w:ascii="Times New Roman" w:hAnsi="Times New Roman" w:cs="Times New Roman"/>
          <w:sz w:val="24"/>
          <w:szCs w:val="24"/>
        </w:rPr>
        <w:t xml:space="preserve"> </w:t>
      </w:r>
      <w:r w:rsidR="00EA7A7C">
        <w:rPr>
          <w:rFonts w:ascii="Times New Roman" w:hAnsi="Times New Roman" w:cs="Times New Roman"/>
          <w:sz w:val="24"/>
          <w:szCs w:val="24"/>
        </w:rPr>
        <w:t>w</w:t>
      </w:r>
      <w:r w:rsidR="00D30DF0">
        <w:rPr>
          <w:rFonts w:ascii="Times New Roman" w:hAnsi="Times New Roman" w:cs="Times New Roman"/>
          <w:sz w:val="24"/>
          <w:szCs w:val="24"/>
        </w:rPr>
        <w:t xml:space="preserve">e considered </w:t>
      </w:r>
      <w:r w:rsidR="00E2709D">
        <w:rPr>
          <w:rFonts w:ascii="Times New Roman" w:hAnsi="Times New Roman" w:cs="Times New Roman"/>
          <w:sz w:val="24"/>
          <w:szCs w:val="24"/>
        </w:rPr>
        <w:t xml:space="preserve">non-partisans </w:t>
      </w:r>
      <w:r w:rsidR="00D30DF0">
        <w:rPr>
          <w:rFonts w:ascii="Times New Roman" w:hAnsi="Times New Roman" w:cs="Times New Roman"/>
          <w:sz w:val="24"/>
          <w:szCs w:val="24"/>
        </w:rPr>
        <w:t xml:space="preserve">as those respondents who reported voting in the 2015 Israeli election to parties which do not tap into the right or left political blocs in Israel, as well as respondents who reported </w:t>
      </w:r>
      <w:r w:rsidR="00E2709D">
        <w:rPr>
          <w:rFonts w:ascii="Times New Roman" w:hAnsi="Times New Roman" w:cs="Times New Roman"/>
          <w:sz w:val="24"/>
          <w:szCs w:val="24"/>
        </w:rPr>
        <w:t xml:space="preserve">that </w:t>
      </w:r>
      <w:r w:rsidR="00D30DF0">
        <w:rPr>
          <w:rFonts w:ascii="Times New Roman" w:hAnsi="Times New Roman" w:cs="Times New Roman"/>
          <w:sz w:val="24"/>
          <w:szCs w:val="24"/>
        </w:rPr>
        <w:t>they did not vote in that election.</w:t>
      </w:r>
      <w:r w:rsidR="00F0720A">
        <w:rPr>
          <w:rFonts w:ascii="Times New Roman" w:hAnsi="Times New Roman" w:cs="Times New Roman"/>
          <w:sz w:val="24"/>
          <w:szCs w:val="24"/>
        </w:rPr>
        <w:t xml:space="preserve"> To facilitate the interpretation of the results, we present the results across the two article versions in Table </w:t>
      </w:r>
      <w:r w:rsidR="00A138AA">
        <w:rPr>
          <w:rFonts w:ascii="Times New Roman" w:hAnsi="Times New Roman" w:cs="Times New Roman"/>
          <w:sz w:val="24"/>
          <w:szCs w:val="24"/>
        </w:rPr>
        <w:t>S10</w:t>
      </w:r>
      <w:r w:rsidR="00F0720A">
        <w:rPr>
          <w:rFonts w:ascii="Times New Roman" w:hAnsi="Times New Roman" w:cs="Times New Roman"/>
          <w:sz w:val="24"/>
          <w:szCs w:val="24"/>
        </w:rPr>
        <w:t>.</w:t>
      </w:r>
    </w:p>
    <w:p w:rsidR="00CD4894" w:rsidRDefault="00CD4894" w:rsidP="00CD4894">
      <w:pPr>
        <w:bidi w:val="0"/>
        <w:spacing w:line="480" w:lineRule="auto"/>
        <w:jc w:val="both"/>
        <w:rPr>
          <w:rFonts w:ascii="Times New Roman" w:hAnsi="Times New Roman" w:cs="Times New Roman"/>
          <w:sz w:val="24"/>
          <w:szCs w:val="24"/>
        </w:rPr>
      </w:pPr>
    </w:p>
    <w:p w:rsidR="00750AD7" w:rsidRDefault="00750AD7" w:rsidP="00A138AA">
      <w:pPr>
        <w:bidi w:val="0"/>
        <w:spacing w:line="480" w:lineRule="auto"/>
        <w:rPr>
          <w:rFonts w:asciiTheme="majorBidi" w:hAnsiTheme="majorBidi" w:cstheme="majorBidi"/>
          <w:b/>
          <w:bCs/>
          <w:sz w:val="24"/>
          <w:szCs w:val="24"/>
          <w:u w:val="single"/>
        </w:rPr>
      </w:pPr>
      <w:r w:rsidRPr="00686860">
        <w:rPr>
          <w:rFonts w:asciiTheme="majorBidi" w:hAnsiTheme="majorBidi" w:cstheme="majorBidi"/>
          <w:b/>
          <w:bCs/>
          <w:sz w:val="24"/>
          <w:szCs w:val="24"/>
          <w:u w:val="single"/>
        </w:rPr>
        <w:t xml:space="preserve">Table </w:t>
      </w:r>
      <w:r w:rsidR="00A138AA">
        <w:rPr>
          <w:rFonts w:asciiTheme="majorBidi" w:hAnsiTheme="majorBidi" w:cstheme="majorBidi"/>
          <w:b/>
          <w:bCs/>
          <w:sz w:val="24"/>
          <w:szCs w:val="24"/>
          <w:u w:val="single"/>
        </w:rPr>
        <w:t>S10</w:t>
      </w:r>
      <w:r w:rsidRPr="00686860">
        <w:rPr>
          <w:rFonts w:asciiTheme="majorBidi" w:hAnsiTheme="majorBidi" w:cstheme="majorBidi"/>
          <w:b/>
          <w:bCs/>
          <w:sz w:val="24"/>
          <w:szCs w:val="24"/>
          <w:u w:val="single"/>
        </w:rPr>
        <w:t>:</w:t>
      </w:r>
      <w:r>
        <w:rPr>
          <w:rFonts w:asciiTheme="majorBidi" w:hAnsiTheme="majorBidi" w:cstheme="majorBidi"/>
          <w:b/>
          <w:bCs/>
          <w:sz w:val="24"/>
          <w:szCs w:val="24"/>
          <w:u w:val="single"/>
        </w:rPr>
        <w:t xml:space="preserve"> Demands for a correction among partisans and non-partisans</w:t>
      </w:r>
    </w:p>
    <w:tbl>
      <w:tblPr>
        <w:tblStyle w:val="TableGrid"/>
        <w:tblW w:w="5127" w:type="pct"/>
        <w:tblBorders>
          <w:insideH w:val="none" w:sz="0" w:space="0" w:color="auto"/>
          <w:insideV w:val="none" w:sz="0" w:space="0" w:color="auto"/>
        </w:tblBorders>
        <w:tblLook w:val="04A0" w:firstRow="1" w:lastRow="0" w:firstColumn="1" w:lastColumn="0" w:noHBand="0" w:noVBand="1"/>
      </w:tblPr>
      <w:tblGrid>
        <w:gridCol w:w="1820"/>
        <w:gridCol w:w="1834"/>
        <w:gridCol w:w="1843"/>
        <w:gridCol w:w="1842"/>
        <w:gridCol w:w="1742"/>
      </w:tblGrid>
      <w:tr w:rsidR="00750AD7" w:rsidTr="0097679E">
        <w:trPr>
          <w:trHeight w:val="642"/>
        </w:trPr>
        <w:tc>
          <w:tcPr>
            <w:tcW w:w="1002" w:type="pct"/>
            <w:tcBorders>
              <w:top w:val="single" w:sz="4" w:space="0" w:color="auto"/>
              <w:left w:val="single" w:sz="4" w:space="0" w:color="auto"/>
              <w:bottom w:val="single" w:sz="4" w:space="0" w:color="auto"/>
            </w:tcBorders>
          </w:tcPr>
          <w:p w:rsidR="00750AD7" w:rsidRPr="00F85637" w:rsidRDefault="00750AD7" w:rsidP="0097679E">
            <w:pPr>
              <w:bidi w:val="0"/>
              <w:jc w:val="center"/>
              <w:rPr>
                <w:rFonts w:asciiTheme="majorBidi" w:hAnsiTheme="majorBidi" w:cstheme="majorBidi"/>
                <w:b/>
                <w:bCs/>
                <w:sz w:val="24"/>
                <w:szCs w:val="24"/>
              </w:rPr>
            </w:pPr>
          </w:p>
        </w:tc>
        <w:tc>
          <w:tcPr>
            <w:tcW w:w="1010" w:type="pct"/>
            <w:tcBorders>
              <w:top w:val="single" w:sz="4" w:space="0" w:color="auto"/>
              <w:bottom w:val="single" w:sz="4" w:space="0" w:color="auto"/>
            </w:tcBorders>
          </w:tcPr>
          <w:p w:rsidR="00750AD7" w:rsidRPr="000B35A9" w:rsidRDefault="00750AD7" w:rsidP="0097679E">
            <w:pPr>
              <w:bidi w:val="0"/>
              <w:jc w:val="center"/>
              <w:rPr>
                <w:rFonts w:asciiTheme="majorBidi" w:hAnsiTheme="majorBidi" w:cstheme="majorBidi"/>
                <w:sz w:val="24"/>
                <w:szCs w:val="24"/>
              </w:rPr>
            </w:pPr>
            <w:r w:rsidRPr="000B35A9">
              <w:rPr>
                <w:rFonts w:asciiTheme="majorBidi" w:hAnsiTheme="majorBidi" w:cstheme="majorBidi"/>
                <w:sz w:val="24"/>
                <w:szCs w:val="24"/>
              </w:rPr>
              <w:t>Left-wing partisans</w:t>
            </w:r>
          </w:p>
        </w:tc>
        <w:tc>
          <w:tcPr>
            <w:tcW w:w="1015" w:type="pct"/>
            <w:tcBorders>
              <w:top w:val="single" w:sz="4" w:space="0" w:color="auto"/>
              <w:bottom w:val="single" w:sz="4" w:space="0" w:color="auto"/>
            </w:tcBorders>
          </w:tcPr>
          <w:p w:rsidR="00750AD7" w:rsidRPr="000B35A9" w:rsidRDefault="00750AD7" w:rsidP="0097679E">
            <w:pPr>
              <w:bidi w:val="0"/>
              <w:jc w:val="center"/>
              <w:rPr>
                <w:rFonts w:asciiTheme="majorBidi" w:hAnsiTheme="majorBidi" w:cstheme="majorBidi"/>
                <w:sz w:val="24"/>
                <w:szCs w:val="24"/>
              </w:rPr>
            </w:pPr>
            <w:r w:rsidRPr="000B35A9">
              <w:rPr>
                <w:rFonts w:asciiTheme="majorBidi" w:hAnsiTheme="majorBidi" w:cstheme="majorBidi"/>
                <w:sz w:val="24"/>
                <w:szCs w:val="24"/>
              </w:rPr>
              <w:t>Non-partisans</w:t>
            </w:r>
          </w:p>
        </w:tc>
        <w:tc>
          <w:tcPr>
            <w:tcW w:w="1014" w:type="pct"/>
            <w:tcBorders>
              <w:top w:val="single" w:sz="4" w:space="0" w:color="auto"/>
              <w:bottom w:val="single" w:sz="4" w:space="0" w:color="auto"/>
            </w:tcBorders>
          </w:tcPr>
          <w:p w:rsidR="00750AD7" w:rsidRPr="000B35A9" w:rsidRDefault="00750AD7" w:rsidP="0097679E">
            <w:pPr>
              <w:bidi w:val="0"/>
              <w:jc w:val="center"/>
              <w:rPr>
                <w:rFonts w:asciiTheme="majorBidi" w:hAnsiTheme="majorBidi" w:cstheme="majorBidi"/>
                <w:sz w:val="24"/>
                <w:szCs w:val="24"/>
              </w:rPr>
            </w:pPr>
            <w:r w:rsidRPr="000B35A9">
              <w:rPr>
                <w:rFonts w:asciiTheme="majorBidi" w:hAnsiTheme="majorBidi" w:cstheme="majorBidi"/>
                <w:sz w:val="24"/>
                <w:szCs w:val="24"/>
              </w:rPr>
              <w:t>Right-wing partisans</w:t>
            </w:r>
          </w:p>
        </w:tc>
        <w:tc>
          <w:tcPr>
            <w:tcW w:w="960" w:type="pct"/>
            <w:tcBorders>
              <w:top w:val="single" w:sz="4" w:space="0" w:color="auto"/>
              <w:bottom w:val="single" w:sz="4" w:space="0" w:color="auto"/>
            </w:tcBorders>
          </w:tcPr>
          <w:p w:rsidR="00750AD7" w:rsidRDefault="00750AD7" w:rsidP="0097679E">
            <w:pPr>
              <w:bidi w:val="0"/>
              <w:jc w:val="center"/>
              <w:rPr>
                <w:rFonts w:asciiTheme="majorBidi" w:hAnsiTheme="majorBidi" w:cstheme="majorBidi"/>
                <w:b/>
                <w:bCs/>
                <w:sz w:val="24"/>
                <w:szCs w:val="24"/>
              </w:rPr>
            </w:pPr>
            <w:r>
              <w:rPr>
                <w:rFonts w:asciiTheme="majorBidi" w:hAnsiTheme="majorBidi" w:cstheme="majorBidi"/>
                <w:b/>
                <w:bCs/>
                <w:sz w:val="24"/>
                <w:szCs w:val="24"/>
              </w:rPr>
              <w:t>Total</w:t>
            </w:r>
          </w:p>
        </w:tc>
      </w:tr>
      <w:tr w:rsidR="00750AD7" w:rsidTr="0097679E">
        <w:trPr>
          <w:trHeight w:val="682"/>
        </w:trPr>
        <w:tc>
          <w:tcPr>
            <w:tcW w:w="1002" w:type="pct"/>
            <w:tcBorders>
              <w:top w:val="single" w:sz="4" w:space="0" w:color="auto"/>
              <w:left w:val="single" w:sz="4" w:space="0" w:color="auto"/>
            </w:tcBorders>
          </w:tcPr>
          <w:p w:rsidR="00750AD7" w:rsidRPr="00686860" w:rsidRDefault="00750AD7" w:rsidP="0097679E">
            <w:pPr>
              <w:bidi w:val="0"/>
              <w:spacing w:before="240"/>
              <w:jc w:val="center"/>
              <w:rPr>
                <w:rFonts w:asciiTheme="majorBidi" w:hAnsiTheme="majorBidi" w:cstheme="majorBidi"/>
                <w:i/>
                <w:iCs/>
                <w:sz w:val="24"/>
                <w:szCs w:val="24"/>
              </w:rPr>
            </w:pPr>
            <w:r>
              <w:rPr>
                <w:rFonts w:asciiTheme="majorBidi" w:hAnsiTheme="majorBidi" w:cstheme="majorBidi"/>
                <w:i/>
                <w:iCs/>
                <w:sz w:val="24"/>
                <w:szCs w:val="24"/>
              </w:rPr>
              <w:t>Readers of the pro-Netanyahu article</w:t>
            </w:r>
          </w:p>
        </w:tc>
        <w:tc>
          <w:tcPr>
            <w:tcW w:w="1010" w:type="pct"/>
            <w:tcBorders>
              <w:top w:val="single" w:sz="4" w:space="0" w:color="auto"/>
            </w:tcBorders>
          </w:tcPr>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 xml:space="preserve">30.6% </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 xml:space="preserve">[15.3%; 45.8%] </w:t>
            </w:r>
          </w:p>
          <w:p w:rsidR="00750AD7" w:rsidRPr="00122A5B"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(36)</w:t>
            </w:r>
          </w:p>
        </w:tc>
        <w:tc>
          <w:tcPr>
            <w:tcW w:w="1015" w:type="pct"/>
            <w:tcBorders>
              <w:top w:val="single" w:sz="4" w:space="0" w:color="auto"/>
            </w:tcBorders>
          </w:tcPr>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 xml:space="preserve">20.3% </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[10.3%; 30.2%]</w:t>
            </w:r>
          </w:p>
          <w:p w:rsidR="00750AD7" w:rsidRPr="00122A5B"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(64)</w:t>
            </w:r>
          </w:p>
        </w:tc>
        <w:tc>
          <w:tcPr>
            <w:tcW w:w="1014" w:type="pct"/>
            <w:tcBorders>
              <w:top w:val="single" w:sz="4" w:space="0" w:color="auto"/>
            </w:tcBorders>
          </w:tcPr>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 xml:space="preserve">13.2% </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[5.1%; 21.3%]</w:t>
            </w:r>
          </w:p>
          <w:p w:rsidR="00750AD7" w:rsidRPr="00122A5B"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(68)</w:t>
            </w:r>
          </w:p>
        </w:tc>
        <w:tc>
          <w:tcPr>
            <w:tcW w:w="960" w:type="pct"/>
            <w:tcBorders>
              <w:top w:val="single" w:sz="4" w:space="0" w:color="auto"/>
            </w:tcBorders>
          </w:tcPr>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19.6%</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[13.6%; 25.7%]</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(168)</w:t>
            </w:r>
          </w:p>
          <w:p w:rsidR="00750AD7" w:rsidRDefault="00750AD7" w:rsidP="0097679E">
            <w:pPr>
              <w:bidi w:val="0"/>
              <w:spacing w:before="240"/>
              <w:jc w:val="center"/>
              <w:rPr>
                <w:rFonts w:asciiTheme="majorBidi" w:hAnsiTheme="majorBidi" w:cstheme="majorBidi"/>
                <w:sz w:val="24"/>
                <w:szCs w:val="24"/>
              </w:rPr>
            </w:pPr>
          </w:p>
        </w:tc>
      </w:tr>
      <w:tr w:rsidR="00750AD7" w:rsidTr="0097679E">
        <w:trPr>
          <w:trHeight w:val="887"/>
        </w:trPr>
        <w:tc>
          <w:tcPr>
            <w:tcW w:w="1002" w:type="pct"/>
            <w:tcBorders>
              <w:left w:val="single" w:sz="4" w:space="0" w:color="auto"/>
            </w:tcBorders>
          </w:tcPr>
          <w:p w:rsidR="00750AD7" w:rsidRPr="00686860" w:rsidRDefault="00750AD7" w:rsidP="0097679E">
            <w:pPr>
              <w:bidi w:val="0"/>
              <w:spacing w:before="240"/>
              <w:jc w:val="center"/>
              <w:rPr>
                <w:rFonts w:asciiTheme="majorBidi" w:hAnsiTheme="majorBidi" w:cstheme="majorBidi"/>
                <w:i/>
                <w:iCs/>
                <w:sz w:val="24"/>
                <w:szCs w:val="24"/>
              </w:rPr>
            </w:pPr>
            <w:r>
              <w:rPr>
                <w:rFonts w:asciiTheme="majorBidi" w:hAnsiTheme="majorBidi" w:cstheme="majorBidi"/>
                <w:i/>
                <w:iCs/>
                <w:sz w:val="24"/>
                <w:szCs w:val="24"/>
              </w:rPr>
              <w:t>Readers of the anti-Netanyahu article</w:t>
            </w:r>
          </w:p>
        </w:tc>
        <w:tc>
          <w:tcPr>
            <w:tcW w:w="1010" w:type="pct"/>
          </w:tcPr>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 xml:space="preserve">25.0% </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[10.7%; 39.3%]</w:t>
            </w:r>
          </w:p>
          <w:p w:rsidR="00750AD7" w:rsidRPr="00122A5B"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(36)</w:t>
            </w:r>
          </w:p>
        </w:tc>
        <w:tc>
          <w:tcPr>
            <w:tcW w:w="1015" w:type="pct"/>
          </w:tcPr>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 xml:space="preserve">40.4%% </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[26.9%; 53.9%]</w:t>
            </w:r>
          </w:p>
          <w:p w:rsidR="00750AD7" w:rsidRPr="00122A5B"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(52)</w:t>
            </w:r>
          </w:p>
        </w:tc>
        <w:tc>
          <w:tcPr>
            <w:tcW w:w="1014" w:type="pct"/>
          </w:tcPr>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 xml:space="preserve">54.6% </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[42.4%; 66.7%]</w:t>
            </w:r>
          </w:p>
          <w:p w:rsidR="00750AD7" w:rsidRPr="00122A5B"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(66)</w:t>
            </w:r>
          </w:p>
        </w:tc>
        <w:tc>
          <w:tcPr>
            <w:tcW w:w="960" w:type="pct"/>
          </w:tcPr>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 xml:space="preserve">42.9% </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[35.0%; 50.7%]</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(154)</w:t>
            </w:r>
          </w:p>
          <w:p w:rsidR="00750AD7" w:rsidRDefault="00750AD7" w:rsidP="0097679E">
            <w:pPr>
              <w:bidi w:val="0"/>
              <w:spacing w:before="240"/>
              <w:jc w:val="center"/>
              <w:rPr>
                <w:rFonts w:asciiTheme="majorBidi" w:hAnsiTheme="majorBidi" w:cstheme="majorBidi"/>
                <w:sz w:val="24"/>
                <w:szCs w:val="24"/>
              </w:rPr>
            </w:pPr>
          </w:p>
        </w:tc>
      </w:tr>
      <w:tr w:rsidR="00750AD7" w:rsidTr="0097679E">
        <w:trPr>
          <w:trHeight w:val="887"/>
        </w:trPr>
        <w:tc>
          <w:tcPr>
            <w:tcW w:w="1002" w:type="pct"/>
            <w:tcBorders>
              <w:left w:val="single" w:sz="4" w:space="0" w:color="auto"/>
            </w:tcBorders>
          </w:tcPr>
          <w:p w:rsidR="00750AD7" w:rsidRPr="000B35A9" w:rsidRDefault="00750AD7" w:rsidP="0097679E">
            <w:pPr>
              <w:bidi w:val="0"/>
              <w:spacing w:before="240"/>
              <w:jc w:val="center"/>
              <w:rPr>
                <w:rFonts w:asciiTheme="majorBidi" w:hAnsiTheme="majorBidi" w:cstheme="majorBidi"/>
                <w:b/>
                <w:bCs/>
                <w:sz w:val="24"/>
                <w:szCs w:val="24"/>
              </w:rPr>
            </w:pPr>
            <w:r>
              <w:rPr>
                <w:rFonts w:asciiTheme="majorBidi" w:hAnsiTheme="majorBidi" w:cstheme="majorBidi"/>
                <w:b/>
                <w:bCs/>
                <w:i/>
                <w:iCs/>
                <w:sz w:val="24"/>
                <w:szCs w:val="24"/>
              </w:rPr>
              <w:lastRenderedPageBreak/>
              <w:t>Total</w:t>
            </w:r>
          </w:p>
        </w:tc>
        <w:tc>
          <w:tcPr>
            <w:tcW w:w="1010" w:type="pct"/>
          </w:tcPr>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 xml:space="preserve">27.8% </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[17.4%; 38.2%]</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(72)</w:t>
            </w:r>
          </w:p>
        </w:tc>
        <w:tc>
          <w:tcPr>
            <w:tcW w:w="1015" w:type="pct"/>
          </w:tcPr>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 xml:space="preserve">29.3% </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[21.0%; 37.6%]</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(116)</w:t>
            </w:r>
          </w:p>
        </w:tc>
        <w:tc>
          <w:tcPr>
            <w:tcW w:w="1014" w:type="pct"/>
          </w:tcPr>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 xml:space="preserve">33.6% </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[25.5%; 41.6%]</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(134)</w:t>
            </w:r>
          </w:p>
        </w:tc>
        <w:tc>
          <w:tcPr>
            <w:tcW w:w="960" w:type="pct"/>
          </w:tcPr>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 xml:space="preserve">30.7% </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[25.7%; 35.8]</w:t>
            </w:r>
          </w:p>
          <w:p w:rsidR="00750AD7" w:rsidRDefault="00750AD7" w:rsidP="0097679E">
            <w:pPr>
              <w:bidi w:val="0"/>
              <w:spacing w:before="240"/>
              <w:jc w:val="center"/>
              <w:rPr>
                <w:rFonts w:asciiTheme="majorBidi" w:hAnsiTheme="majorBidi" w:cstheme="majorBidi"/>
                <w:sz w:val="24"/>
                <w:szCs w:val="24"/>
              </w:rPr>
            </w:pPr>
            <w:r>
              <w:rPr>
                <w:rFonts w:asciiTheme="majorBidi" w:hAnsiTheme="majorBidi" w:cstheme="majorBidi"/>
                <w:sz w:val="24"/>
                <w:szCs w:val="24"/>
              </w:rPr>
              <w:t>(322)</w:t>
            </w:r>
          </w:p>
        </w:tc>
      </w:tr>
    </w:tbl>
    <w:p w:rsidR="00750AD7" w:rsidRDefault="00750AD7" w:rsidP="00750AD7">
      <w:pPr>
        <w:bidi w:val="0"/>
        <w:spacing w:after="0"/>
        <w:jc w:val="both"/>
        <w:rPr>
          <w:rFonts w:asciiTheme="majorBidi" w:hAnsiTheme="majorBidi" w:cstheme="majorBidi"/>
        </w:rPr>
      </w:pPr>
      <w:r w:rsidRPr="00E21BD3">
        <w:rPr>
          <w:rFonts w:asciiTheme="majorBidi" w:hAnsiTheme="majorBidi" w:cstheme="majorBidi"/>
          <w:i/>
          <w:iCs/>
        </w:rPr>
        <w:t>Note</w:t>
      </w:r>
      <w:r w:rsidRPr="00E21BD3">
        <w:rPr>
          <w:rFonts w:asciiTheme="majorBidi" w:hAnsiTheme="majorBidi" w:cstheme="majorBidi"/>
        </w:rPr>
        <w:t xml:space="preserve">. </w:t>
      </w:r>
      <w:r>
        <w:rPr>
          <w:rFonts w:asciiTheme="majorBidi" w:hAnsiTheme="majorBidi" w:cstheme="majorBidi"/>
        </w:rPr>
        <w:t>C</w:t>
      </w:r>
      <w:r w:rsidRPr="00E21BD3">
        <w:rPr>
          <w:rFonts w:asciiTheme="majorBidi" w:hAnsiTheme="majorBidi" w:cstheme="majorBidi"/>
        </w:rPr>
        <w:t>ell</w:t>
      </w:r>
      <w:r>
        <w:rPr>
          <w:rFonts w:asciiTheme="majorBidi" w:hAnsiTheme="majorBidi" w:cstheme="majorBidi"/>
        </w:rPr>
        <w:t xml:space="preserve"> entrie</w:t>
      </w:r>
      <w:r w:rsidRPr="00E21BD3">
        <w:rPr>
          <w:rFonts w:asciiTheme="majorBidi" w:hAnsiTheme="majorBidi" w:cstheme="majorBidi"/>
        </w:rPr>
        <w:t xml:space="preserve">s represent </w:t>
      </w:r>
      <w:r>
        <w:rPr>
          <w:rFonts w:asciiTheme="majorBidi" w:hAnsiTheme="majorBidi" w:cstheme="majorBidi"/>
        </w:rPr>
        <w:t>the percentage of respondents from each group who, after reading one of the articles, demanded a correction of the article. In brackets we report the 95% confidence intervals of these estimates, and in parenthesis we report the number of respondents in each cell. Left-wing partisans who were assigned to read a pro-Netanyahu article as well as right-wing partisans who were assigned to read an anti-Netanyahu are considered to have been encouraged to receive an ingroup-</w:t>
      </w:r>
      <w:r w:rsidRPr="00122A5B">
        <w:rPr>
          <w:rFonts w:asciiTheme="majorBidi" w:hAnsiTheme="majorBidi" w:cstheme="majorBidi"/>
          <w:i/>
          <w:iCs/>
        </w:rPr>
        <w:t>harming</w:t>
      </w:r>
      <w:r>
        <w:rPr>
          <w:rFonts w:asciiTheme="majorBidi" w:hAnsiTheme="majorBidi" w:cstheme="majorBidi"/>
        </w:rPr>
        <w:t xml:space="preserve"> bias. Similarly, left-wing partisans who were assigned to read an anti-Netanyahu article as well as right-wing partisans who were assigned to read a pro-Netanyahu are considered to have been encouraged to receive a</w:t>
      </w:r>
      <w:r w:rsidR="00CF21BB">
        <w:rPr>
          <w:rFonts w:asciiTheme="majorBidi" w:hAnsiTheme="majorBidi" w:cstheme="majorBidi"/>
        </w:rPr>
        <w:t>n</w:t>
      </w:r>
      <w:r>
        <w:rPr>
          <w:rFonts w:asciiTheme="majorBidi" w:hAnsiTheme="majorBidi" w:cstheme="majorBidi"/>
        </w:rPr>
        <w:t xml:space="preserve"> ingroup-</w:t>
      </w:r>
      <w:r w:rsidRPr="00122A5B">
        <w:rPr>
          <w:rFonts w:asciiTheme="majorBidi" w:hAnsiTheme="majorBidi" w:cstheme="majorBidi"/>
          <w:i/>
          <w:iCs/>
        </w:rPr>
        <w:t>aiding</w:t>
      </w:r>
      <w:r>
        <w:rPr>
          <w:rFonts w:asciiTheme="majorBidi" w:hAnsiTheme="majorBidi" w:cstheme="majorBidi"/>
        </w:rPr>
        <w:t xml:space="preserve"> bias.</w:t>
      </w:r>
    </w:p>
    <w:p w:rsidR="00CD4894" w:rsidRDefault="00CD4894" w:rsidP="00CD4894">
      <w:pPr>
        <w:bidi w:val="0"/>
        <w:spacing w:line="480" w:lineRule="auto"/>
        <w:jc w:val="both"/>
        <w:rPr>
          <w:rFonts w:ascii="Times New Roman" w:hAnsi="Times New Roman" w:cs="Times New Roman"/>
          <w:sz w:val="24"/>
          <w:szCs w:val="24"/>
        </w:rPr>
      </w:pPr>
    </w:p>
    <w:p w:rsidR="00BA4075" w:rsidRDefault="00824FA0" w:rsidP="00BA4075">
      <w:pPr>
        <w:bidi w:val="0"/>
        <w:spacing w:line="480" w:lineRule="auto"/>
        <w:ind w:firstLine="567"/>
        <w:jc w:val="both"/>
        <w:rPr>
          <w:rStyle w:val="nowrap1"/>
          <w:rFonts w:ascii="Times New Roman" w:hAnsi="Times New Roman"/>
          <w:sz w:val="24"/>
          <w:szCs w:val="24"/>
        </w:rPr>
      </w:pPr>
      <w:r>
        <w:rPr>
          <w:rFonts w:ascii="Times New Roman" w:hAnsi="Times New Roman" w:cs="Times New Roman"/>
          <w:sz w:val="24"/>
          <w:szCs w:val="24"/>
        </w:rPr>
        <w:t>As noted in the main text, i</w:t>
      </w:r>
      <w:r w:rsidR="00D30DF0">
        <w:rPr>
          <w:rFonts w:ascii="Times New Roman" w:hAnsi="Times New Roman" w:cs="Times New Roman"/>
          <w:sz w:val="24"/>
          <w:szCs w:val="24"/>
        </w:rPr>
        <w:t xml:space="preserve">n the </w:t>
      </w:r>
      <w:r w:rsidR="00D30DF0" w:rsidRPr="00824FA0">
        <w:rPr>
          <w:rFonts w:ascii="Times New Roman" w:hAnsi="Times New Roman" w:cs="Times New Roman"/>
          <w:i/>
          <w:iCs/>
          <w:sz w:val="24"/>
          <w:szCs w:val="24"/>
        </w:rPr>
        <w:t>pro</w:t>
      </w:r>
      <w:r w:rsidR="00D30DF0">
        <w:rPr>
          <w:rFonts w:ascii="Times New Roman" w:hAnsi="Times New Roman" w:cs="Times New Roman"/>
          <w:sz w:val="24"/>
          <w:szCs w:val="24"/>
        </w:rPr>
        <w:t>-Netanyahu article we</w:t>
      </w:r>
      <w:r w:rsidR="007B6FAC">
        <w:rPr>
          <w:rFonts w:ascii="Times New Roman" w:hAnsi="Times New Roman" w:cs="Times New Roman"/>
          <w:sz w:val="24"/>
          <w:szCs w:val="24"/>
        </w:rPr>
        <w:t xml:space="preserve"> s</w:t>
      </w:r>
      <w:r>
        <w:rPr>
          <w:rFonts w:ascii="Times New Roman" w:hAnsi="Times New Roman" w:cs="Times New Roman"/>
          <w:sz w:val="24"/>
          <w:szCs w:val="24"/>
        </w:rPr>
        <w:t>aw</w:t>
      </w:r>
      <w:r w:rsidR="007B6FAC">
        <w:rPr>
          <w:rFonts w:ascii="Times New Roman" w:hAnsi="Times New Roman" w:cs="Times New Roman"/>
          <w:sz w:val="24"/>
          <w:szCs w:val="24"/>
        </w:rPr>
        <w:t xml:space="preserve"> that among partisans, </w:t>
      </w:r>
      <w:r w:rsidR="00D30DF0">
        <w:rPr>
          <w:rFonts w:ascii="Times New Roman" w:hAnsi="Times New Roman" w:cs="Times New Roman"/>
          <w:sz w:val="24"/>
          <w:szCs w:val="24"/>
        </w:rPr>
        <w:t>respondents who voted for left</w:t>
      </w:r>
      <w:r w:rsidR="00B10880">
        <w:rPr>
          <w:rFonts w:ascii="Times New Roman" w:hAnsi="Times New Roman" w:cs="Times New Roman"/>
          <w:sz w:val="24"/>
          <w:szCs w:val="24"/>
        </w:rPr>
        <w:t>-wing</w:t>
      </w:r>
      <w:r w:rsidR="00D30DF0">
        <w:rPr>
          <w:rFonts w:ascii="Times New Roman" w:hAnsi="Times New Roman" w:cs="Times New Roman"/>
          <w:sz w:val="24"/>
          <w:szCs w:val="24"/>
        </w:rPr>
        <w:t xml:space="preserve"> parties demand</w:t>
      </w:r>
      <w:r w:rsidR="00E2709D">
        <w:rPr>
          <w:rFonts w:ascii="Times New Roman" w:hAnsi="Times New Roman" w:cs="Times New Roman"/>
          <w:sz w:val="24"/>
          <w:szCs w:val="24"/>
        </w:rPr>
        <w:t>ed</w:t>
      </w:r>
      <w:r w:rsidR="00D30DF0">
        <w:rPr>
          <w:rFonts w:ascii="Times New Roman" w:hAnsi="Times New Roman" w:cs="Times New Roman"/>
          <w:sz w:val="24"/>
          <w:szCs w:val="24"/>
        </w:rPr>
        <w:t xml:space="preserve"> more correction (30.6%) than </w:t>
      </w:r>
      <w:r w:rsidR="007B6FAC">
        <w:rPr>
          <w:rFonts w:ascii="Times New Roman" w:hAnsi="Times New Roman" w:cs="Times New Roman"/>
          <w:sz w:val="24"/>
          <w:szCs w:val="24"/>
        </w:rPr>
        <w:t>those voting for parties of the right (13.2</w:t>
      </w:r>
      <w:r>
        <w:rPr>
          <w:rFonts w:ascii="Times New Roman" w:hAnsi="Times New Roman" w:cs="Times New Roman"/>
          <w:sz w:val="24"/>
          <w:szCs w:val="24"/>
        </w:rPr>
        <w:t xml:space="preserve">%). Non-partisans, </w:t>
      </w:r>
      <w:r w:rsidR="00581B10">
        <w:rPr>
          <w:rFonts w:ascii="Times New Roman" w:hAnsi="Times New Roman" w:cs="Times New Roman"/>
          <w:sz w:val="24"/>
          <w:szCs w:val="24"/>
        </w:rPr>
        <w:t>we note,</w:t>
      </w:r>
      <w:r>
        <w:rPr>
          <w:rFonts w:ascii="Times New Roman" w:hAnsi="Times New Roman" w:cs="Times New Roman"/>
          <w:sz w:val="24"/>
          <w:szCs w:val="24"/>
        </w:rPr>
        <w:t xml:space="preserve"> are somewhere in the middle, with 20.3% of non-partisans demanding a correction. While the difference between the two partisan group</w:t>
      </w:r>
      <w:r w:rsidR="00CD4894">
        <w:rPr>
          <w:rFonts w:ascii="Times New Roman" w:hAnsi="Times New Roman" w:cs="Times New Roman"/>
          <w:sz w:val="24"/>
          <w:szCs w:val="24"/>
        </w:rPr>
        <w:t>s</w:t>
      </w:r>
      <w:r>
        <w:rPr>
          <w:rFonts w:ascii="Times New Roman" w:hAnsi="Times New Roman" w:cs="Times New Roman"/>
          <w:sz w:val="24"/>
          <w:szCs w:val="24"/>
        </w:rPr>
        <w:t xml:space="preserve"> was statistically significant, the difference between the three groups (left, non-partisans, and right) only approaches statistical significan</w:t>
      </w:r>
      <w:r w:rsidR="00E2709D">
        <w:rPr>
          <w:rFonts w:ascii="Times New Roman" w:hAnsi="Times New Roman" w:cs="Times New Roman"/>
          <w:sz w:val="24"/>
          <w:szCs w:val="24"/>
        </w:rPr>
        <w:t>ce</w:t>
      </w:r>
      <w:r>
        <w:rPr>
          <w:rFonts w:ascii="Times New Roman" w:hAnsi="Times New Roman" w:cs="Times New Roman"/>
          <w:sz w:val="24"/>
          <w:szCs w:val="24"/>
        </w:rPr>
        <w:t xml:space="preserve"> (</w:t>
      </w:r>
      <w:proofErr w:type="gramStart"/>
      <w:r w:rsidRPr="00824FA0">
        <w:rPr>
          <w:rFonts w:ascii="Times New Roman" w:hAnsi="Times New Roman" w:cs="Times New Roman"/>
          <w:i/>
          <w:iCs/>
          <w:sz w:val="24"/>
          <w:szCs w:val="24"/>
        </w:rPr>
        <w:t>χ</w:t>
      </w:r>
      <w:r w:rsidRPr="00824FA0">
        <w:rPr>
          <w:rStyle w:val="nowrap1"/>
          <w:rFonts w:ascii="Times New Roman" w:hAnsi="Times New Roman"/>
          <w:sz w:val="24"/>
          <w:szCs w:val="24"/>
        </w:rPr>
        <w:t>²</w:t>
      </w:r>
      <w:r>
        <w:rPr>
          <w:rStyle w:val="nowrap1"/>
          <w:rFonts w:ascii="Times New Roman" w:hAnsi="Times New Roman"/>
          <w:sz w:val="24"/>
          <w:szCs w:val="24"/>
        </w:rPr>
        <w:t>(</w:t>
      </w:r>
      <w:proofErr w:type="gramEnd"/>
      <w:r>
        <w:rPr>
          <w:rStyle w:val="nowrap1"/>
          <w:rFonts w:ascii="Times New Roman" w:hAnsi="Times New Roman"/>
          <w:sz w:val="24"/>
          <w:szCs w:val="24"/>
        </w:rPr>
        <w:t>2) = 4</w:t>
      </w:r>
      <w:r w:rsidRPr="00824FA0">
        <w:rPr>
          <w:rStyle w:val="nowrap1"/>
          <w:rFonts w:ascii="Times New Roman" w:hAnsi="Times New Roman"/>
          <w:sz w:val="24"/>
          <w:szCs w:val="24"/>
        </w:rPr>
        <w:t>.</w:t>
      </w:r>
      <w:r>
        <w:rPr>
          <w:rStyle w:val="nowrap1"/>
          <w:rFonts w:ascii="Times New Roman" w:hAnsi="Times New Roman"/>
          <w:sz w:val="24"/>
          <w:szCs w:val="24"/>
        </w:rPr>
        <w:t>50</w:t>
      </w:r>
      <w:r w:rsidRPr="00824FA0">
        <w:rPr>
          <w:rStyle w:val="nowrap1"/>
          <w:rFonts w:ascii="Times New Roman" w:hAnsi="Times New Roman"/>
          <w:sz w:val="24"/>
          <w:szCs w:val="24"/>
        </w:rPr>
        <w:t xml:space="preserve">; </w:t>
      </w:r>
      <w:r w:rsidRPr="00824FA0">
        <w:rPr>
          <w:rStyle w:val="nowrap1"/>
          <w:rFonts w:ascii="Times New Roman" w:hAnsi="Times New Roman"/>
          <w:i/>
          <w:iCs/>
          <w:sz w:val="24"/>
          <w:szCs w:val="24"/>
        </w:rPr>
        <w:t>p</w:t>
      </w:r>
      <w:r>
        <w:rPr>
          <w:rStyle w:val="nowrap1"/>
          <w:rFonts w:ascii="Times New Roman" w:hAnsi="Times New Roman"/>
          <w:sz w:val="24"/>
          <w:szCs w:val="24"/>
        </w:rPr>
        <w:t xml:space="preserve"> = .105</w:t>
      </w:r>
      <w:r w:rsidRPr="00824FA0">
        <w:rPr>
          <w:rStyle w:val="nowrap1"/>
          <w:rFonts w:ascii="Times New Roman" w:hAnsi="Times New Roman"/>
          <w:sz w:val="24"/>
          <w:szCs w:val="24"/>
        </w:rPr>
        <w:t>)</w:t>
      </w:r>
      <w:r>
        <w:rPr>
          <w:rStyle w:val="nowrap1"/>
          <w:rFonts w:ascii="Times New Roman" w:hAnsi="Times New Roman"/>
          <w:sz w:val="24"/>
          <w:szCs w:val="24"/>
        </w:rPr>
        <w:t>. Yet the addition of this third group renders this analysis underpowered.</w:t>
      </w:r>
      <w:r w:rsidR="00581B10">
        <w:rPr>
          <w:rStyle w:val="nowrap1"/>
          <w:rFonts w:ascii="Times New Roman" w:hAnsi="Times New Roman"/>
          <w:sz w:val="24"/>
          <w:szCs w:val="24"/>
        </w:rPr>
        <w:t xml:space="preserve"> </w:t>
      </w:r>
      <w:r w:rsidRPr="00824FA0">
        <w:rPr>
          <w:rStyle w:val="nowrap1"/>
          <w:rFonts w:ascii="Times New Roman" w:hAnsi="Times New Roman"/>
          <w:sz w:val="24"/>
          <w:szCs w:val="24"/>
        </w:rPr>
        <w:t>I</w:t>
      </w:r>
      <w:r w:rsidRPr="00824FA0">
        <w:rPr>
          <w:rFonts w:ascii="Times New Roman" w:hAnsi="Times New Roman" w:cs="Times New Roman"/>
          <w:sz w:val="24"/>
          <w:szCs w:val="24"/>
        </w:rPr>
        <w:t xml:space="preserve">n the </w:t>
      </w:r>
      <w:r w:rsidRPr="00824FA0">
        <w:rPr>
          <w:rFonts w:ascii="Times New Roman" w:hAnsi="Times New Roman" w:cs="Times New Roman"/>
          <w:i/>
          <w:iCs/>
          <w:sz w:val="24"/>
          <w:szCs w:val="24"/>
        </w:rPr>
        <w:t>anti</w:t>
      </w:r>
      <w:r w:rsidRPr="00824FA0">
        <w:rPr>
          <w:rFonts w:ascii="Times New Roman" w:hAnsi="Times New Roman" w:cs="Times New Roman"/>
          <w:sz w:val="24"/>
          <w:szCs w:val="24"/>
        </w:rPr>
        <w:t>-Netanyahu article</w:t>
      </w:r>
      <w:r w:rsidR="00E2709D">
        <w:rPr>
          <w:rFonts w:ascii="Times New Roman" w:hAnsi="Times New Roman" w:cs="Times New Roman"/>
          <w:sz w:val="24"/>
          <w:szCs w:val="24"/>
        </w:rPr>
        <w:t>,</w:t>
      </w:r>
      <w:r w:rsidRPr="00824FA0">
        <w:rPr>
          <w:rFonts w:ascii="Times New Roman" w:hAnsi="Times New Roman" w:cs="Times New Roman"/>
          <w:sz w:val="24"/>
          <w:szCs w:val="24"/>
        </w:rPr>
        <w:t xml:space="preserve"> we saw that respondents who voted for the left were now demanding correction of the article at lower rates than those who voted for the right (54.6% and 25.0%, respectively). Again, non-partisans were somewhere in the middle</w:t>
      </w:r>
      <w:r w:rsidR="00E2709D">
        <w:rPr>
          <w:rFonts w:ascii="Times New Roman" w:hAnsi="Times New Roman" w:cs="Times New Roman"/>
          <w:sz w:val="24"/>
          <w:szCs w:val="24"/>
        </w:rPr>
        <w:t>,</w:t>
      </w:r>
      <w:r w:rsidRPr="00824FA0">
        <w:rPr>
          <w:rFonts w:ascii="Times New Roman" w:hAnsi="Times New Roman" w:cs="Times New Roman"/>
          <w:sz w:val="24"/>
          <w:szCs w:val="24"/>
        </w:rPr>
        <w:t xml:space="preserve"> between the two partisan groups</w:t>
      </w:r>
      <w:r>
        <w:rPr>
          <w:rFonts w:ascii="Times New Roman" w:hAnsi="Times New Roman" w:cs="Times New Roman"/>
          <w:sz w:val="24"/>
          <w:szCs w:val="24"/>
        </w:rPr>
        <w:t>,</w:t>
      </w:r>
      <w:r w:rsidR="00CE082A" w:rsidRPr="00CE082A">
        <w:rPr>
          <w:rFonts w:ascii="Times New Roman" w:hAnsi="Times New Roman" w:cs="Times New Roman"/>
          <w:sz w:val="24"/>
          <w:szCs w:val="24"/>
        </w:rPr>
        <w:t xml:space="preserve"> </w:t>
      </w:r>
      <w:r w:rsidR="00CE082A">
        <w:rPr>
          <w:rFonts w:ascii="Times New Roman" w:hAnsi="Times New Roman" w:cs="Times New Roman"/>
          <w:sz w:val="24"/>
          <w:szCs w:val="24"/>
        </w:rPr>
        <w:t>with 40.4% of non-partisans demanding a correction. In this article, the difference between the three groups (left, non-partisans, and right) is statistically significant (</w:t>
      </w:r>
      <w:proofErr w:type="gramStart"/>
      <w:r w:rsidR="00CE082A" w:rsidRPr="00824FA0">
        <w:rPr>
          <w:rFonts w:ascii="Times New Roman" w:hAnsi="Times New Roman" w:cs="Times New Roman"/>
          <w:i/>
          <w:iCs/>
          <w:sz w:val="24"/>
          <w:szCs w:val="24"/>
        </w:rPr>
        <w:t>χ</w:t>
      </w:r>
      <w:r w:rsidR="00CE082A" w:rsidRPr="00824FA0">
        <w:rPr>
          <w:rStyle w:val="nowrap1"/>
          <w:rFonts w:ascii="Times New Roman" w:hAnsi="Times New Roman"/>
          <w:sz w:val="24"/>
          <w:szCs w:val="24"/>
        </w:rPr>
        <w:t>²</w:t>
      </w:r>
      <w:r w:rsidR="00CE082A">
        <w:rPr>
          <w:rStyle w:val="nowrap1"/>
          <w:rFonts w:ascii="Times New Roman" w:hAnsi="Times New Roman"/>
          <w:sz w:val="24"/>
          <w:szCs w:val="24"/>
        </w:rPr>
        <w:t>(</w:t>
      </w:r>
      <w:proofErr w:type="gramEnd"/>
      <w:r w:rsidR="00CE082A">
        <w:rPr>
          <w:rStyle w:val="nowrap1"/>
          <w:rFonts w:ascii="Times New Roman" w:hAnsi="Times New Roman"/>
          <w:sz w:val="24"/>
          <w:szCs w:val="24"/>
        </w:rPr>
        <w:t>2) = 8</w:t>
      </w:r>
      <w:r w:rsidR="00CE082A" w:rsidRPr="00824FA0">
        <w:rPr>
          <w:rStyle w:val="nowrap1"/>
          <w:rFonts w:ascii="Times New Roman" w:hAnsi="Times New Roman"/>
          <w:sz w:val="24"/>
          <w:szCs w:val="24"/>
        </w:rPr>
        <w:t>.</w:t>
      </w:r>
      <w:r w:rsidR="00CE082A">
        <w:rPr>
          <w:rStyle w:val="nowrap1"/>
          <w:rFonts w:ascii="Times New Roman" w:hAnsi="Times New Roman"/>
          <w:sz w:val="24"/>
          <w:szCs w:val="24"/>
        </w:rPr>
        <w:t>50</w:t>
      </w:r>
      <w:r w:rsidR="00CE082A" w:rsidRPr="00824FA0">
        <w:rPr>
          <w:rStyle w:val="nowrap1"/>
          <w:rFonts w:ascii="Times New Roman" w:hAnsi="Times New Roman"/>
          <w:sz w:val="24"/>
          <w:szCs w:val="24"/>
        </w:rPr>
        <w:t xml:space="preserve">; </w:t>
      </w:r>
      <w:r w:rsidR="00CE082A" w:rsidRPr="00824FA0">
        <w:rPr>
          <w:rStyle w:val="nowrap1"/>
          <w:rFonts w:ascii="Times New Roman" w:hAnsi="Times New Roman"/>
          <w:i/>
          <w:iCs/>
          <w:sz w:val="24"/>
          <w:szCs w:val="24"/>
        </w:rPr>
        <w:t>p</w:t>
      </w:r>
      <w:r w:rsidR="00CE082A">
        <w:rPr>
          <w:rStyle w:val="nowrap1"/>
          <w:rFonts w:ascii="Times New Roman" w:hAnsi="Times New Roman"/>
          <w:sz w:val="24"/>
          <w:szCs w:val="24"/>
        </w:rPr>
        <w:t xml:space="preserve"> = .014</w:t>
      </w:r>
      <w:r w:rsidR="00CE082A" w:rsidRPr="00824FA0">
        <w:rPr>
          <w:rStyle w:val="nowrap1"/>
          <w:rFonts w:ascii="Times New Roman" w:hAnsi="Times New Roman"/>
          <w:sz w:val="24"/>
          <w:szCs w:val="24"/>
        </w:rPr>
        <w:t>)</w:t>
      </w:r>
      <w:r w:rsidR="00CE082A">
        <w:rPr>
          <w:rStyle w:val="nowrap1"/>
          <w:rFonts w:ascii="Times New Roman" w:hAnsi="Times New Roman"/>
          <w:sz w:val="24"/>
          <w:szCs w:val="24"/>
        </w:rPr>
        <w:t>.</w:t>
      </w:r>
    </w:p>
    <w:p w:rsidR="00973D28" w:rsidRPr="00CD4894" w:rsidRDefault="004C3B23" w:rsidP="00CD4894">
      <w:pPr>
        <w:bidi w:val="0"/>
        <w:spacing w:line="480" w:lineRule="auto"/>
        <w:ind w:firstLine="567"/>
        <w:jc w:val="both"/>
        <w:rPr>
          <w:rFonts w:ascii="Times New Roman" w:hAnsi="Times New Roman" w:cs="Times New Roman"/>
          <w:b/>
          <w:bCs/>
          <w:sz w:val="24"/>
          <w:szCs w:val="24"/>
        </w:rPr>
      </w:pPr>
      <w:r>
        <w:rPr>
          <w:rStyle w:val="nowrap1"/>
          <w:rFonts w:ascii="Times New Roman" w:hAnsi="Times New Roman"/>
          <w:sz w:val="24"/>
          <w:szCs w:val="24"/>
        </w:rPr>
        <w:lastRenderedPageBreak/>
        <w:t>All in all, t</w:t>
      </w:r>
      <w:r w:rsidR="00581B10" w:rsidRPr="00581B10">
        <w:rPr>
          <w:rStyle w:val="nowrap1"/>
          <w:rFonts w:ascii="Times New Roman" w:hAnsi="Times New Roman"/>
          <w:sz w:val="24"/>
          <w:szCs w:val="24"/>
        </w:rPr>
        <w:t>hese results show that, as can be expected, non-partisans' demands for correcting a slanted article were</w:t>
      </w:r>
      <w:r w:rsidR="00581B10">
        <w:rPr>
          <w:rStyle w:val="nowrap1"/>
          <w:rFonts w:ascii="Times New Roman" w:hAnsi="Times New Roman"/>
          <w:sz w:val="24"/>
          <w:szCs w:val="24"/>
        </w:rPr>
        <w:t xml:space="preserve"> both</w:t>
      </w:r>
      <w:r w:rsidR="00581B10" w:rsidRPr="00581B10">
        <w:rPr>
          <w:rStyle w:val="nowrap1"/>
          <w:rFonts w:ascii="Times New Roman" w:hAnsi="Times New Roman"/>
          <w:sz w:val="24"/>
          <w:szCs w:val="24"/>
        </w:rPr>
        <w:t xml:space="preserve"> less se</w:t>
      </w:r>
      <w:r w:rsidR="00581B10">
        <w:rPr>
          <w:rStyle w:val="nowrap1"/>
          <w:rFonts w:ascii="Times New Roman" w:hAnsi="Times New Roman"/>
          <w:sz w:val="24"/>
          <w:szCs w:val="24"/>
        </w:rPr>
        <w:t>vere/restrictive than partisans who suffered from that article and less lenient than</w:t>
      </w:r>
      <w:r w:rsidR="00581B10" w:rsidRPr="00581B10">
        <w:rPr>
          <w:rStyle w:val="nowrap1"/>
          <w:rFonts w:ascii="Times New Roman" w:hAnsi="Times New Roman"/>
          <w:sz w:val="24"/>
          <w:szCs w:val="24"/>
        </w:rPr>
        <w:t xml:space="preserve"> </w:t>
      </w:r>
      <w:r w:rsidR="00581B10">
        <w:rPr>
          <w:rStyle w:val="nowrap1"/>
          <w:rFonts w:ascii="Times New Roman" w:hAnsi="Times New Roman"/>
          <w:sz w:val="24"/>
          <w:szCs w:val="24"/>
        </w:rPr>
        <w:t>partisans who gained from that article.</w:t>
      </w:r>
      <w:r w:rsidR="00973D28">
        <w:rPr>
          <w:rFonts w:asciiTheme="majorBidi" w:hAnsiTheme="majorBidi" w:cstheme="majorBidi"/>
          <w:sz w:val="24"/>
          <w:szCs w:val="24"/>
        </w:rPr>
        <w:br w:type="page"/>
      </w:r>
    </w:p>
    <w:p w:rsidR="005062BA" w:rsidRDefault="006833CE" w:rsidP="003D4767">
      <w:pPr>
        <w:bidi w:val="0"/>
        <w:spacing w:line="480" w:lineRule="auto"/>
        <w:rPr>
          <w:rFonts w:ascii="Times New Roman" w:hAnsi="Times New Roman" w:cs="Times New Roman"/>
          <w:b/>
          <w:bCs/>
          <w:sz w:val="24"/>
          <w:szCs w:val="24"/>
        </w:rPr>
      </w:pPr>
      <w:r w:rsidRPr="00581B10">
        <w:rPr>
          <w:rFonts w:ascii="Times New Roman" w:hAnsi="Times New Roman" w:cs="Times New Roman"/>
          <w:b/>
          <w:bCs/>
          <w:sz w:val="24"/>
          <w:szCs w:val="24"/>
        </w:rPr>
        <w:lastRenderedPageBreak/>
        <w:t>Reference</w:t>
      </w:r>
      <w:r w:rsidR="00A04809">
        <w:rPr>
          <w:rFonts w:ascii="Times New Roman" w:hAnsi="Times New Roman" w:cs="Times New Roman"/>
          <w:b/>
          <w:bCs/>
          <w:sz w:val="24"/>
          <w:szCs w:val="24"/>
        </w:rPr>
        <w:t>s</w:t>
      </w:r>
    </w:p>
    <w:p w:rsidR="001910AF" w:rsidRPr="001910AF" w:rsidRDefault="001C0DB1" w:rsidP="00466BF6">
      <w:pPr>
        <w:widowControl w:val="0"/>
        <w:autoSpaceDE w:val="0"/>
        <w:autoSpaceDN w:val="0"/>
        <w:bidi w:val="0"/>
        <w:adjustRightInd w:val="0"/>
        <w:spacing w:line="480" w:lineRule="auto"/>
        <w:ind w:left="640" w:hanging="640"/>
        <w:rPr>
          <w:rFonts w:ascii="Times New Roman" w:hAnsi="Times New Roman" w:cs="Times New Roman"/>
          <w:noProof/>
          <w:sz w:val="24"/>
          <w:szCs w:val="24"/>
        </w:rPr>
      </w:pPr>
      <w:r>
        <w:rPr>
          <w:rFonts w:ascii="Times New Roman" w:hAnsi="Times New Roman" w:cs="Times New Roman"/>
          <w:b/>
          <w:bCs/>
          <w:sz w:val="24"/>
          <w:szCs w:val="24"/>
        </w:rPr>
        <w:fldChar w:fldCharType="begin" w:fldLock="1"/>
      </w:r>
      <w:r w:rsidR="001910AF">
        <w:rPr>
          <w:rFonts w:ascii="Times New Roman" w:hAnsi="Times New Roman" w:cs="Times New Roman"/>
          <w:b/>
          <w:bCs/>
          <w:sz w:val="24"/>
          <w:szCs w:val="24"/>
        </w:rPr>
        <w:instrText xml:space="preserve">ADDIN Mendeley Bibliography CSL_BIBLIOGRAPHY </w:instrText>
      </w:r>
      <w:r>
        <w:rPr>
          <w:rFonts w:ascii="Times New Roman" w:hAnsi="Times New Roman" w:cs="Times New Roman"/>
          <w:b/>
          <w:bCs/>
          <w:sz w:val="24"/>
          <w:szCs w:val="24"/>
        </w:rPr>
        <w:fldChar w:fldCharType="separate"/>
      </w:r>
      <w:r w:rsidR="001910AF" w:rsidRPr="001910AF">
        <w:rPr>
          <w:rFonts w:ascii="Times New Roman" w:hAnsi="Times New Roman" w:cs="Times New Roman"/>
          <w:noProof/>
          <w:sz w:val="24"/>
          <w:szCs w:val="24"/>
        </w:rPr>
        <w:t>1</w:t>
      </w:r>
      <w:r w:rsidR="001910AF">
        <w:rPr>
          <w:rFonts w:ascii="Times New Roman" w:hAnsi="Times New Roman" w:cs="Times New Roman"/>
          <w:noProof/>
          <w:sz w:val="24"/>
          <w:szCs w:val="24"/>
        </w:rPr>
        <w:t xml:space="preserve">. </w:t>
      </w:r>
      <w:r w:rsidR="001910AF">
        <w:rPr>
          <w:rFonts w:ascii="Times New Roman" w:hAnsi="Times New Roman" w:cs="Times New Roman"/>
          <w:noProof/>
          <w:sz w:val="24"/>
          <w:szCs w:val="24"/>
        </w:rPr>
        <w:tab/>
      </w:r>
      <w:r w:rsidR="00466BF6">
        <w:rPr>
          <w:rFonts w:asciiTheme="majorBidi" w:hAnsiTheme="majorBidi" w:cs="Times New Roman"/>
          <w:sz w:val="24"/>
          <w:szCs w:val="24"/>
        </w:rPr>
        <w:t>American Association of Public Opinion Research (AAPOR)</w:t>
      </w:r>
      <w:r w:rsidR="001910AF">
        <w:rPr>
          <w:rFonts w:ascii="Times New Roman" w:hAnsi="Times New Roman" w:cs="Times New Roman"/>
          <w:noProof/>
          <w:sz w:val="24"/>
          <w:szCs w:val="24"/>
        </w:rPr>
        <w:t>. Standard d</w:t>
      </w:r>
      <w:r w:rsidR="001910AF" w:rsidRPr="001910AF">
        <w:rPr>
          <w:rFonts w:ascii="Times New Roman" w:hAnsi="Times New Roman" w:cs="Times New Roman"/>
          <w:noProof/>
          <w:sz w:val="24"/>
          <w:szCs w:val="24"/>
        </w:rPr>
        <w:t xml:space="preserve">efinitions: Final Dispositions of case codes and outcome rates for surveys. 9th edition. AAPOR. 2016. </w:t>
      </w:r>
    </w:p>
    <w:p w:rsidR="001910AF" w:rsidRPr="001910AF" w:rsidRDefault="001910AF" w:rsidP="001910AF">
      <w:pPr>
        <w:widowControl w:val="0"/>
        <w:autoSpaceDE w:val="0"/>
        <w:autoSpaceDN w:val="0"/>
        <w:bidi w:val="0"/>
        <w:adjustRightInd w:val="0"/>
        <w:spacing w:line="480" w:lineRule="auto"/>
        <w:ind w:left="640" w:hanging="640"/>
        <w:rPr>
          <w:rFonts w:ascii="Times New Roman" w:hAnsi="Times New Roman" w:cs="Times New Roman"/>
          <w:noProof/>
          <w:sz w:val="24"/>
          <w:szCs w:val="24"/>
        </w:rPr>
      </w:pPr>
      <w:r w:rsidRPr="001910AF">
        <w:rPr>
          <w:rFonts w:ascii="Times New Roman" w:hAnsi="Times New Roman" w:cs="Times New Roman"/>
          <w:noProof/>
          <w:sz w:val="24"/>
          <w:szCs w:val="24"/>
        </w:rPr>
        <w:t xml:space="preserve">2. </w:t>
      </w:r>
      <w:r w:rsidRPr="001910AF">
        <w:rPr>
          <w:rFonts w:ascii="Times New Roman" w:hAnsi="Times New Roman" w:cs="Times New Roman"/>
          <w:noProof/>
          <w:sz w:val="24"/>
          <w:szCs w:val="24"/>
        </w:rPr>
        <w:tab/>
        <w:t>Callegaro M, Disogra C. Computing response metrics for online panels. Public Opin Q. 2008;72: 1008–1032. doi:10.1093/poq/nfn065</w:t>
      </w:r>
    </w:p>
    <w:p w:rsidR="001910AF" w:rsidRPr="001910AF" w:rsidRDefault="001910AF" w:rsidP="001910AF">
      <w:pPr>
        <w:widowControl w:val="0"/>
        <w:autoSpaceDE w:val="0"/>
        <w:autoSpaceDN w:val="0"/>
        <w:bidi w:val="0"/>
        <w:adjustRightInd w:val="0"/>
        <w:spacing w:line="480" w:lineRule="auto"/>
        <w:ind w:left="640" w:hanging="640"/>
        <w:rPr>
          <w:rFonts w:ascii="Times New Roman" w:hAnsi="Times New Roman" w:cs="Times New Roman"/>
          <w:noProof/>
          <w:sz w:val="24"/>
          <w:szCs w:val="24"/>
        </w:rPr>
      </w:pPr>
      <w:r w:rsidRPr="001910AF">
        <w:rPr>
          <w:rFonts w:ascii="Times New Roman" w:hAnsi="Times New Roman" w:cs="Times New Roman"/>
          <w:noProof/>
          <w:sz w:val="24"/>
          <w:szCs w:val="24"/>
        </w:rPr>
        <w:t xml:space="preserve">3. </w:t>
      </w:r>
      <w:r w:rsidRPr="001910AF">
        <w:rPr>
          <w:rFonts w:ascii="Times New Roman" w:hAnsi="Times New Roman" w:cs="Times New Roman"/>
          <w:noProof/>
          <w:sz w:val="24"/>
          <w:szCs w:val="24"/>
        </w:rPr>
        <w:tab/>
        <w:t>Berinsky AJ, Huber GA, Lenz GS. Evaluating online labor markets for experimental research: Amazon.com’s Mechanical Turk. Polit Anal. 2012;20: 351–368. doi:10.1093/pan/mpr057</w:t>
      </w:r>
    </w:p>
    <w:p w:rsidR="001910AF" w:rsidRPr="001910AF" w:rsidRDefault="001910AF" w:rsidP="001910AF">
      <w:pPr>
        <w:widowControl w:val="0"/>
        <w:autoSpaceDE w:val="0"/>
        <w:autoSpaceDN w:val="0"/>
        <w:bidi w:val="0"/>
        <w:adjustRightInd w:val="0"/>
        <w:spacing w:line="480" w:lineRule="auto"/>
        <w:ind w:left="640" w:hanging="640"/>
        <w:rPr>
          <w:rFonts w:ascii="Times New Roman" w:hAnsi="Times New Roman" w:cs="Times New Roman"/>
          <w:noProof/>
          <w:sz w:val="24"/>
          <w:szCs w:val="24"/>
        </w:rPr>
      </w:pPr>
      <w:r w:rsidRPr="001910AF">
        <w:rPr>
          <w:rFonts w:ascii="Times New Roman" w:hAnsi="Times New Roman" w:cs="Times New Roman"/>
          <w:noProof/>
          <w:sz w:val="24"/>
          <w:szCs w:val="24"/>
        </w:rPr>
        <w:t xml:space="preserve">4. </w:t>
      </w:r>
      <w:r w:rsidRPr="001910AF">
        <w:rPr>
          <w:rFonts w:ascii="Times New Roman" w:hAnsi="Times New Roman" w:cs="Times New Roman"/>
          <w:noProof/>
          <w:sz w:val="24"/>
          <w:szCs w:val="24"/>
        </w:rPr>
        <w:tab/>
        <w:t>Clifford S, Jewell RM, Waggoner PD. Are samples drawn from Mechanical Turk valid for research on political ideology? Res Polit. 2015;2: 1–9. doi:10.1177/2053168015622072</w:t>
      </w:r>
    </w:p>
    <w:p w:rsidR="001910AF" w:rsidRPr="001910AF" w:rsidRDefault="001910AF" w:rsidP="00D43888">
      <w:pPr>
        <w:widowControl w:val="0"/>
        <w:autoSpaceDE w:val="0"/>
        <w:autoSpaceDN w:val="0"/>
        <w:bidi w:val="0"/>
        <w:adjustRightInd w:val="0"/>
        <w:spacing w:line="480" w:lineRule="auto"/>
        <w:ind w:left="640" w:hanging="640"/>
        <w:rPr>
          <w:rFonts w:ascii="Times New Roman" w:hAnsi="Times New Roman" w:cs="Times New Roman"/>
          <w:noProof/>
          <w:sz w:val="24"/>
          <w:szCs w:val="24"/>
        </w:rPr>
      </w:pPr>
      <w:r w:rsidRPr="001910AF">
        <w:rPr>
          <w:rFonts w:ascii="Times New Roman" w:hAnsi="Times New Roman" w:cs="Times New Roman"/>
          <w:noProof/>
          <w:sz w:val="24"/>
          <w:szCs w:val="24"/>
        </w:rPr>
        <w:t xml:space="preserve">5. </w:t>
      </w:r>
      <w:r w:rsidRPr="001910AF">
        <w:rPr>
          <w:rFonts w:ascii="Times New Roman" w:hAnsi="Times New Roman" w:cs="Times New Roman"/>
          <w:noProof/>
          <w:sz w:val="24"/>
          <w:szCs w:val="24"/>
        </w:rPr>
        <w:tab/>
        <w:t xml:space="preserve">Levay KE, Freese J, Druckman JN. The </w:t>
      </w:r>
      <w:r w:rsidR="00D43888" w:rsidRPr="001910AF">
        <w:rPr>
          <w:rFonts w:ascii="Times New Roman" w:hAnsi="Times New Roman" w:cs="Times New Roman"/>
          <w:noProof/>
          <w:sz w:val="24"/>
          <w:szCs w:val="24"/>
        </w:rPr>
        <w:t>demographic and political composition of</w:t>
      </w:r>
      <w:r w:rsidRPr="001910AF">
        <w:rPr>
          <w:rFonts w:ascii="Times New Roman" w:hAnsi="Times New Roman" w:cs="Times New Roman"/>
          <w:noProof/>
          <w:sz w:val="24"/>
          <w:szCs w:val="24"/>
        </w:rPr>
        <w:t xml:space="preserve"> Mechanical Turk </w:t>
      </w:r>
      <w:r w:rsidR="00D43888">
        <w:rPr>
          <w:rFonts w:ascii="Times New Roman" w:hAnsi="Times New Roman" w:cs="Times New Roman"/>
          <w:noProof/>
          <w:sz w:val="24"/>
          <w:szCs w:val="24"/>
        </w:rPr>
        <w:t>s</w:t>
      </w:r>
      <w:r w:rsidRPr="001910AF">
        <w:rPr>
          <w:rFonts w:ascii="Times New Roman" w:hAnsi="Times New Roman" w:cs="Times New Roman"/>
          <w:noProof/>
          <w:sz w:val="24"/>
          <w:szCs w:val="24"/>
        </w:rPr>
        <w:t>amples. SAGE Open. 2016;6: 1–17. doi:10.1177/2158244016636433</w:t>
      </w:r>
    </w:p>
    <w:p w:rsidR="001910AF" w:rsidRPr="001910AF" w:rsidRDefault="001910AF" w:rsidP="001910AF">
      <w:pPr>
        <w:widowControl w:val="0"/>
        <w:autoSpaceDE w:val="0"/>
        <w:autoSpaceDN w:val="0"/>
        <w:bidi w:val="0"/>
        <w:adjustRightInd w:val="0"/>
        <w:spacing w:line="480" w:lineRule="auto"/>
        <w:ind w:left="640" w:hanging="640"/>
        <w:rPr>
          <w:rFonts w:ascii="Times New Roman" w:hAnsi="Times New Roman" w:cs="Times New Roman"/>
          <w:noProof/>
          <w:sz w:val="24"/>
          <w:szCs w:val="24"/>
        </w:rPr>
      </w:pPr>
      <w:r w:rsidRPr="001910AF">
        <w:rPr>
          <w:rFonts w:ascii="Times New Roman" w:hAnsi="Times New Roman" w:cs="Times New Roman"/>
          <w:noProof/>
          <w:sz w:val="24"/>
          <w:szCs w:val="24"/>
        </w:rPr>
        <w:t xml:space="preserve">6. </w:t>
      </w:r>
      <w:r w:rsidRPr="001910AF">
        <w:rPr>
          <w:rFonts w:ascii="Times New Roman" w:hAnsi="Times New Roman" w:cs="Times New Roman"/>
          <w:noProof/>
          <w:sz w:val="24"/>
          <w:szCs w:val="24"/>
        </w:rPr>
        <w:tab/>
        <w:t>Oppenheimer DM, Meyvis T, Davidenko N. Instructional manipulation checks: Detecting satisficing to increase statistical power. J Exp Soc Psychol. Elsevier Inc.; 2009;45: 867–872. doi:10.1016/j.jesp.2009.03.009</w:t>
      </w:r>
    </w:p>
    <w:p w:rsidR="001910AF" w:rsidRPr="001910AF" w:rsidRDefault="001910AF" w:rsidP="001910AF">
      <w:pPr>
        <w:widowControl w:val="0"/>
        <w:autoSpaceDE w:val="0"/>
        <w:autoSpaceDN w:val="0"/>
        <w:bidi w:val="0"/>
        <w:adjustRightInd w:val="0"/>
        <w:spacing w:line="480" w:lineRule="auto"/>
        <w:ind w:left="640" w:hanging="640"/>
        <w:rPr>
          <w:rFonts w:ascii="Times New Roman" w:hAnsi="Times New Roman" w:cs="Times New Roman"/>
          <w:noProof/>
          <w:sz w:val="24"/>
          <w:szCs w:val="24"/>
        </w:rPr>
      </w:pPr>
      <w:r w:rsidRPr="001910AF">
        <w:rPr>
          <w:rFonts w:ascii="Times New Roman" w:hAnsi="Times New Roman" w:cs="Times New Roman"/>
          <w:noProof/>
          <w:sz w:val="24"/>
          <w:szCs w:val="24"/>
        </w:rPr>
        <w:t xml:space="preserve">7. </w:t>
      </w:r>
      <w:r w:rsidRPr="001910AF">
        <w:rPr>
          <w:rFonts w:ascii="Times New Roman" w:hAnsi="Times New Roman" w:cs="Times New Roman"/>
          <w:noProof/>
          <w:sz w:val="24"/>
          <w:szCs w:val="24"/>
        </w:rPr>
        <w:tab/>
        <w:t xml:space="preserve">Gunther AC, Christen CT. Projection or persuasive press? Contrary effects of personal opinion and perceived news coverage on estimates of public opinion. J </w:t>
      </w:r>
      <w:r w:rsidRPr="001910AF">
        <w:rPr>
          <w:rFonts w:ascii="Times New Roman" w:hAnsi="Times New Roman" w:cs="Times New Roman"/>
          <w:noProof/>
          <w:sz w:val="24"/>
          <w:szCs w:val="24"/>
        </w:rPr>
        <w:lastRenderedPageBreak/>
        <w:t>Commun. 2002;52: 177–195. doi:10.1093/joc/52.1.177</w:t>
      </w:r>
    </w:p>
    <w:p w:rsidR="001910AF" w:rsidRPr="001910AF" w:rsidRDefault="001910AF" w:rsidP="001910AF">
      <w:pPr>
        <w:widowControl w:val="0"/>
        <w:autoSpaceDE w:val="0"/>
        <w:autoSpaceDN w:val="0"/>
        <w:bidi w:val="0"/>
        <w:adjustRightInd w:val="0"/>
        <w:spacing w:line="480" w:lineRule="auto"/>
        <w:ind w:left="640" w:hanging="640"/>
        <w:rPr>
          <w:rFonts w:ascii="Times New Roman" w:hAnsi="Times New Roman" w:cs="Times New Roman"/>
          <w:noProof/>
          <w:sz w:val="24"/>
          <w:szCs w:val="24"/>
        </w:rPr>
      </w:pPr>
      <w:r w:rsidRPr="001910AF">
        <w:rPr>
          <w:rFonts w:ascii="Times New Roman" w:hAnsi="Times New Roman" w:cs="Times New Roman"/>
          <w:noProof/>
          <w:sz w:val="24"/>
          <w:szCs w:val="24"/>
        </w:rPr>
        <w:t xml:space="preserve">8. </w:t>
      </w:r>
      <w:r w:rsidRPr="001910AF">
        <w:rPr>
          <w:rFonts w:ascii="Times New Roman" w:hAnsi="Times New Roman" w:cs="Times New Roman"/>
          <w:noProof/>
          <w:sz w:val="24"/>
          <w:szCs w:val="24"/>
        </w:rPr>
        <w:tab/>
        <w:t>Choi J, Yang M, Chang JJ. Elaboration of the H</w:t>
      </w:r>
      <w:r w:rsidR="00CD6405" w:rsidRPr="001910AF">
        <w:rPr>
          <w:rFonts w:ascii="Times New Roman" w:hAnsi="Times New Roman" w:cs="Times New Roman"/>
          <w:noProof/>
          <w:sz w:val="24"/>
          <w:szCs w:val="24"/>
        </w:rPr>
        <w:t xml:space="preserve">ostile </w:t>
      </w:r>
      <w:r w:rsidR="00CD6405">
        <w:rPr>
          <w:rFonts w:ascii="Times New Roman" w:hAnsi="Times New Roman" w:cs="Times New Roman"/>
          <w:noProof/>
          <w:sz w:val="24"/>
          <w:szCs w:val="24"/>
        </w:rPr>
        <w:t>media phenomenon: T</w:t>
      </w:r>
      <w:r w:rsidR="00CD6405" w:rsidRPr="001910AF">
        <w:rPr>
          <w:rFonts w:ascii="Times New Roman" w:hAnsi="Times New Roman" w:cs="Times New Roman"/>
          <w:noProof/>
          <w:sz w:val="24"/>
          <w:szCs w:val="24"/>
        </w:rPr>
        <w:t>he roles of involvement, media skepticism, congruency of perceived media influence, and perceived opinion clim</w:t>
      </w:r>
      <w:r w:rsidRPr="001910AF">
        <w:rPr>
          <w:rFonts w:ascii="Times New Roman" w:hAnsi="Times New Roman" w:cs="Times New Roman"/>
          <w:noProof/>
          <w:sz w:val="24"/>
          <w:szCs w:val="24"/>
        </w:rPr>
        <w:t>ate. Communic Res. 2009;36: 54–75. doi:10.1177/0093650208326462</w:t>
      </w:r>
    </w:p>
    <w:p w:rsidR="001910AF" w:rsidRPr="001910AF" w:rsidRDefault="001910AF" w:rsidP="001910AF">
      <w:pPr>
        <w:widowControl w:val="0"/>
        <w:autoSpaceDE w:val="0"/>
        <w:autoSpaceDN w:val="0"/>
        <w:bidi w:val="0"/>
        <w:adjustRightInd w:val="0"/>
        <w:spacing w:line="480" w:lineRule="auto"/>
        <w:ind w:left="640" w:hanging="640"/>
        <w:rPr>
          <w:rFonts w:ascii="Times New Roman" w:hAnsi="Times New Roman" w:cs="Times New Roman"/>
          <w:noProof/>
          <w:sz w:val="24"/>
          <w:szCs w:val="24"/>
        </w:rPr>
      </w:pPr>
      <w:r w:rsidRPr="001910AF">
        <w:rPr>
          <w:rFonts w:ascii="Times New Roman" w:hAnsi="Times New Roman" w:cs="Times New Roman"/>
          <w:noProof/>
          <w:sz w:val="24"/>
          <w:szCs w:val="24"/>
        </w:rPr>
        <w:t xml:space="preserve">9. </w:t>
      </w:r>
      <w:r w:rsidRPr="001910AF">
        <w:rPr>
          <w:rFonts w:ascii="Times New Roman" w:hAnsi="Times New Roman" w:cs="Times New Roman"/>
          <w:noProof/>
          <w:sz w:val="24"/>
          <w:szCs w:val="24"/>
        </w:rPr>
        <w:tab/>
        <w:t>Sovey AJ, Green DP. Instrumental variables estimation in political science: A readers’ guide. Am J Pol Sci. 2011;55: 188–200. doi:10.1111/j.1540-5907.2010.00477.x</w:t>
      </w:r>
    </w:p>
    <w:p w:rsidR="001910AF" w:rsidRPr="001910AF" w:rsidRDefault="001910AF" w:rsidP="001910AF">
      <w:pPr>
        <w:widowControl w:val="0"/>
        <w:autoSpaceDE w:val="0"/>
        <w:autoSpaceDN w:val="0"/>
        <w:bidi w:val="0"/>
        <w:adjustRightInd w:val="0"/>
        <w:spacing w:line="480" w:lineRule="auto"/>
        <w:ind w:left="640" w:hanging="640"/>
        <w:rPr>
          <w:rFonts w:ascii="Times New Roman" w:hAnsi="Times New Roman" w:cs="Times New Roman"/>
          <w:noProof/>
          <w:sz w:val="24"/>
          <w:szCs w:val="24"/>
        </w:rPr>
      </w:pPr>
      <w:r w:rsidRPr="001910AF">
        <w:rPr>
          <w:rFonts w:ascii="Times New Roman" w:hAnsi="Times New Roman" w:cs="Times New Roman"/>
          <w:noProof/>
          <w:sz w:val="24"/>
          <w:szCs w:val="24"/>
        </w:rPr>
        <w:t xml:space="preserve">10. </w:t>
      </w:r>
      <w:r w:rsidRPr="001910AF">
        <w:rPr>
          <w:rFonts w:ascii="Times New Roman" w:hAnsi="Times New Roman" w:cs="Times New Roman"/>
          <w:noProof/>
          <w:sz w:val="24"/>
          <w:szCs w:val="24"/>
        </w:rPr>
        <w:tab/>
        <w:t>Gerber AS, Huber GA, Washington E. Party A</w:t>
      </w:r>
      <w:r w:rsidR="00C03827" w:rsidRPr="001910AF">
        <w:rPr>
          <w:rFonts w:ascii="Times New Roman" w:hAnsi="Times New Roman" w:cs="Times New Roman"/>
          <w:noProof/>
          <w:sz w:val="24"/>
          <w:szCs w:val="24"/>
        </w:rPr>
        <w:t>ffiliation, partis</w:t>
      </w:r>
      <w:r w:rsidR="00C03827">
        <w:rPr>
          <w:rFonts w:ascii="Times New Roman" w:hAnsi="Times New Roman" w:cs="Times New Roman"/>
          <w:noProof/>
          <w:sz w:val="24"/>
          <w:szCs w:val="24"/>
        </w:rPr>
        <w:t>anship, and political beliefs: A</w:t>
      </w:r>
      <w:r w:rsidR="00C03827" w:rsidRPr="001910AF">
        <w:rPr>
          <w:rFonts w:ascii="Times New Roman" w:hAnsi="Times New Roman" w:cs="Times New Roman"/>
          <w:noProof/>
          <w:sz w:val="24"/>
          <w:szCs w:val="24"/>
        </w:rPr>
        <w:t xml:space="preserve"> field experime</w:t>
      </w:r>
      <w:r w:rsidRPr="001910AF">
        <w:rPr>
          <w:rFonts w:ascii="Times New Roman" w:hAnsi="Times New Roman" w:cs="Times New Roman"/>
          <w:noProof/>
          <w:sz w:val="24"/>
          <w:szCs w:val="24"/>
        </w:rPr>
        <w:t>nt. Am Polit Sci Rev. 2010;104: 720–744. doi:10.1017/S0003055410000407</w:t>
      </w:r>
    </w:p>
    <w:p w:rsidR="001910AF" w:rsidRPr="001910AF" w:rsidRDefault="001910AF" w:rsidP="001910AF">
      <w:pPr>
        <w:widowControl w:val="0"/>
        <w:autoSpaceDE w:val="0"/>
        <w:autoSpaceDN w:val="0"/>
        <w:bidi w:val="0"/>
        <w:adjustRightInd w:val="0"/>
        <w:spacing w:line="480" w:lineRule="auto"/>
        <w:ind w:left="640" w:hanging="640"/>
        <w:rPr>
          <w:rFonts w:ascii="Times New Roman" w:hAnsi="Times New Roman" w:cs="Times New Roman"/>
          <w:noProof/>
          <w:sz w:val="24"/>
          <w:szCs w:val="24"/>
        </w:rPr>
      </w:pPr>
      <w:r w:rsidRPr="001910AF">
        <w:rPr>
          <w:rFonts w:ascii="Times New Roman" w:hAnsi="Times New Roman" w:cs="Times New Roman"/>
          <w:noProof/>
          <w:sz w:val="24"/>
          <w:szCs w:val="24"/>
        </w:rPr>
        <w:t xml:space="preserve">11. </w:t>
      </w:r>
      <w:r w:rsidRPr="001910AF">
        <w:rPr>
          <w:rFonts w:ascii="Times New Roman" w:hAnsi="Times New Roman" w:cs="Times New Roman"/>
          <w:noProof/>
          <w:sz w:val="24"/>
          <w:szCs w:val="24"/>
        </w:rPr>
        <w:tab/>
        <w:t>Imai K, Keele L, Tingley D, Yamamoto T. Unpacking the B</w:t>
      </w:r>
      <w:r w:rsidR="00DB773A">
        <w:rPr>
          <w:rFonts w:ascii="Times New Roman" w:hAnsi="Times New Roman" w:cs="Times New Roman"/>
          <w:noProof/>
          <w:sz w:val="24"/>
          <w:szCs w:val="24"/>
        </w:rPr>
        <w:t>lack box of causality: L</w:t>
      </w:r>
      <w:r w:rsidR="00DB773A" w:rsidRPr="001910AF">
        <w:rPr>
          <w:rFonts w:ascii="Times New Roman" w:hAnsi="Times New Roman" w:cs="Times New Roman"/>
          <w:noProof/>
          <w:sz w:val="24"/>
          <w:szCs w:val="24"/>
        </w:rPr>
        <w:t>earning about causal mechanisms from experimental and observational st</w:t>
      </w:r>
      <w:r w:rsidRPr="001910AF">
        <w:rPr>
          <w:rFonts w:ascii="Times New Roman" w:hAnsi="Times New Roman" w:cs="Times New Roman"/>
          <w:noProof/>
          <w:sz w:val="24"/>
          <w:szCs w:val="24"/>
        </w:rPr>
        <w:t>udies. Am Polit Sci Rev. 2011;105: 765–789. doi:10.1017/S0003055411000414</w:t>
      </w:r>
    </w:p>
    <w:p w:rsidR="001910AF" w:rsidRDefault="001910AF" w:rsidP="00FD0A3D">
      <w:pPr>
        <w:widowControl w:val="0"/>
        <w:autoSpaceDE w:val="0"/>
        <w:autoSpaceDN w:val="0"/>
        <w:bidi w:val="0"/>
        <w:adjustRightInd w:val="0"/>
        <w:spacing w:line="480" w:lineRule="auto"/>
        <w:ind w:left="640" w:hanging="640"/>
        <w:rPr>
          <w:rFonts w:ascii="Times New Roman" w:hAnsi="Times New Roman" w:cs="Times New Roman"/>
          <w:b/>
          <w:bCs/>
          <w:sz w:val="24"/>
          <w:szCs w:val="24"/>
        </w:rPr>
      </w:pPr>
      <w:r w:rsidRPr="001910AF">
        <w:rPr>
          <w:rFonts w:ascii="Times New Roman" w:hAnsi="Times New Roman" w:cs="Times New Roman"/>
          <w:noProof/>
          <w:sz w:val="24"/>
          <w:szCs w:val="24"/>
        </w:rPr>
        <w:t xml:space="preserve">12. </w:t>
      </w:r>
      <w:r w:rsidRPr="001910AF">
        <w:rPr>
          <w:rFonts w:ascii="Times New Roman" w:hAnsi="Times New Roman" w:cs="Times New Roman"/>
          <w:noProof/>
          <w:sz w:val="24"/>
          <w:szCs w:val="24"/>
        </w:rPr>
        <w:tab/>
        <w:t xml:space="preserve">Hicks R, Tingley D. Causal </w:t>
      </w:r>
      <w:r w:rsidR="00DB773A" w:rsidRPr="001910AF">
        <w:rPr>
          <w:rFonts w:ascii="Times New Roman" w:hAnsi="Times New Roman" w:cs="Times New Roman"/>
          <w:noProof/>
          <w:sz w:val="24"/>
          <w:szCs w:val="24"/>
        </w:rPr>
        <w:t>mediation analysis</w:t>
      </w:r>
      <w:r w:rsidRPr="001910AF">
        <w:rPr>
          <w:rFonts w:ascii="Times New Roman" w:hAnsi="Times New Roman" w:cs="Times New Roman"/>
          <w:noProof/>
          <w:sz w:val="24"/>
          <w:szCs w:val="24"/>
        </w:rPr>
        <w:t xml:space="preserve">. Stata J. 2011;11: 1–15. </w:t>
      </w:r>
      <w:r w:rsidR="001C0DB1">
        <w:rPr>
          <w:rFonts w:ascii="Times New Roman" w:hAnsi="Times New Roman" w:cs="Times New Roman"/>
          <w:b/>
          <w:bCs/>
          <w:sz w:val="24"/>
          <w:szCs w:val="24"/>
        </w:rPr>
        <w:fldChar w:fldCharType="end"/>
      </w:r>
    </w:p>
    <w:sectPr w:rsidR="001910AF" w:rsidSect="00721C4D">
      <w:pgSz w:w="12240" w:h="15840"/>
      <w:pgMar w:top="1440" w:right="1800" w:bottom="1440" w:left="1800" w:header="720" w:footer="720" w:gutter="0"/>
      <w:lnNumType w:countBy="1" w:restart="continuous"/>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FA1" w:rsidRDefault="00D34FA1" w:rsidP="00134C88">
      <w:pPr>
        <w:spacing w:after="0" w:line="240" w:lineRule="auto"/>
      </w:pPr>
      <w:r>
        <w:separator/>
      </w:r>
    </w:p>
  </w:endnote>
  <w:endnote w:type="continuationSeparator" w:id="0">
    <w:p w:rsidR="00D34FA1" w:rsidRDefault="00D34FA1" w:rsidP="00134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AdvOT1ef757c0">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388579717"/>
      <w:docPartObj>
        <w:docPartGallery w:val="Page Numbers (Bottom of Page)"/>
        <w:docPartUnique/>
      </w:docPartObj>
    </w:sdtPr>
    <w:sdtEndPr>
      <w:rPr>
        <w:noProof/>
      </w:rPr>
    </w:sdtEndPr>
    <w:sdtContent>
      <w:p w:rsidR="00F0720A" w:rsidRDefault="00F0720A">
        <w:pPr>
          <w:pStyle w:val="Footer"/>
          <w:jc w:val="center"/>
        </w:pPr>
        <w:r>
          <w:fldChar w:fldCharType="begin"/>
        </w:r>
        <w:r>
          <w:instrText xml:space="preserve"> PAGE   \* MERGEFORMAT </w:instrText>
        </w:r>
        <w:r>
          <w:fldChar w:fldCharType="separate"/>
        </w:r>
        <w:r w:rsidR="00DE01C6">
          <w:rPr>
            <w:noProof/>
            <w:rtl/>
          </w:rPr>
          <w:t>36</w:t>
        </w:r>
        <w:r>
          <w:rPr>
            <w:noProof/>
          </w:rPr>
          <w:fldChar w:fldCharType="end"/>
        </w:r>
      </w:p>
    </w:sdtContent>
  </w:sdt>
  <w:p w:rsidR="00F0720A" w:rsidRDefault="00F0720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FA1" w:rsidRDefault="00D34FA1" w:rsidP="00134C88">
      <w:pPr>
        <w:spacing w:after="0" w:line="240" w:lineRule="auto"/>
      </w:pPr>
      <w:r>
        <w:separator/>
      </w:r>
    </w:p>
  </w:footnote>
  <w:footnote w:type="continuationSeparator" w:id="0">
    <w:p w:rsidR="00D34FA1" w:rsidRDefault="00D34FA1" w:rsidP="00134C8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trackRevisions/>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D22A9"/>
    <w:rsid w:val="00000118"/>
    <w:rsid w:val="00002DC8"/>
    <w:rsid w:val="000053DF"/>
    <w:rsid w:val="0000606A"/>
    <w:rsid w:val="0000709A"/>
    <w:rsid w:val="000103A3"/>
    <w:rsid w:val="000106A8"/>
    <w:rsid w:val="00013744"/>
    <w:rsid w:val="000146BA"/>
    <w:rsid w:val="00016063"/>
    <w:rsid w:val="0002009C"/>
    <w:rsid w:val="0002062D"/>
    <w:rsid w:val="00020AE0"/>
    <w:rsid w:val="0002568E"/>
    <w:rsid w:val="000270D8"/>
    <w:rsid w:val="00027161"/>
    <w:rsid w:val="00027400"/>
    <w:rsid w:val="000308FF"/>
    <w:rsid w:val="00030BFF"/>
    <w:rsid w:val="000313A1"/>
    <w:rsid w:val="00031F79"/>
    <w:rsid w:val="000342E6"/>
    <w:rsid w:val="000343AC"/>
    <w:rsid w:val="00035A82"/>
    <w:rsid w:val="00040F04"/>
    <w:rsid w:val="00042286"/>
    <w:rsid w:val="00043DD4"/>
    <w:rsid w:val="00051DA4"/>
    <w:rsid w:val="00051F75"/>
    <w:rsid w:val="00052F86"/>
    <w:rsid w:val="00061E1E"/>
    <w:rsid w:val="000646B0"/>
    <w:rsid w:val="00064ADA"/>
    <w:rsid w:val="00070564"/>
    <w:rsid w:val="000722EC"/>
    <w:rsid w:val="00074AD0"/>
    <w:rsid w:val="00075EE0"/>
    <w:rsid w:val="00076074"/>
    <w:rsid w:val="00076E7F"/>
    <w:rsid w:val="00077DA6"/>
    <w:rsid w:val="00080127"/>
    <w:rsid w:val="00081B6B"/>
    <w:rsid w:val="000838C8"/>
    <w:rsid w:val="00083BDE"/>
    <w:rsid w:val="000840DA"/>
    <w:rsid w:val="00085094"/>
    <w:rsid w:val="00085AEE"/>
    <w:rsid w:val="00085D04"/>
    <w:rsid w:val="00087329"/>
    <w:rsid w:val="000900C4"/>
    <w:rsid w:val="000A24E4"/>
    <w:rsid w:val="000A653F"/>
    <w:rsid w:val="000B2534"/>
    <w:rsid w:val="000B35A9"/>
    <w:rsid w:val="000B496D"/>
    <w:rsid w:val="000B66F2"/>
    <w:rsid w:val="000B730B"/>
    <w:rsid w:val="000B74DC"/>
    <w:rsid w:val="000B75D0"/>
    <w:rsid w:val="000C2548"/>
    <w:rsid w:val="000C2F9C"/>
    <w:rsid w:val="000C75C1"/>
    <w:rsid w:val="000C7C83"/>
    <w:rsid w:val="000D0291"/>
    <w:rsid w:val="000D14A0"/>
    <w:rsid w:val="000D26CE"/>
    <w:rsid w:val="000D288C"/>
    <w:rsid w:val="000D37DC"/>
    <w:rsid w:val="000E2147"/>
    <w:rsid w:val="000E534F"/>
    <w:rsid w:val="000E5ACF"/>
    <w:rsid w:val="000E7E4F"/>
    <w:rsid w:val="000F0B36"/>
    <w:rsid w:val="000F349C"/>
    <w:rsid w:val="000F34D6"/>
    <w:rsid w:val="000F668C"/>
    <w:rsid w:val="00102507"/>
    <w:rsid w:val="00104C8B"/>
    <w:rsid w:val="00105179"/>
    <w:rsid w:val="0010630C"/>
    <w:rsid w:val="00110093"/>
    <w:rsid w:val="00113052"/>
    <w:rsid w:val="00113237"/>
    <w:rsid w:val="001152B5"/>
    <w:rsid w:val="00117980"/>
    <w:rsid w:val="00120735"/>
    <w:rsid w:val="00124FAF"/>
    <w:rsid w:val="001278CD"/>
    <w:rsid w:val="001345EA"/>
    <w:rsid w:val="00134C88"/>
    <w:rsid w:val="00135605"/>
    <w:rsid w:val="001408E9"/>
    <w:rsid w:val="00142101"/>
    <w:rsid w:val="0014744D"/>
    <w:rsid w:val="00156042"/>
    <w:rsid w:val="00156E16"/>
    <w:rsid w:val="00163201"/>
    <w:rsid w:val="001635C9"/>
    <w:rsid w:val="00164EF7"/>
    <w:rsid w:val="00165AE6"/>
    <w:rsid w:val="001738EA"/>
    <w:rsid w:val="00177D83"/>
    <w:rsid w:val="0018013C"/>
    <w:rsid w:val="00180F58"/>
    <w:rsid w:val="001856C4"/>
    <w:rsid w:val="00186E18"/>
    <w:rsid w:val="00187451"/>
    <w:rsid w:val="001910AF"/>
    <w:rsid w:val="00192966"/>
    <w:rsid w:val="001938A1"/>
    <w:rsid w:val="0019395F"/>
    <w:rsid w:val="00193AFC"/>
    <w:rsid w:val="00194F9D"/>
    <w:rsid w:val="0019578F"/>
    <w:rsid w:val="001A12BC"/>
    <w:rsid w:val="001A29AD"/>
    <w:rsid w:val="001A4274"/>
    <w:rsid w:val="001B07BE"/>
    <w:rsid w:val="001B3D00"/>
    <w:rsid w:val="001B4BC7"/>
    <w:rsid w:val="001B58A4"/>
    <w:rsid w:val="001B68D4"/>
    <w:rsid w:val="001B70F5"/>
    <w:rsid w:val="001B7771"/>
    <w:rsid w:val="001B7EB0"/>
    <w:rsid w:val="001C0DB1"/>
    <w:rsid w:val="001C4D82"/>
    <w:rsid w:val="001C4F26"/>
    <w:rsid w:val="001C4FAC"/>
    <w:rsid w:val="001C67AD"/>
    <w:rsid w:val="001D2631"/>
    <w:rsid w:val="001D481D"/>
    <w:rsid w:val="001D4A45"/>
    <w:rsid w:val="001D5D53"/>
    <w:rsid w:val="001E104D"/>
    <w:rsid w:val="001E1ABA"/>
    <w:rsid w:val="001E4228"/>
    <w:rsid w:val="001E42B3"/>
    <w:rsid w:val="001E624C"/>
    <w:rsid w:val="001E761F"/>
    <w:rsid w:val="001F1CD2"/>
    <w:rsid w:val="001F4EB5"/>
    <w:rsid w:val="001F6451"/>
    <w:rsid w:val="00200706"/>
    <w:rsid w:val="00206225"/>
    <w:rsid w:val="00210BC5"/>
    <w:rsid w:val="00212DC8"/>
    <w:rsid w:val="002143CD"/>
    <w:rsid w:val="00216022"/>
    <w:rsid w:val="00216E43"/>
    <w:rsid w:val="00217F84"/>
    <w:rsid w:val="002204AE"/>
    <w:rsid w:val="0022089C"/>
    <w:rsid w:val="00221CDB"/>
    <w:rsid w:val="002227A9"/>
    <w:rsid w:val="00222E0D"/>
    <w:rsid w:val="002249A2"/>
    <w:rsid w:val="002277EA"/>
    <w:rsid w:val="00233839"/>
    <w:rsid w:val="00234428"/>
    <w:rsid w:val="00241793"/>
    <w:rsid w:val="00243A53"/>
    <w:rsid w:val="0024607E"/>
    <w:rsid w:val="00246F02"/>
    <w:rsid w:val="002472A4"/>
    <w:rsid w:val="00247D65"/>
    <w:rsid w:val="002540B7"/>
    <w:rsid w:val="00255964"/>
    <w:rsid w:val="002570FD"/>
    <w:rsid w:val="002635A4"/>
    <w:rsid w:val="00263762"/>
    <w:rsid w:val="00263B35"/>
    <w:rsid w:val="00272825"/>
    <w:rsid w:val="00275F03"/>
    <w:rsid w:val="0027666A"/>
    <w:rsid w:val="0027757E"/>
    <w:rsid w:val="002868EE"/>
    <w:rsid w:val="00287D06"/>
    <w:rsid w:val="00291579"/>
    <w:rsid w:val="002929CF"/>
    <w:rsid w:val="002952C2"/>
    <w:rsid w:val="0029667B"/>
    <w:rsid w:val="002A15DC"/>
    <w:rsid w:val="002A25A0"/>
    <w:rsid w:val="002A4BD9"/>
    <w:rsid w:val="002A4FEB"/>
    <w:rsid w:val="002A54C6"/>
    <w:rsid w:val="002A6E9E"/>
    <w:rsid w:val="002B129B"/>
    <w:rsid w:val="002B29A0"/>
    <w:rsid w:val="002B5A7C"/>
    <w:rsid w:val="002B6357"/>
    <w:rsid w:val="002C2C5A"/>
    <w:rsid w:val="002C3B22"/>
    <w:rsid w:val="002C4D8E"/>
    <w:rsid w:val="002C75FB"/>
    <w:rsid w:val="002D17D2"/>
    <w:rsid w:val="002D219F"/>
    <w:rsid w:val="002D2FF5"/>
    <w:rsid w:val="002E044D"/>
    <w:rsid w:val="002E3251"/>
    <w:rsid w:val="002E37BE"/>
    <w:rsid w:val="002E5F52"/>
    <w:rsid w:val="002E69E8"/>
    <w:rsid w:val="002E6A9C"/>
    <w:rsid w:val="002E6D58"/>
    <w:rsid w:val="002E72B6"/>
    <w:rsid w:val="002F14DD"/>
    <w:rsid w:val="002F6CAD"/>
    <w:rsid w:val="002F7FBF"/>
    <w:rsid w:val="003021E1"/>
    <w:rsid w:val="00303CE8"/>
    <w:rsid w:val="00304B74"/>
    <w:rsid w:val="00305CCE"/>
    <w:rsid w:val="003071B7"/>
    <w:rsid w:val="00310CD0"/>
    <w:rsid w:val="003127C4"/>
    <w:rsid w:val="00313962"/>
    <w:rsid w:val="00314EE4"/>
    <w:rsid w:val="0031784D"/>
    <w:rsid w:val="00317919"/>
    <w:rsid w:val="00320104"/>
    <w:rsid w:val="00322D2C"/>
    <w:rsid w:val="003245D6"/>
    <w:rsid w:val="0032478C"/>
    <w:rsid w:val="00324A7A"/>
    <w:rsid w:val="00325885"/>
    <w:rsid w:val="00325EB2"/>
    <w:rsid w:val="0033053C"/>
    <w:rsid w:val="00333128"/>
    <w:rsid w:val="00333DB5"/>
    <w:rsid w:val="00335BB8"/>
    <w:rsid w:val="0034103B"/>
    <w:rsid w:val="00345A13"/>
    <w:rsid w:val="00345FE6"/>
    <w:rsid w:val="00346AD2"/>
    <w:rsid w:val="00346FC2"/>
    <w:rsid w:val="0035299B"/>
    <w:rsid w:val="003536D6"/>
    <w:rsid w:val="0035648C"/>
    <w:rsid w:val="00356E80"/>
    <w:rsid w:val="00361563"/>
    <w:rsid w:val="00363C81"/>
    <w:rsid w:val="00370E55"/>
    <w:rsid w:val="00373DDC"/>
    <w:rsid w:val="003768D0"/>
    <w:rsid w:val="00381C76"/>
    <w:rsid w:val="00386056"/>
    <w:rsid w:val="00386822"/>
    <w:rsid w:val="0039165B"/>
    <w:rsid w:val="0039371E"/>
    <w:rsid w:val="00394A36"/>
    <w:rsid w:val="00395D78"/>
    <w:rsid w:val="00396114"/>
    <w:rsid w:val="003A1AEC"/>
    <w:rsid w:val="003A1B19"/>
    <w:rsid w:val="003A1D67"/>
    <w:rsid w:val="003A583C"/>
    <w:rsid w:val="003A713C"/>
    <w:rsid w:val="003A7161"/>
    <w:rsid w:val="003A7C14"/>
    <w:rsid w:val="003B7318"/>
    <w:rsid w:val="003C07DB"/>
    <w:rsid w:val="003C08E1"/>
    <w:rsid w:val="003C0FD3"/>
    <w:rsid w:val="003C2406"/>
    <w:rsid w:val="003C34AE"/>
    <w:rsid w:val="003C5457"/>
    <w:rsid w:val="003C7C73"/>
    <w:rsid w:val="003D0018"/>
    <w:rsid w:val="003D191A"/>
    <w:rsid w:val="003D4767"/>
    <w:rsid w:val="003D6F76"/>
    <w:rsid w:val="003E0901"/>
    <w:rsid w:val="003E2B14"/>
    <w:rsid w:val="003E2F77"/>
    <w:rsid w:val="003E4160"/>
    <w:rsid w:val="003E6F75"/>
    <w:rsid w:val="003F363E"/>
    <w:rsid w:val="003F6685"/>
    <w:rsid w:val="0040014B"/>
    <w:rsid w:val="00401CDE"/>
    <w:rsid w:val="00401FDE"/>
    <w:rsid w:val="00403F4A"/>
    <w:rsid w:val="00404DEB"/>
    <w:rsid w:val="00411B64"/>
    <w:rsid w:val="00420522"/>
    <w:rsid w:val="0042056E"/>
    <w:rsid w:val="0042776D"/>
    <w:rsid w:val="00427F15"/>
    <w:rsid w:val="004305F3"/>
    <w:rsid w:val="00432C81"/>
    <w:rsid w:val="0043495C"/>
    <w:rsid w:val="00437BB5"/>
    <w:rsid w:val="00441D3B"/>
    <w:rsid w:val="00441EFD"/>
    <w:rsid w:val="004424E0"/>
    <w:rsid w:val="00444885"/>
    <w:rsid w:val="00445B6D"/>
    <w:rsid w:val="004461AA"/>
    <w:rsid w:val="004475EF"/>
    <w:rsid w:val="00450522"/>
    <w:rsid w:val="00450536"/>
    <w:rsid w:val="004539BC"/>
    <w:rsid w:val="00456BD4"/>
    <w:rsid w:val="00457808"/>
    <w:rsid w:val="004578E5"/>
    <w:rsid w:val="004640A8"/>
    <w:rsid w:val="00466BF6"/>
    <w:rsid w:val="00467E29"/>
    <w:rsid w:val="004706CA"/>
    <w:rsid w:val="00470DE0"/>
    <w:rsid w:val="00475DD6"/>
    <w:rsid w:val="00477913"/>
    <w:rsid w:val="00477E87"/>
    <w:rsid w:val="00480C00"/>
    <w:rsid w:val="004812AC"/>
    <w:rsid w:val="00482CDD"/>
    <w:rsid w:val="0048392B"/>
    <w:rsid w:val="0048737F"/>
    <w:rsid w:val="00490C65"/>
    <w:rsid w:val="00491B34"/>
    <w:rsid w:val="0049663F"/>
    <w:rsid w:val="0049664D"/>
    <w:rsid w:val="004A0886"/>
    <w:rsid w:val="004A1C36"/>
    <w:rsid w:val="004A1F88"/>
    <w:rsid w:val="004A26ED"/>
    <w:rsid w:val="004A4F47"/>
    <w:rsid w:val="004A5F5C"/>
    <w:rsid w:val="004B1422"/>
    <w:rsid w:val="004C0E99"/>
    <w:rsid w:val="004C2CD9"/>
    <w:rsid w:val="004C33F7"/>
    <w:rsid w:val="004C3B23"/>
    <w:rsid w:val="004C6A58"/>
    <w:rsid w:val="004C6C58"/>
    <w:rsid w:val="004C7522"/>
    <w:rsid w:val="004C77E6"/>
    <w:rsid w:val="004D22A9"/>
    <w:rsid w:val="004D5009"/>
    <w:rsid w:val="004D62D0"/>
    <w:rsid w:val="004D644E"/>
    <w:rsid w:val="004D6DD8"/>
    <w:rsid w:val="004D76E4"/>
    <w:rsid w:val="004E0569"/>
    <w:rsid w:val="004E0D35"/>
    <w:rsid w:val="004E0DF5"/>
    <w:rsid w:val="004E0F01"/>
    <w:rsid w:val="004E19B2"/>
    <w:rsid w:val="004F60D3"/>
    <w:rsid w:val="004F761B"/>
    <w:rsid w:val="005013BA"/>
    <w:rsid w:val="00502AA4"/>
    <w:rsid w:val="005062BA"/>
    <w:rsid w:val="00512616"/>
    <w:rsid w:val="00513D1B"/>
    <w:rsid w:val="005174FA"/>
    <w:rsid w:val="00521317"/>
    <w:rsid w:val="00527244"/>
    <w:rsid w:val="005279EA"/>
    <w:rsid w:val="005309AD"/>
    <w:rsid w:val="0053172A"/>
    <w:rsid w:val="00531C21"/>
    <w:rsid w:val="00532AC1"/>
    <w:rsid w:val="00532B3D"/>
    <w:rsid w:val="0053444E"/>
    <w:rsid w:val="00535873"/>
    <w:rsid w:val="0053623A"/>
    <w:rsid w:val="0053645B"/>
    <w:rsid w:val="0053795D"/>
    <w:rsid w:val="00543DDE"/>
    <w:rsid w:val="00544DAC"/>
    <w:rsid w:val="00546B56"/>
    <w:rsid w:val="0054778B"/>
    <w:rsid w:val="005545B6"/>
    <w:rsid w:val="00554A4C"/>
    <w:rsid w:val="005564A8"/>
    <w:rsid w:val="00556CC3"/>
    <w:rsid w:val="00561BE7"/>
    <w:rsid w:val="0056413C"/>
    <w:rsid w:val="0056486E"/>
    <w:rsid w:val="005655BC"/>
    <w:rsid w:val="00565C37"/>
    <w:rsid w:val="00566C6A"/>
    <w:rsid w:val="00577136"/>
    <w:rsid w:val="00581B10"/>
    <w:rsid w:val="00586F33"/>
    <w:rsid w:val="005873BD"/>
    <w:rsid w:val="00590AB0"/>
    <w:rsid w:val="00593EEF"/>
    <w:rsid w:val="00594631"/>
    <w:rsid w:val="005946F6"/>
    <w:rsid w:val="00597C90"/>
    <w:rsid w:val="005A0F2E"/>
    <w:rsid w:val="005A17A1"/>
    <w:rsid w:val="005A4E16"/>
    <w:rsid w:val="005B1239"/>
    <w:rsid w:val="005B1A93"/>
    <w:rsid w:val="005B36AA"/>
    <w:rsid w:val="005B3A0B"/>
    <w:rsid w:val="005B4D16"/>
    <w:rsid w:val="005B69CE"/>
    <w:rsid w:val="005B6A9F"/>
    <w:rsid w:val="005C06A1"/>
    <w:rsid w:val="005C1CD3"/>
    <w:rsid w:val="005C4882"/>
    <w:rsid w:val="005C5218"/>
    <w:rsid w:val="005C5758"/>
    <w:rsid w:val="005C606B"/>
    <w:rsid w:val="005C65D1"/>
    <w:rsid w:val="005C7337"/>
    <w:rsid w:val="005C766D"/>
    <w:rsid w:val="005D011D"/>
    <w:rsid w:val="005D071F"/>
    <w:rsid w:val="005D3575"/>
    <w:rsid w:val="005D39D9"/>
    <w:rsid w:val="005D4B62"/>
    <w:rsid w:val="005D501A"/>
    <w:rsid w:val="005D601A"/>
    <w:rsid w:val="005D62F5"/>
    <w:rsid w:val="005E061F"/>
    <w:rsid w:val="005E06AB"/>
    <w:rsid w:val="005E6671"/>
    <w:rsid w:val="005E6FC9"/>
    <w:rsid w:val="005F46E4"/>
    <w:rsid w:val="005F611D"/>
    <w:rsid w:val="0060159D"/>
    <w:rsid w:val="00601938"/>
    <w:rsid w:val="0060345C"/>
    <w:rsid w:val="00604EA1"/>
    <w:rsid w:val="0060589D"/>
    <w:rsid w:val="00605CC6"/>
    <w:rsid w:val="00605E9F"/>
    <w:rsid w:val="0060636D"/>
    <w:rsid w:val="0061284D"/>
    <w:rsid w:val="006134A4"/>
    <w:rsid w:val="006138D7"/>
    <w:rsid w:val="0061591C"/>
    <w:rsid w:val="00620968"/>
    <w:rsid w:val="006225CB"/>
    <w:rsid w:val="00622BA2"/>
    <w:rsid w:val="0062510B"/>
    <w:rsid w:val="00626B78"/>
    <w:rsid w:val="006300A1"/>
    <w:rsid w:val="00631691"/>
    <w:rsid w:val="00631EA6"/>
    <w:rsid w:val="006343EB"/>
    <w:rsid w:val="006350F4"/>
    <w:rsid w:val="00636233"/>
    <w:rsid w:val="0064136B"/>
    <w:rsid w:val="00642BE3"/>
    <w:rsid w:val="00644371"/>
    <w:rsid w:val="0064472A"/>
    <w:rsid w:val="00644BEC"/>
    <w:rsid w:val="006459AB"/>
    <w:rsid w:val="00646031"/>
    <w:rsid w:val="006501B8"/>
    <w:rsid w:val="00654979"/>
    <w:rsid w:val="0065588F"/>
    <w:rsid w:val="00657907"/>
    <w:rsid w:val="0066374C"/>
    <w:rsid w:val="00663F42"/>
    <w:rsid w:val="006647D9"/>
    <w:rsid w:val="006648E3"/>
    <w:rsid w:val="00664A40"/>
    <w:rsid w:val="00664ECF"/>
    <w:rsid w:val="00666689"/>
    <w:rsid w:val="00672F9E"/>
    <w:rsid w:val="00675373"/>
    <w:rsid w:val="00680525"/>
    <w:rsid w:val="006805E4"/>
    <w:rsid w:val="00681376"/>
    <w:rsid w:val="006817BE"/>
    <w:rsid w:val="006833CE"/>
    <w:rsid w:val="00684973"/>
    <w:rsid w:val="006865D5"/>
    <w:rsid w:val="0068739B"/>
    <w:rsid w:val="00687962"/>
    <w:rsid w:val="00691095"/>
    <w:rsid w:val="0069147F"/>
    <w:rsid w:val="00697EC5"/>
    <w:rsid w:val="006A13CE"/>
    <w:rsid w:val="006A1581"/>
    <w:rsid w:val="006A2DCA"/>
    <w:rsid w:val="006A568F"/>
    <w:rsid w:val="006A7C0E"/>
    <w:rsid w:val="006B1000"/>
    <w:rsid w:val="006B134B"/>
    <w:rsid w:val="006B262D"/>
    <w:rsid w:val="006B4493"/>
    <w:rsid w:val="006B546A"/>
    <w:rsid w:val="006B7211"/>
    <w:rsid w:val="006B7D05"/>
    <w:rsid w:val="006C0B86"/>
    <w:rsid w:val="006C4238"/>
    <w:rsid w:val="006D2319"/>
    <w:rsid w:val="006D316A"/>
    <w:rsid w:val="006D5E9E"/>
    <w:rsid w:val="006D6E70"/>
    <w:rsid w:val="006D79C1"/>
    <w:rsid w:val="006E3FA2"/>
    <w:rsid w:val="006E60D5"/>
    <w:rsid w:val="006E6927"/>
    <w:rsid w:val="006E7EB4"/>
    <w:rsid w:val="006F096F"/>
    <w:rsid w:val="006F238C"/>
    <w:rsid w:val="006F2E1C"/>
    <w:rsid w:val="006F2F61"/>
    <w:rsid w:val="006F4C7D"/>
    <w:rsid w:val="006F5DE0"/>
    <w:rsid w:val="0070356D"/>
    <w:rsid w:val="00706813"/>
    <w:rsid w:val="00706937"/>
    <w:rsid w:val="007126E0"/>
    <w:rsid w:val="0071502D"/>
    <w:rsid w:val="0071682B"/>
    <w:rsid w:val="007179C7"/>
    <w:rsid w:val="00720756"/>
    <w:rsid w:val="00720F53"/>
    <w:rsid w:val="00721C4D"/>
    <w:rsid w:val="00722FFF"/>
    <w:rsid w:val="007326B2"/>
    <w:rsid w:val="007356F2"/>
    <w:rsid w:val="007408A4"/>
    <w:rsid w:val="00741DA0"/>
    <w:rsid w:val="007433F4"/>
    <w:rsid w:val="00746413"/>
    <w:rsid w:val="00746434"/>
    <w:rsid w:val="00747807"/>
    <w:rsid w:val="00750AD7"/>
    <w:rsid w:val="00750CF4"/>
    <w:rsid w:val="00751C25"/>
    <w:rsid w:val="00752990"/>
    <w:rsid w:val="00754E00"/>
    <w:rsid w:val="00755C09"/>
    <w:rsid w:val="00756972"/>
    <w:rsid w:val="0075716D"/>
    <w:rsid w:val="00762499"/>
    <w:rsid w:val="00762701"/>
    <w:rsid w:val="00762894"/>
    <w:rsid w:val="00762B80"/>
    <w:rsid w:val="007640FE"/>
    <w:rsid w:val="0076528E"/>
    <w:rsid w:val="00765DE6"/>
    <w:rsid w:val="00767801"/>
    <w:rsid w:val="00767AA2"/>
    <w:rsid w:val="0077020C"/>
    <w:rsid w:val="007717A0"/>
    <w:rsid w:val="00772856"/>
    <w:rsid w:val="00772ED4"/>
    <w:rsid w:val="0077714A"/>
    <w:rsid w:val="00777264"/>
    <w:rsid w:val="007775E7"/>
    <w:rsid w:val="00777B52"/>
    <w:rsid w:val="00777EE3"/>
    <w:rsid w:val="00781C41"/>
    <w:rsid w:val="0078489A"/>
    <w:rsid w:val="0078504E"/>
    <w:rsid w:val="00787261"/>
    <w:rsid w:val="007901EE"/>
    <w:rsid w:val="0079087F"/>
    <w:rsid w:val="00791AD1"/>
    <w:rsid w:val="0079253C"/>
    <w:rsid w:val="00795B3B"/>
    <w:rsid w:val="007A02C2"/>
    <w:rsid w:val="007A21FE"/>
    <w:rsid w:val="007A65B3"/>
    <w:rsid w:val="007A6742"/>
    <w:rsid w:val="007B1D1A"/>
    <w:rsid w:val="007B1E89"/>
    <w:rsid w:val="007B6FAC"/>
    <w:rsid w:val="007C03CD"/>
    <w:rsid w:val="007C47FB"/>
    <w:rsid w:val="007C6A2F"/>
    <w:rsid w:val="007C721F"/>
    <w:rsid w:val="007D172E"/>
    <w:rsid w:val="007D1872"/>
    <w:rsid w:val="007D1ABD"/>
    <w:rsid w:val="007D3CA0"/>
    <w:rsid w:val="007E5052"/>
    <w:rsid w:val="007E6419"/>
    <w:rsid w:val="007F1063"/>
    <w:rsid w:val="007F4B5D"/>
    <w:rsid w:val="007F7781"/>
    <w:rsid w:val="00800772"/>
    <w:rsid w:val="008021C0"/>
    <w:rsid w:val="00807478"/>
    <w:rsid w:val="0081493B"/>
    <w:rsid w:val="008177D7"/>
    <w:rsid w:val="008179B7"/>
    <w:rsid w:val="0082332E"/>
    <w:rsid w:val="00824FA0"/>
    <w:rsid w:val="00825CFC"/>
    <w:rsid w:val="0082688A"/>
    <w:rsid w:val="00826E1B"/>
    <w:rsid w:val="00830761"/>
    <w:rsid w:val="00831946"/>
    <w:rsid w:val="00837B9D"/>
    <w:rsid w:val="00843072"/>
    <w:rsid w:val="00844DF0"/>
    <w:rsid w:val="00844FD6"/>
    <w:rsid w:val="0084746B"/>
    <w:rsid w:val="00847B79"/>
    <w:rsid w:val="00851F2C"/>
    <w:rsid w:val="00852B2D"/>
    <w:rsid w:val="0085302A"/>
    <w:rsid w:val="00854ED9"/>
    <w:rsid w:val="0085575A"/>
    <w:rsid w:val="008567EA"/>
    <w:rsid w:val="00860F0F"/>
    <w:rsid w:val="0086115B"/>
    <w:rsid w:val="008636AE"/>
    <w:rsid w:val="00864789"/>
    <w:rsid w:val="008658FD"/>
    <w:rsid w:val="00872F89"/>
    <w:rsid w:val="008742F3"/>
    <w:rsid w:val="00874B2B"/>
    <w:rsid w:val="00877067"/>
    <w:rsid w:val="00881B45"/>
    <w:rsid w:val="008839E2"/>
    <w:rsid w:val="00883BBA"/>
    <w:rsid w:val="00886AB3"/>
    <w:rsid w:val="00886F5B"/>
    <w:rsid w:val="0088771F"/>
    <w:rsid w:val="00891C09"/>
    <w:rsid w:val="00894489"/>
    <w:rsid w:val="00896D4E"/>
    <w:rsid w:val="008A1EB1"/>
    <w:rsid w:val="008A2651"/>
    <w:rsid w:val="008A27A4"/>
    <w:rsid w:val="008A361B"/>
    <w:rsid w:val="008A3EA4"/>
    <w:rsid w:val="008A6B97"/>
    <w:rsid w:val="008A74B6"/>
    <w:rsid w:val="008A78A8"/>
    <w:rsid w:val="008B0027"/>
    <w:rsid w:val="008B0099"/>
    <w:rsid w:val="008B13DB"/>
    <w:rsid w:val="008B21E8"/>
    <w:rsid w:val="008B2926"/>
    <w:rsid w:val="008B2D7D"/>
    <w:rsid w:val="008B3D2E"/>
    <w:rsid w:val="008B4B72"/>
    <w:rsid w:val="008B5BE8"/>
    <w:rsid w:val="008C36B3"/>
    <w:rsid w:val="008C7619"/>
    <w:rsid w:val="008C7E49"/>
    <w:rsid w:val="008D1348"/>
    <w:rsid w:val="008D4004"/>
    <w:rsid w:val="008D6066"/>
    <w:rsid w:val="008D7456"/>
    <w:rsid w:val="008E20DC"/>
    <w:rsid w:val="008E2EF1"/>
    <w:rsid w:val="008E38E2"/>
    <w:rsid w:val="008E4928"/>
    <w:rsid w:val="008E65B7"/>
    <w:rsid w:val="008E76FB"/>
    <w:rsid w:val="008F04D1"/>
    <w:rsid w:val="008F0DFB"/>
    <w:rsid w:val="008F28EA"/>
    <w:rsid w:val="008F2C4C"/>
    <w:rsid w:val="008F3337"/>
    <w:rsid w:val="008F4133"/>
    <w:rsid w:val="008F5912"/>
    <w:rsid w:val="008F59CE"/>
    <w:rsid w:val="008F6397"/>
    <w:rsid w:val="008F71DD"/>
    <w:rsid w:val="009007FB"/>
    <w:rsid w:val="00900BF4"/>
    <w:rsid w:val="009039D2"/>
    <w:rsid w:val="00906B05"/>
    <w:rsid w:val="00906E6B"/>
    <w:rsid w:val="009070A5"/>
    <w:rsid w:val="00907663"/>
    <w:rsid w:val="00914127"/>
    <w:rsid w:val="00917EAE"/>
    <w:rsid w:val="0092058A"/>
    <w:rsid w:val="009208B1"/>
    <w:rsid w:val="00920BB0"/>
    <w:rsid w:val="009321CE"/>
    <w:rsid w:val="00932C83"/>
    <w:rsid w:val="00933153"/>
    <w:rsid w:val="0093345D"/>
    <w:rsid w:val="00937A11"/>
    <w:rsid w:val="00937BE1"/>
    <w:rsid w:val="00943165"/>
    <w:rsid w:val="009433B9"/>
    <w:rsid w:val="009463F5"/>
    <w:rsid w:val="009477CD"/>
    <w:rsid w:val="00947A71"/>
    <w:rsid w:val="00950F90"/>
    <w:rsid w:val="00953626"/>
    <w:rsid w:val="00954DC5"/>
    <w:rsid w:val="009550E2"/>
    <w:rsid w:val="009568E5"/>
    <w:rsid w:val="00960570"/>
    <w:rsid w:val="00961DDE"/>
    <w:rsid w:val="00964844"/>
    <w:rsid w:val="00965E84"/>
    <w:rsid w:val="009663DF"/>
    <w:rsid w:val="0096739A"/>
    <w:rsid w:val="00967A9C"/>
    <w:rsid w:val="009718A4"/>
    <w:rsid w:val="00973D28"/>
    <w:rsid w:val="009756F1"/>
    <w:rsid w:val="00977A89"/>
    <w:rsid w:val="00981C1A"/>
    <w:rsid w:val="00981E2B"/>
    <w:rsid w:val="0098225D"/>
    <w:rsid w:val="00984E7C"/>
    <w:rsid w:val="0099170E"/>
    <w:rsid w:val="00991E6E"/>
    <w:rsid w:val="00994E5E"/>
    <w:rsid w:val="00995C48"/>
    <w:rsid w:val="00997716"/>
    <w:rsid w:val="009A38B8"/>
    <w:rsid w:val="009A5C39"/>
    <w:rsid w:val="009A6E0F"/>
    <w:rsid w:val="009A6E86"/>
    <w:rsid w:val="009A7720"/>
    <w:rsid w:val="009B0062"/>
    <w:rsid w:val="009B0C17"/>
    <w:rsid w:val="009B2D54"/>
    <w:rsid w:val="009B76C6"/>
    <w:rsid w:val="009C33DF"/>
    <w:rsid w:val="009C6E0D"/>
    <w:rsid w:val="009C70E5"/>
    <w:rsid w:val="009C7724"/>
    <w:rsid w:val="009D7921"/>
    <w:rsid w:val="009E62C2"/>
    <w:rsid w:val="009E6C61"/>
    <w:rsid w:val="009F083B"/>
    <w:rsid w:val="009F206C"/>
    <w:rsid w:val="009F247E"/>
    <w:rsid w:val="009F4B3F"/>
    <w:rsid w:val="009F680E"/>
    <w:rsid w:val="00A006DC"/>
    <w:rsid w:val="00A04809"/>
    <w:rsid w:val="00A06658"/>
    <w:rsid w:val="00A070C0"/>
    <w:rsid w:val="00A10747"/>
    <w:rsid w:val="00A10BAB"/>
    <w:rsid w:val="00A128A9"/>
    <w:rsid w:val="00A137ED"/>
    <w:rsid w:val="00A138AA"/>
    <w:rsid w:val="00A15376"/>
    <w:rsid w:val="00A1770D"/>
    <w:rsid w:val="00A24E01"/>
    <w:rsid w:val="00A24E17"/>
    <w:rsid w:val="00A27C2F"/>
    <w:rsid w:val="00A3075D"/>
    <w:rsid w:val="00A30CE5"/>
    <w:rsid w:val="00A3156D"/>
    <w:rsid w:val="00A361AF"/>
    <w:rsid w:val="00A369B0"/>
    <w:rsid w:val="00A4402D"/>
    <w:rsid w:val="00A4430F"/>
    <w:rsid w:val="00A4557B"/>
    <w:rsid w:val="00A46D65"/>
    <w:rsid w:val="00A46EA8"/>
    <w:rsid w:val="00A52E9C"/>
    <w:rsid w:val="00A53E2A"/>
    <w:rsid w:val="00A54778"/>
    <w:rsid w:val="00A55C36"/>
    <w:rsid w:val="00A560AD"/>
    <w:rsid w:val="00A577E9"/>
    <w:rsid w:val="00A61C42"/>
    <w:rsid w:val="00A633F2"/>
    <w:rsid w:val="00A653FC"/>
    <w:rsid w:val="00A662DF"/>
    <w:rsid w:val="00A71C9C"/>
    <w:rsid w:val="00A71DF1"/>
    <w:rsid w:val="00A735C4"/>
    <w:rsid w:val="00A74EB0"/>
    <w:rsid w:val="00A8318D"/>
    <w:rsid w:val="00A85B78"/>
    <w:rsid w:val="00A870B4"/>
    <w:rsid w:val="00A9251E"/>
    <w:rsid w:val="00A928AD"/>
    <w:rsid w:val="00A93148"/>
    <w:rsid w:val="00A93922"/>
    <w:rsid w:val="00A97AFD"/>
    <w:rsid w:val="00AA00CE"/>
    <w:rsid w:val="00AA2AB8"/>
    <w:rsid w:val="00AA32EA"/>
    <w:rsid w:val="00AA3CA6"/>
    <w:rsid w:val="00AA6DF7"/>
    <w:rsid w:val="00AB1BBE"/>
    <w:rsid w:val="00AB24C4"/>
    <w:rsid w:val="00AB5735"/>
    <w:rsid w:val="00AB7BCF"/>
    <w:rsid w:val="00AC14FD"/>
    <w:rsid w:val="00AC2BAA"/>
    <w:rsid w:val="00AC337A"/>
    <w:rsid w:val="00AC44F8"/>
    <w:rsid w:val="00AC5F46"/>
    <w:rsid w:val="00AC7A9D"/>
    <w:rsid w:val="00AD3827"/>
    <w:rsid w:val="00AD4990"/>
    <w:rsid w:val="00AD6284"/>
    <w:rsid w:val="00AD7127"/>
    <w:rsid w:val="00AD7274"/>
    <w:rsid w:val="00AE0C3C"/>
    <w:rsid w:val="00AE0E7A"/>
    <w:rsid w:val="00AE1355"/>
    <w:rsid w:val="00AE2499"/>
    <w:rsid w:val="00AE3C23"/>
    <w:rsid w:val="00AE3DC6"/>
    <w:rsid w:val="00AE4663"/>
    <w:rsid w:val="00AE4699"/>
    <w:rsid w:val="00AE7016"/>
    <w:rsid w:val="00AF3220"/>
    <w:rsid w:val="00AF41DF"/>
    <w:rsid w:val="00AF7F6D"/>
    <w:rsid w:val="00B10880"/>
    <w:rsid w:val="00B10DD1"/>
    <w:rsid w:val="00B1416B"/>
    <w:rsid w:val="00B162F1"/>
    <w:rsid w:val="00B172E4"/>
    <w:rsid w:val="00B209D7"/>
    <w:rsid w:val="00B22D5A"/>
    <w:rsid w:val="00B24D13"/>
    <w:rsid w:val="00B27B0C"/>
    <w:rsid w:val="00B40296"/>
    <w:rsid w:val="00B432AF"/>
    <w:rsid w:val="00B5043E"/>
    <w:rsid w:val="00B52C8E"/>
    <w:rsid w:val="00B53EF2"/>
    <w:rsid w:val="00B54A9B"/>
    <w:rsid w:val="00B55B44"/>
    <w:rsid w:val="00B566D2"/>
    <w:rsid w:val="00B60023"/>
    <w:rsid w:val="00B600E7"/>
    <w:rsid w:val="00B604F6"/>
    <w:rsid w:val="00B607DD"/>
    <w:rsid w:val="00B622D9"/>
    <w:rsid w:val="00B62BA8"/>
    <w:rsid w:val="00B65CBE"/>
    <w:rsid w:val="00B66A88"/>
    <w:rsid w:val="00B6710C"/>
    <w:rsid w:val="00B7373A"/>
    <w:rsid w:val="00B74210"/>
    <w:rsid w:val="00B74A89"/>
    <w:rsid w:val="00B75CA5"/>
    <w:rsid w:val="00B77B81"/>
    <w:rsid w:val="00B8153A"/>
    <w:rsid w:val="00B82E00"/>
    <w:rsid w:val="00B90082"/>
    <w:rsid w:val="00B9072F"/>
    <w:rsid w:val="00B90887"/>
    <w:rsid w:val="00B90C40"/>
    <w:rsid w:val="00B91D52"/>
    <w:rsid w:val="00B9247E"/>
    <w:rsid w:val="00B930D5"/>
    <w:rsid w:val="00B93556"/>
    <w:rsid w:val="00B96694"/>
    <w:rsid w:val="00BA393B"/>
    <w:rsid w:val="00BA4075"/>
    <w:rsid w:val="00BA4A7F"/>
    <w:rsid w:val="00BA7162"/>
    <w:rsid w:val="00BB5A2F"/>
    <w:rsid w:val="00BB7902"/>
    <w:rsid w:val="00BC0277"/>
    <w:rsid w:val="00BC4698"/>
    <w:rsid w:val="00BC476F"/>
    <w:rsid w:val="00BC5F70"/>
    <w:rsid w:val="00BC748E"/>
    <w:rsid w:val="00BD0351"/>
    <w:rsid w:val="00BD0429"/>
    <w:rsid w:val="00BD094B"/>
    <w:rsid w:val="00BD2589"/>
    <w:rsid w:val="00BD31FA"/>
    <w:rsid w:val="00BD37CD"/>
    <w:rsid w:val="00BD51C2"/>
    <w:rsid w:val="00BD54EB"/>
    <w:rsid w:val="00BE16CF"/>
    <w:rsid w:val="00BE6A70"/>
    <w:rsid w:val="00BE7937"/>
    <w:rsid w:val="00BE7ED2"/>
    <w:rsid w:val="00BF04B4"/>
    <w:rsid w:val="00BF3AAC"/>
    <w:rsid w:val="00BF561A"/>
    <w:rsid w:val="00BF5F42"/>
    <w:rsid w:val="00BF7ABA"/>
    <w:rsid w:val="00C03827"/>
    <w:rsid w:val="00C073A1"/>
    <w:rsid w:val="00C20D05"/>
    <w:rsid w:val="00C21786"/>
    <w:rsid w:val="00C234AD"/>
    <w:rsid w:val="00C23AAC"/>
    <w:rsid w:val="00C24ED9"/>
    <w:rsid w:val="00C26961"/>
    <w:rsid w:val="00C26C5D"/>
    <w:rsid w:val="00C27174"/>
    <w:rsid w:val="00C371C1"/>
    <w:rsid w:val="00C375D1"/>
    <w:rsid w:val="00C41874"/>
    <w:rsid w:val="00C42627"/>
    <w:rsid w:val="00C44249"/>
    <w:rsid w:val="00C446DC"/>
    <w:rsid w:val="00C458EC"/>
    <w:rsid w:val="00C470D5"/>
    <w:rsid w:val="00C52A7B"/>
    <w:rsid w:val="00C53D44"/>
    <w:rsid w:val="00C5411F"/>
    <w:rsid w:val="00C55393"/>
    <w:rsid w:val="00C559C8"/>
    <w:rsid w:val="00C57B50"/>
    <w:rsid w:val="00C62D73"/>
    <w:rsid w:val="00C62DA5"/>
    <w:rsid w:val="00C65C13"/>
    <w:rsid w:val="00C667FB"/>
    <w:rsid w:val="00C70BF4"/>
    <w:rsid w:val="00C73ECF"/>
    <w:rsid w:val="00C73F68"/>
    <w:rsid w:val="00C75159"/>
    <w:rsid w:val="00C75706"/>
    <w:rsid w:val="00C779DA"/>
    <w:rsid w:val="00C83227"/>
    <w:rsid w:val="00C84E7D"/>
    <w:rsid w:val="00C8513D"/>
    <w:rsid w:val="00C862D5"/>
    <w:rsid w:val="00C876BF"/>
    <w:rsid w:val="00C907C0"/>
    <w:rsid w:val="00C91648"/>
    <w:rsid w:val="00C934F7"/>
    <w:rsid w:val="00C93A0B"/>
    <w:rsid w:val="00C95C2F"/>
    <w:rsid w:val="00CA181D"/>
    <w:rsid w:val="00CA33A8"/>
    <w:rsid w:val="00CA3A98"/>
    <w:rsid w:val="00CA4D17"/>
    <w:rsid w:val="00CA50CA"/>
    <w:rsid w:val="00CA55DA"/>
    <w:rsid w:val="00CA5A1C"/>
    <w:rsid w:val="00CB0659"/>
    <w:rsid w:val="00CB2E29"/>
    <w:rsid w:val="00CB390F"/>
    <w:rsid w:val="00CB5363"/>
    <w:rsid w:val="00CB6BC7"/>
    <w:rsid w:val="00CC0400"/>
    <w:rsid w:val="00CC1482"/>
    <w:rsid w:val="00CC3566"/>
    <w:rsid w:val="00CC47D9"/>
    <w:rsid w:val="00CC51C3"/>
    <w:rsid w:val="00CC7932"/>
    <w:rsid w:val="00CD0048"/>
    <w:rsid w:val="00CD06E0"/>
    <w:rsid w:val="00CD0C95"/>
    <w:rsid w:val="00CD2FD2"/>
    <w:rsid w:val="00CD3BD1"/>
    <w:rsid w:val="00CD43A6"/>
    <w:rsid w:val="00CD4894"/>
    <w:rsid w:val="00CD615F"/>
    <w:rsid w:val="00CD6405"/>
    <w:rsid w:val="00CD7F45"/>
    <w:rsid w:val="00CE082A"/>
    <w:rsid w:val="00CE0A2A"/>
    <w:rsid w:val="00CE18CE"/>
    <w:rsid w:val="00CE38E8"/>
    <w:rsid w:val="00CE4185"/>
    <w:rsid w:val="00CE75EC"/>
    <w:rsid w:val="00CF21BB"/>
    <w:rsid w:val="00CF3DAA"/>
    <w:rsid w:val="00CF6072"/>
    <w:rsid w:val="00CF7C44"/>
    <w:rsid w:val="00CF7E92"/>
    <w:rsid w:val="00D1153D"/>
    <w:rsid w:val="00D1175A"/>
    <w:rsid w:val="00D14579"/>
    <w:rsid w:val="00D15741"/>
    <w:rsid w:val="00D1722A"/>
    <w:rsid w:val="00D1743A"/>
    <w:rsid w:val="00D20094"/>
    <w:rsid w:val="00D237C7"/>
    <w:rsid w:val="00D23FFA"/>
    <w:rsid w:val="00D249BB"/>
    <w:rsid w:val="00D2643E"/>
    <w:rsid w:val="00D30CB6"/>
    <w:rsid w:val="00D30DF0"/>
    <w:rsid w:val="00D314DD"/>
    <w:rsid w:val="00D32780"/>
    <w:rsid w:val="00D34FA1"/>
    <w:rsid w:val="00D359B3"/>
    <w:rsid w:val="00D37648"/>
    <w:rsid w:val="00D379F2"/>
    <w:rsid w:val="00D37F73"/>
    <w:rsid w:val="00D41599"/>
    <w:rsid w:val="00D43888"/>
    <w:rsid w:val="00D43A06"/>
    <w:rsid w:val="00D43D22"/>
    <w:rsid w:val="00D505C4"/>
    <w:rsid w:val="00D5337A"/>
    <w:rsid w:val="00D542D3"/>
    <w:rsid w:val="00D5437A"/>
    <w:rsid w:val="00D551BC"/>
    <w:rsid w:val="00D55FA1"/>
    <w:rsid w:val="00D60BCC"/>
    <w:rsid w:val="00D60C55"/>
    <w:rsid w:val="00D60E57"/>
    <w:rsid w:val="00D62005"/>
    <w:rsid w:val="00D62525"/>
    <w:rsid w:val="00D649D0"/>
    <w:rsid w:val="00D657BC"/>
    <w:rsid w:val="00D67286"/>
    <w:rsid w:val="00D67B95"/>
    <w:rsid w:val="00D71BF9"/>
    <w:rsid w:val="00D73557"/>
    <w:rsid w:val="00D7728F"/>
    <w:rsid w:val="00D77CF1"/>
    <w:rsid w:val="00D8206A"/>
    <w:rsid w:val="00D82AFD"/>
    <w:rsid w:val="00D8339B"/>
    <w:rsid w:val="00D94B86"/>
    <w:rsid w:val="00D95CBF"/>
    <w:rsid w:val="00DA0162"/>
    <w:rsid w:val="00DA1904"/>
    <w:rsid w:val="00DA23A0"/>
    <w:rsid w:val="00DA35A5"/>
    <w:rsid w:val="00DA44EC"/>
    <w:rsid w:val="00DA46E1"/>
    <w:rsid w:val="00DA69DB"/>
    <w:rsid w:val="00DB1228"/>
    <w:rsid w:val="00DB136E"/>
    <w:rsid w:val="00DB16DF"/>
    <w:rsid w:val="00DB25B3"/>
    <w:rsid w:val="00DB2A0A"/>
    <w:rsid w:val="00DB3217"/>
    <w:rsid w:val="00DB5ABC"/>
    <w:rsid w:val="00DB630A"/>
    <w:rsid w:val="00DB773A"/>
    <w:rsid w:val="00DC06A0"/>
    <w:rsid w:val="00DC0D55"/>
    <w:rsid w:val="00DC3585"/>
    <w:rsid w:val="00DC4B01"/>
    <w:rsid w:val="00DC77A2"/>
    <w:rsid w:val="00DC78A5"/>
    <w:rsid w:val="00DD02C6"/>
    <w:rsid w:val="00DD0E4E"/>
    <w:rsid w:val="00DD57B5"/>
    <w:rsid w:val="00DE01C6"/>
    <w:rsid w:val="00DE0525"/>
    <w:rsid w:val="00DE2A19"/>
    <w:rsid w:val="00DE542A"/>
    <w:rsid w:val="00DF12B6"/>
    <w:rsid w:val="00DF2DEF"/>
    <w:rsid w:val="00DF3E84"/>
    <w:rsid w:val="00DF4F0F"/>
    <w:rsid w:val="00DF750F"/>
    <w:rsid w:val="00E009DA"/>
    <w:rsid w:val="00E032DC"/>
    <w:rsid w:val="00E03B3C"/>
    <w:rsid w:val="00E04EE9"/>
    <w:rsid w:val="00E05827"/>
    <w:rsid w:val="00E06FD7"/>
    <w:rsid w:val="00E11A7D"/>
    <w:rsid w:val="00E11FF5"/>
    <w:rsid w:val="00E15531"/>
    <w:rsid w:val="00E16D5C"/>
    <w:rsid w:val="00E2073C"/>
    <w:rsid w:val="00E211B6"/>
    <w:rsid w:val="00E23060"/>
    <w:rsid w:val="00E23EBF"/>
    <w:rsid w:val="00E23FA3"/>
    <w:rsid w:val="00E2709D"/>
    <w:rsid w:val="00E313C0"/>
    <w:rsid w:val="00E3577E"/>
    <w:rsid w:val="00E35E45"/>
    <w:rsid w:val="00E366E1"/>
    <w:rsid w:val="00E40EDF"/>
    <w:rsid w:val="00E411CB"/>
    <w:rsid w:val="00E415CF"/>
    <w:rsid w:val="00E46FCE"/>
    <w:rsid w:val="00E47C7F"/>
    <w:rsid w:val="00E51F8D"/>
    <w:rsid w:val="00E52D1B"/>
    <w:rsid w:val="00E53440"/>
    <w:rsid w:val="00E64A84"/>
    <w:rsid w:val="00E64D06"/>
    <w:rsid w:val="00E66946"/>
    <w:rsid w:val="00E676CE"/>
    <w:rsid w:val="00E71881"/>
    <w:rsid w:val="00E71AD3"/>
    <w:rsid w:val="00E75987"/>
    <w:rsid w:val="00E75D29"/>
    <w:rsid w:val="00E80894"/>
    <w:rsid w:val="00E818DE"/>
    <w:rsid w:val="00E92E84"/>
    <w:rsid w:val="00E939BB"/>
    <w:rsid w:val="00E94338"/>
    <w:rsid w:val="00E95D0F"/>
    <w:rsid w:val="00EA07F1"/>
    <w:rsid w:val="00EA1496"/>
    <w:rsid w:val="00EA3A3C"/>
    <w:rsid w:val="00EA56F2"/>
    <w:rsid w:val="00EA6FC4"/>
    <w:rsid w:val="00EA76AD"/>
    <w:rsid w:val="00EA7A2C"/>
    <w:rsid w:val="00EA7A7C"/>
    <w:rsid w:val="00EB0F44"/>
    <w:rsid w:val="00EB10AE"/>
    <w:rsid w:val="00EB6177"/>
    <w:rsid w:val="00EB7DC2"/>
    <w:rsid w:val="00EC2E14"/>
    <w:rsid w:val="00EC40AE"/>
    <w:rsid w:val="00EC46BE"/>
    <w:rsid w:val="00EC46C3"/>
    <w:rsid w:val="00EC749C"/>
    <w:rsid w:val="00ED164D"/>
    <w:rsid w:val="00ED3A17"/>
    <w:rsid w:val="00ED3DE5"/>
    <w:rsid w:val="00ED4A2A"/>
    <w:rsid w:val="00ED4E6D"/>
    <w:rsid w:val="00ED705C"/>
    <w:rsid w:val="00EE006D"/>
    <w:rsid w:val="00EE118D"/>
    <w:rsid w:val="00EE11CD"/>
    <w:rsid w:val="00EE13EE"/>
    <w:rsid w:val="00EE1D86"/>
    <w:rsid w:val="00EE282B"/>
    <w:rsid w:val="00EE2C51"/>
    <w:rsid w:val="00EE2D19"/>
    <w:rsid w:val="00EE4D7C"/>
    <w:rsid w:val="00EE5DCB"/>
    <w:rsid w:val="00EE6BE7"/>
    <w:rsid w:val="00EF0E26"/>
    <w:rsid w:val="00EF2C4D"/>
    <w:rsid w:val="00EF5896"/>
    <w:rsid w:val="00EF628E"/>
    <w:rsid w:val="00F00A9B"/>
    <w:rsid w:val="00F01300"/>
    <w:rsid w:val="00F019DB"/>
    <w:rsid w:val="00F02CFC"/>
    <w:rsid w:val="00F04DEF"/>
    <w:rsid w:val="00F04E16"/>
    <w:rsid w:val="00F05482"/>
    <w:rsid w:val="00F067B8"/>
    <w:rsid w:val="00F0720A"/>
    <w:rsid w:val="00F102C1"/>
    <w:rsid w:val="00F11351"/>
    <w:rsid w:val="00F1336A"/>
    <w:rsid w:val="00F135B2"/>
    <w:rsid w:val="00F147E2"/>
    <w:rsid w:val="00F15D18"/>
    <w:rsid w:val="00F210D1"/>
    <w:rsid w:val="00F2204E"/>
    <w:rsid w:val="00F234D4"/>
    <w:rsid w:val="00F23C8D"/>
    <w:rsid w:val="00F24DBC"/>
    <w:rsid w:val="00F254E6"/>
    <w:rsid w:val="00F25E16"/>
    <w:rsid w:val="00F25FA6"/>
    <w:rsid w:val="00F33D43"/>
    <w:rsid w:val="00F358AD"/>
    <w:rsid w:val="00F35D91"/>
    <w:rsid w:val="00F40E96"/>
    <w:rsid w:val="00F42363"/>
    <w:rsid w:val="00F42EFC"/>
    <w:rsid w:val="00F44E02"/>
    <w:rsid w:val="00F5014D"/>
    <w:rsid w:val="00F56DAF"/>
    <w:rsid w:val="00F6010A"/>
    <w:rsid w:val="00F60BB8"/>
    <w:rsid w:val="00F621B1"/>
    <w:rsid w:val="00F63617"/>
    <w:rsid w:val="00F66CD2"/>
    <w:rsid w:val="00F672A1"/>
    <w:rsid w:val="00F723AC"/>
    <w:rsid w:val="00F72DB8"/>
    <w:rsid w:val="00F75F97"/>
    <w:rsid w:val="00F77E91"/>
    <w:rsid w:val="00F80BAA"/>
    <w:rsid w:val="00F8101B"/>
    <w:rsid w:val="00F83BA9"/>
    <w:rsid w:val="00F91C6B"/>
    <w:rsid w:val="00F93AAE"/>
    <w:rsid w:val="00F95852"/>
    <w:rsid w:val="00F97983"/>
    <w:rsid w:val="00FA27BA"/>
    <w:rsid w:val="00FA29CF"/>
    <w:rsid w:val="00FA74B9"/>
    <w:rsid w:val="00FB3435"/>
    <w:rsid w:val="00FB505E"/>
    <w:rsid w:val="00FB5493"/>
    <w:rsid w:val="00FC0312"/>
    <w:rsid w:val="00FC556C"/>
    <w:rsid w:val="00FC5ECC"/>
    <w:rsid w:val="00FC681A"/>
    <w:rsid w:val="00FC6B5B"/>
    <w:rsid w:val="00FD0652"/>
    <w:rsid w:val="00FD0A3D"/>
    <w:rsid w:val="00FD0D8C"/>
    <w:rsid w:val="00FD19AA"/>
    <w:rsid w:val="00FD6AF6"/>
    <w:rsid w:val="00FD6B3B"/>
    <w:rsid w:val="00FD747D"/>
    <w:rsid w:val="00FE47BF"/>
    <w:rsid w:val="00FE4C02"/>
    <w:rsid w:val="00FE5428"/>
    <w:rsid w:val="00FF0C38"/>
    <w:rsid w:val="00FF0F5E"/>
    <w:rsid w:val="00FF145A"/>
    <w:rsid w:val="00FF189D"/>
    <w:rsid w:val="00FF7E0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footnote text" w:uiPriority="0"/>
    <w:lsdException w:name="caption" w:semiHidden="1" w:uiPriority="35" w:unhideWhenUsed="1" w:qFormat="1"/>
    <w:lsdException w:name="footnote reference" w:uiPriority="0"/>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83BBA"/>
    <w:pPr>
      <w:bidi/>
    </w:pPr>
    <w:rPr>
      <w:rFonts w:cs="Arial"/>
    </w:rPr>
  </w:style>
  <w:style w:type="paragraph" w:styleId="Heading1">
    <w:name w:val="heading 1"/>
    <w:basedOn w:val="Normal"/>
    <w:next w:val="Normal"/>
    <w:link w:val="Heading1Char"/>
    <w:uiPriority w:val="9"/>
    <w:qFormat/>
    <w:rsid w:val="0056486E"/>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Heading2">
    <w:name w:val="heading 2"/>
    <w:basedOn w:val="Normal"/>
    <w:link w:val="Heading2Char"/>
    <w:uiPriority w:val="9"/>
    <w:qFormat/>
    <w:rsid w:val="0056486E"/>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486E"/>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56486E"/>
    <w:rPr>
      <w:rFonts w:ascii="Times New Roman" w:hAnsi="Times New Roman" w:cs="Times New Roman"/>
      <w:b/>
      <w:bCs/>
      <w:sz w:val="36"/>
      <w:szCs w:val="36"/>
    </w:rPr>
  </w:style>
  <w:style w:type="paragraph" w:styleId="NormalWeb">
    <w:name w:val="Normal (Web)"/>
    <w:basedOn w:val="Normal"/>
    <w:uiPriority w:val="99"/>
    <w:semiHidden/>
    <w:unhideWhenUsed/>
    <w:rsid w:val="0056486E"/>
    <w:pPr>
      <w:bidi w:val="0"/>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47A71"/>
    <w:rPr>
      <w:rFonts w:cs="Times New Roman"/>
      <w:sz w:val="16"/>
      <w:szCs w:val="16"/>
    </w:rPr>
  </w:style>
  <w:style w:type="character" w:styleId="FootnoteReference">
    <w:name w:val="footnote reference"/>
    <w:basedOn w:val="DefaultParagraphFont"/>
    <w:unhideWhenUsed/>
    <w:rsid w:val="00134C88"/>
    <w:rPr>
      <w:rFonts w:cs="Times New Roman"/>
      <w:vertAlign w:val="superscript"/>
    </w:rPr>
  </w:style>
  <w:style w:type="paragraph" w:styleId="CommentText">
    <w:name w:val="annotation text"/>
    <w:basedOn w:val="Normal"/>
    <w:link w:val="CommentTextChar"/>
    <w:uiPriority w:val="99"/>
    <w:unhideWhenUsed/>
    <w:rsid w:val="00947A71"/>
    <w:pPr>
      <w:spacing w:line="240" w:lineRule="auto"/>
    </w:pPr>
    <w:rPr>
      <w:sz w:val="20"/>
      <w:szCs w:val="20"/>
    </w:rPr>
  </w:style>
  <w:style w:type="character" w:customStyle="1" w:styleId="CommentTextChar">
    <w:name w:val="Comment Text Char"/>
    <w:basedOn w:val="DefaultParagraphFont"/>
    <w:link w:val="CommentText"/>
    <w:uiPriority w:val="99"/>
    <w:locked/>
    <w:rsid w:val="00883BBA"/>
    <w:rPr>
      <w:rFonts w:cs="Arial"/>
      <w:sz w:val="20"/>
      <w:szCs w:val="20"/>
    </w:rPr>
  </w:style>
  <w:style w:type="paragraph" w:styleId="FootnoteText">
    <w:name w:val="footnote text"/>
    <w:basedOn w:val="Normal"/>
    <w:link w:val="FootnoteTextChar"/>
    <w:unhideWhenUsed/>
    <w:rsid w:val="00134C88"/>
    <w:rPr>
      <w:sz w:val="20"/>
      <w:szCs w:val="20"/>
    </w:rPr>
  </w:style>
  <w:style w:type="character" w:customStyle="1" w:styleId="FootnoteTextChar">
    <w:name w:val="Footnote Text Char"/>
    <w:basedOn w:val="DefaultParagraphFont"/>
    <w:link w:val="FootnoteText"/>
    <w:locked/>
    <w:rsid w:val="00883BBA"/>
    <w:rPr>
      <w:rFonts w:cs="Arial"/>
      <w:sz w:val="20"/>
      <w:szCs w:val="20"/>
    </w:rPr>
  </w:style>
  <w:style w:type="paragraph" w:styleId="BalloonText">
    <w:name w:val="Balloon Text"/>
    <w:basedOn w:val="Normal"/>
    <w:link w:val="BalloonTextChar"/>
    <w:uiPriority w:val="99"/>
    <w:semiHidden/>
    <w:unhideWhenUsed/>
    <w:rsid w:val="0094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83BBA"/>
    <w:rPr>
      <w:rFonts w:ascii="Tahoma" w:hAnsi="Tahoma" w:cs="Tahoma"/>
      <w:sz w:val="16"/>
      <w:szCs w:val="16"/>
    </w:rPr>
  </w:style>
  <w:style w:type="paragraph" w:styleId="ListParagraph">
    <w:name w:val="List Paragraph"/>
    <w:basedOn w:val="Normal"/>
    <w:uiPriority w:val="34"/>
    <w:qFormat/>
    <w:rsid w:val="0056486E"/>
    <w:pPr>
      <w:ind w:left="720"/>
      <w:contextualSpacing/>
    </w:pPr>
  </w:style>
  <w:style w:type="paragraph" w:customStyle="1" w:styleId="t-body-text">
    <w:name w:val="t-body-text"/>
    <w:basedOn w:val="Normal"/>
    <w:rsid w:val="0056486E"/>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6486E"/>
    <w:rPr>
      <w:rFonts w:cs="Times New Roman"/>
    </w:rPr>
  </w:style>
  <w:style w:type="character" w:styleId="Hyperlink">
    <w:name w:val="Hyperlink"/>
    <w:basedOn w:val="DefaultParagraphFont"/>
    <w:uiPriority w:val="99"/>
    <w:unhideWhenUsed/>
    <w:rsid w:val="0056486E"/>
    <w:rPr>
      <w:rFonts w:cs="Times New Roman"/>
      <w:color w:val="0000FF" w:themeColor="hyperlink"/>
      <w:u w:val="single"/>
    </w:rPr>
  </w:style>
  <w:style w:type="character" w:customStyle="1" w:styleId="nowrap1">
    <w:name w:val="nowrap1"/>
    <w:rsid w:val="00C73ECF"/>
  </w:style>
  <w:style w:type="paragraph" w:styleId="Header">
    <w:name w:val="header"/>
    <w:basedOn w:val="Normal"/>
    <w:link w:val="HeaderChar"/>
    <w:uiPriority w:val="99"/>
    <w:unhideWhenUsed/>
    <w:rsid w:val="005564A8"/>
    <w:pPr>
      <w:tabs>
        <w:tab w:val="center" w:pos="4153"/>
        <w:tab w:val="right" w:pos="8306"/>
      </w:tabs>
    </w:pPr>
  </w:style>
  <w:style w:type="character" w:customStyle="1" w:styleId="HeaderChar">
    <w:name w:val="Header Char"/>
    <w:basedOn w:val="DefaultParagraphFont"/>
    <w:link w:val="Header"/>
    <w:uiPriority w:val="99"/>
    <w:locked/>
    <w:rsid w:val="005564A8"/>
    <w:rPr>
      <w:rFonts w:cs="Arial"/>
    </w:rPr>
  </w:style>
  <w:style w:type="paragraph" w:styleId="CommentSubject">
    <w:name w:val="annotation subject"/>
    <w:basedOn w:val="CommentText"/>
    <w:next w:val="CommentText"/>
    <w:link w:val="CommentSubjectChar"/>
    <w:uiPriority w:val="99"/>
    <w:rsid w:val="00FE5428"/>
    <w:pPr>
      <w:spacing w:line="276" w:lineRule="auto"/>
    </w:pPr>
    <w:rPr>
      <w:b/>
      <w:bCs/>
    </w:rPr>
  </w:style>
  <w:style w:type="character" w:customStyle="1" w:styleId="CommentSubjectChar">
    <w:name w:val="Comment Subject Char"/>
    <w:basedOn w:val="CommentTextChar"/>
    <w:link w:val="CommentSubject"/>
    <w:uiPriority w:val="99"/>
    <w:locked/>
    <w:rsid w:val="00FE5428"/>
    <w:rPr>
      <w:rFonts w:eastAsia="Times New Roman" w:cs="Times New Roman"/>
      <w:b/>
      <w:sz w:val="20"/>
      <w:szCs w:val="20"/>
    </w:rPr>
  </w:style>
  <w:style w:type="paragraph" w:styleId="Footer">
    <w:name w:val="footer"/>
    <w:basedOn w:val="Normal"/>
    <w:link w:val="FooterChar"/>
    <w:uiPriority w:val="99"/>
    <w:unhideWhenUsed/>
    <w:rsid w:val="005564A8"/>
    <w:pPr>
      <w:tabs>
        <w:tab w:val="center" w:pos="4153"/>
        <w:tab w:val="right" w:pos="8306"/>
      </w:tabs>
    </w:pPr>
  </w:style>
  <w:style w:type="character" w:customStyle="1" w:styleId="FooterChar">
    <w:name w:val="Footer Char"/>
    <w:basedOn w:val="DefaultParagraphFont"/>
    <w:link w:val="Footer"/>
    <w:uiPriority w:val="99"/>
    <w:locked/>
    <w:rsid w:val="00883BBA"/>
    <w:rPr>
      <w:rFonts w:cs="Arial"/>
    </w:rPr>
  </w:style>
  <w:style w:type="character" w:styleId="LineNumber">
    <w:name w:val="line number"/>
    <w:basedOn w:val="DefaultParagraphFont"/>
    <w:uiPriority w:val="99"/>
    <w:rsid w:val="00F672A1"/>
  </w:style>
  <w:style w:type="table" w:styleId="TableGrid">
    <w:name w:val="Table Grid"/>
    <w:basedOn w:val="TableNormal"/>
    <w:uiPriority w:val="59"/>
    <w:rsid w:val="00F0720A"/>
    <w:pPr>
      <w:spacing w:after="0" w:line="240" w:lineRule="auto"/>
    </w:pPr>
    <w:rPr>
      <w:rFonts w:cstheme="minorBid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he-IL"/>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bidi/>
    </w:pPr>
    <w:rPr>
      <w:rFonts w:cs="Arial"/>
    </w:rPr>
  </w:style>
  <w:style w:type="paragraph" w:styleId="Heading1">
    <w:name w:val="heading 1"/>
    <w:basedOn w:val="Normal"/>
    <w:next w:val="Normal"/>
    <w:link w:val="Heading1Char"/>
    <w:uiPriority w:val="9"/>
    <w:qFormat/>
    <w:rsid w:val="0056486E"/>
    <w:pPr>
      <w:keepNext/>
      <w:keepLines/>
      <w:spacing w:before="480" w:after="0"/>
      <w:outlineLvl w:val="0"/>
    </w:pPr>
    <w:rPr>
      <w:rFonts w:asciiTheme="majorHAnsi" w:eastAsiaTheme="majorEastAsia" w:hAnsiTheme="majorHAnsi" w:cs="Times New Roman"/>
      <w:b/>
      <w:bCs/>
      <w:color w:val="365F91" w:themeColor="accent1" w:themeShade="BF"/>
      <w:sz w:val="28"/>
      <w:szCs w:val="28"/>
    </w:rPr>
  </w:style>
  <w:style w:type="paragraph" w:styleId="Heading2">
    <w:name w:val="heading 2"/>
    <w:basedOn w:val="Normal"/>
    <w:link w:val="Heading2Char"/>
    <w:uiPriority w:val="9"/>
    <w:qFormat/>
    <w:rsid w:val="0056486E"/>
    <w:pPr>
      <w:bidi w:val="0"/>
      <w:spacing w:before="100" w:beforeAutospacing="1" w:after="100" w:afterAutospacing="1" w:line="240" w:lineRule="auto"/>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6486E"/>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56486E"/>
    <w:rPr>
      <w:rFonts w:ascii="Times New Roman" w:hAnsi="Times New Roman" w:cs="Times New Roman"/>
      <w:b/>
      <w:bCs/>
      <w:sz w:val="36"/>
      <w:szCs w:val="36"/>
    </w:rPr>
  </w:style>
  <w:style w:type="paragraph" w:styleId="NormalWeb">
    <w:name w:val="Normal (Web)"/>
    <w:basedOn w:val="Normal"/>
    <w:uiPriority w:val="99"/>
    <w:semiHidden/>
    <w:unhideWhenUsed/>
    <w:rsid w:val="0056486E"/>
    <w:pPr>
      <w:bidi w:val="0"/>
      <w:spacing w:before="100" w:beforeAutospacing="1" w:after="100" w:afterAutospacing="1"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947A71"/>
    <w:rPr>
      <w:rFonts w:cs="Times New Roman"/>
      <w:sz w:val="16"/>
      <w:szCs w:val="16"/>
    </w:rPr>
  </w:style>
  <w:style w:type="character" w:styleId="FootnoteReference">
    <w:name w:val="footnote reference"/>
    <w:basedOn w:val="DefaultParagraphFont"/>
    <w:uiPriority w:val="99"/>
    <w:unhideWhenUsed/>
    <w:rsid w:val="00134C88"/>
    <w:rPr>
      <w:rFonts w:cs="Times New Roman"/>
      <w:vertAlign w:val="superscript"/>
    </w:rPr>
  </w:style>
  <w:style w:type="paragraph" w:styleId="CommentText">
    <w:name w:val="annotation text"/>
    <w:basedOn w:val="Normal"/>
    <w:link w:val="CommentTextChar"/>
    <w:uiPriority w:val="99"/>
    <w:semiHidden/>
    <w:unhideWhenUsed/>
    <w:rsid w:val="00947A71"/>
    <w:pPr>
      <w:spacing w:line="240" w:lineRule="auto"/>
    </w:pPr>
    <w:rPr>
      <w:sz w:val="20"/>
      <w:szCs w:val="20"/>
    </w:rPr>
  </w:style>
  <w:style w:type="character" w:customStyle="1" w:styleId="CommentTextChar">
    <w:name w:val="Comment Text Char"/>
    <w:basedOn w:val="DefaultParagraphFont"/>
    <w:link w:val="CommentText"/>
    <w:uiPriority w:val="99"/>
    <w:semiHidden/>
    <w:locked/>
    <w:rPr>
      <w:rFonts w:cs="Arial"/>
      <w:sz w:val="20"/>
      <w:szCs w:val="20"/>
    </w:rPr>
  </w:style>
  <w:style w:type="paragraph" w:styleId="FootnoteText">
    <w:name w:val="footnote text"/>
    <w:basedOn w:val="Normal"/>
    <w:link w:val="FootnoteTextChar"/>
    <w:uiPriority w:val="99"/>
    <w:unhideWhenUsed/>
    <w:rsid w:val="00134C88"/>
    <w:rPr>
      <w:sz w:val="20"/>
      <w:szCs w:val="20"/>
    </w:rPr>
  </w:style>
  <w:style w:type="character" w:customStyle="1" w:styleId="FootnoteTextChar">
    <w:name w:val="Footnote Text Char"/>
    <w:basedOn w:val="DefaultParagraphFont"/>
    <w:link w:val="FootnoteText"/>
    <w:uiPriority w:val="99"/>
    <w:semiHidden/>
    <w:locked/>
    <w:rPr>
      <w:rFonts w:cs="Arial"/>
      <w:sz w:val="20"/>
      <w:szCs w:val="20"/>
    </w:rPr>
  </w:style>
  <w:style w:type="paragraph" w:styleId="BalloonText">
    <w:name w:val="Balloon Text"/>
    <w:basedOn w:val="Normal"/>
    <w:link w:val="BalloonTextChar"/>
    <w:uiPriority w:val="99"/>
    <w:semiHidden/>
    <w:unhideWhenUsed/>
    <w:rsid w:val="00947A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styleId="ListParagraph">
    <w:name w:val="List Paragraph"/>
    <w:basedOn w:val="Normal"/>
    <w:uiPriority w:val="34"/>
    <w:qFormat/>
    <w:rsid w:val="0056486E"/>
    <w:pPr>
      <w:ind w:left="720"/>
      <w:contextualSpacing/>
    </w:pPr>
  </w:style>
  <w:style w:type="paragraph" w:customStyle="1" w:styleId="t-body-text">
    <w:name w:val="t-body-text"/>
    <w:basedOn w:val="Normal"/>
    <w:rsid w:val="0056486E"/>
    <w:pPr>
      <w:bidi w:val="0"/>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56486E"/>
    <w:rPr>
      <w:rFonts w:cs="Times New Roman"/>
    </w:rPr>
  </w:style>
  <w:style w:type="character" w:styleId="Hyperlink">
    <w:name w:val="Hyperlink"/>
    <w:basedOn w:val="DefaultParagraphFont"/>
    <w:uiPriority w:val="99"/>
    <w:unhideWhenUsed/>
    <w:rsid w:val="0056486E"/>
    <w:rPr>
      <w:rFonts w:cs="Times New Roman"/>
      <w:color w:val="0000FF" w:themeColor="hyperlink"/>
      <w:u w:val="single"/>
    </w:rPr>
  </w:style>
  <w:style w:type="character" w:customStyle="1" w:styleId="nowrap1">
    <w:name w:val="nowrap1"/>
    <w:rsid w:val="00C73ECF"/>
  </w:style>
  <w:style w:type="paragraph" w:styleId="Header">
    <w:name w:val="header"/>
    <w:basedOn w:val="Normal"/>
    <w:link w:val="HeaderChar"/>
    <w:uiPriority w:val="99"/>
    <w:semiHidden/>
    <w:unhideWhenUsed/>
    <w:rsid w:val="005564A8"/>
    <w:pPr>
      <w:tabs>
        <w:tab w:val="center" w:pos="4153"/>
        <w:tab w:val="right" w:pos="8306"/>
      </w:tabs>
    </w:pPr>
  </w:style>
  <w:style w:type="character" w:customStyle="1" w:styleId="HeaderChar">
    <w:name w:val="Header Char"/>
    <w:basedOn w:val="DefaultParagraphFont"/>
    <w:link w:val="Header"/>
    <w:uiPriority w:val="99"/>
    <w:semiHidden/>
    <w:locked/>
    <w:rsid w:val="005564A8"/>
    <w:rPr>
      <w:rFonts w:cs="Arial"/>
    </w:rPr>
  </w:style>
  <w:style w:type="paragraph" w:styleId="CommentSubject">
    <w:name w:val="annotation subject"/>
    <w:basedOn w:val="CommentText"/>
    <w:next w:val="CommentText"/>
    <w:link w:val="CommentSubjectChar"/>
    <w:uiPriority w:val="99"/>
    <w:rsid w:val="00FE5428"/>
    <w:pPr>
      <w:spacing w:line="276" w:lineRule="auto"/>
    </w:pPr>
    <w:rPr>
      <w:b/>
      <w:bCs/>
    </w:rPr>
  </w:style>
  <w:style w:type="character" w:customStyle="1" w:styleId="CommentSubjectChar">
    <w:name w:val="Comment Subject Char"/>
    <w:basedOn w:val="CommentTextChar"/>
    <w:link w:val="CommentSubject"/>
    <w:uiPriority w:val="99"/>
    <w:locked/>
    <w:rsid w:val="00FE5428"/>
    <w:rPr>
      <w:rFonts w:eastAsia="Times New Roman" w:cs="Times New Roman"/>
      <w:b/>
      <w:sz w:val="20"/>
      <w:szCs w:val="20"/>
    </w:rPr>
  </w:style>
  <w:style w:type="paragraph" w:styleId="Footer">
    <w:name w:val="footer"/>
    <w:basedOn w:val="Normal"/>
    <w:link w:val="FooterChar"/>
    <w:uiPriority w:val="99"/>
    <w:unhideWhenUsed/>
    <w:rsid w:val="005564A8"/>
    <w:pPr>
      <w:tabs>
        <w:tab w:val="center" w:pos="4153"/>
        <w:tab w:val="right" w:pos="8306"/>
      </w:tabs>
    </w:pPr>
  </w:style>
  <w:style w:type="character" w:customStyle="1" w:styleId="FooterChar">
    <w:name w:val="Footer Char"/>
    <w:basedOn w:val="DefaultParagraphFont"/>
    <w:link w:val="Footer"/>
    <w:uiPriority w:val="99"/>
    <w:semiHidden/>
    <w:locked/>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755860">
      <w:bodyDiv w:val="1"/>
      <w:marLeft w:val="0"/>
      <w:marRight w:val="0"/>
      <w:marTop w:val="0"/>
      <w:marBottom w:val="0"/>
      <w:divBdr>
        <w:top w:val="none" w:sz="0" w:space="0" w:color="auto"/>
        <w:left w:val="none" w:sz="0" w:space="0" w:color="auto"/>
        <w:bottom w:val="none" w:sz="0" w:space="0" w:color="auto"/>
        <w:right w:val="none" w:sz="0" w:space="0" w:color="auto"/>
      </w:divBdr>
    </w:div>
    <w:div w:id="287512469">
      <w:marLeft w:val="0"/>
      <w:marRight w:val="0"/>
      <w:marTop w:val="0"/>
      <w:marBottom w:val="0"/>
      <w:divBdr>
        <w:top w:val="none" w:sz="0" w:space="0" w:color="auto"/>
        <w:left w:val="none" w:sz="0" w:space="0" w:color="auto"/>
        <w:bottom w:val="none" w:sz="0" w:space="0" w:color="auto"/>
        <w:right w:val="none" w:sz="0" w:space="0" w:color="auto"/>
      </w:divBdr>
      <w:divsChild>
        <w:div w:id="287512480">
          <w:marLeft w:val="0"/>
          <w:marRight w:val="0"/>
          <w:marTop w:val="0"/>
          <w:marBottom w:val="0"/>
          <w:divBdr>
            <w:top w:val="none" w:sz="0" w:space="0" w:color="auto"/>
            <w:left w:val="none" w:sz="0" w:space="0" w:color="auto"/>
            <w:bottom w:val="none" w:sz="0" w:space="0" w:color="auto"/>
            <w:right w:val="none" w:sz="0" w:space="0" w:color="auto"/>
          </w:divBdr>
        </w:div>
        <w:div w:id="287512490">
          <w:marLeft w:val="0"/>
          <w:marRight w:val="0"/>
          <w:marTop w:val="0"/>
          <w:marBottom w:val="0"/>
          <w:divBdr>
            <w:top w:val="none" w:sz="0" w:space="0" w:color="auto"/>
            <w:left w:val="none" w:sz="0" w:space="0" w:color="auto"/>
            <w:bottom w:val="none" w:sz="0" w:space="0" w:color="auto"/>
            <w:right w:val="none" w:sz="0" w:space="0" w:color="auto"/>
          </w:divBdr>
        </w:div>
        <w:div w:id="287512497">
          <w:marLeft w:val="0"/>
          <w:marRight w:val="0"/>
          <w:marTop w:val="0"/>
          <w:marBottom w:val="0"/>
          <w:divBdr>
            <w:top w:val="none" w:sz="0" w:space="0" w:color="auto"/>
            <w:left w:val="none" w:sz="0" w:space="0" w:color="auto"/>
            <w:bottom w:val="none" w:sz="0" w:space="0" w:color="auto"/>
            <w:right w:val="none" w:sz="0" w:space="0" w:color="auto"/>
          </w:divBdr>
        </w:div>
        <w:div w:id="287512502">
          <w:marLeft w:val="0"/>
          <w:marRight w:val="0"/>
          <w:marTop w:val="0"/>
          <w:marBottom w:val="0"/>
          <w:divBdr>
            <w:top w:val="none" w:sz="0" w:space="0" w:color="auto"/>
            <w:left w:val="none" w:sz="0" w:space="0" w:color="auto"/>
            <w:bottom w:val="none" w:sz="0" w:space="0" w:color="auto"/>
            <w:right w:val="none" w:sz="0" w:space="0" w:color="auto"/>
          </w:divBdr>
        </w:div>
        <w:div w:id="287512503">
          <w:marLeft w:val="0"/>
          <w:marRight w:val="0"/>
          <w:marTop w:val="0"/>
          <w:marBottom w:val="0"/>
          <w:divBdr>
            <w:top w:val="none" w:sz="0" w:space="0" w:color="auto"/>
            <w:left w:val="none" w:sz="0" w:space="0" w:color="auto"/>
            <w:bottom w:val="none" w:sz="0" w:space="0" w:color="auto"/>
            <w:right w:val="none" w:sz="0" w:space="0" w:color="auto"/>
          </w:divBdr>
        </w:div>
        <w:div w:id="287512504">
          <w:marLeft w:val="0"/>
          <w:marRight w:val="0"/>
          <w:marTop w:val="0"/>
          <w:marBottom w:val="0"/>
          <w:divBdr>
            <w:top w:val="none" w:sz="0" w:space="0" w:color="auto"/>
            <w:left w:val="none" w:sz="0" w:space="0" w:color="auto"/>
            <w:bottom w:val="none" w:sz="0" w:space="0" w:color="auto"/>
            <w:right w:val="none" w:sz="0" w:space="0" w:color="auto"/>
          </w:divBdr>
        </w:div>
        <w:div w:id="287512506">
          <w:marLeft w:val="0"/>
          <w:marRight w:val="0"/>
          <w:marTop w:val="0"/>
          <w:marBottom w:val="0"/>
          <w:divBdr>
            <w:top w:val="none" w:sz="0" w:space="0" w:color="auto"/>
            <w:left w:val="none" w:sz="0" w:space="0" w:color="auto"/>
            <w:bottom w:val="none" w:sz="0" w:space="0" w:color="auto"/>
            <w:right w:val="none" w:sz="0" w:space="0" w:color="auto"/>
          </w:divBdr>
        </w:div>
        <w:div w:id="287512510">
          <w:marLeft w:val="0"/>
          <w:marRight w:val="0"/>
          <w:marTop w:val="0"/>
          <w:marBottom w:val="0"/>
          <w:divBdr>
            <w:top w:val="none" w:sz="0" w:space="0" w:color="auto"/>
            <w:left w:val="none" w:sz="0" w:space="0" w:color="auto"/>
            <w:bottom w:val="none" w:sz="0" w:space="0" w:color="auto"/>
            <w:right w:val="none" w:sz="0" w:space="0" w:color="auto"/>
          </w:divBdr>
        </w:div>
        <w:div w:id="287512513">
          <w:marLeft w:val="0"/>
          <w:marRight w:val="0"/>
          <w:marTop w:val="0"/>
          <w:marBottom w:val="0"/>
          <w:divBdr>
            <w:top w:val="none" w:sz="0" w:space="0" w:color="auto"/>
            <w:left w:val="none" w:sz="0" w:space="0" w:color="auto"/>
            <w:bottom w:val="none" w:sz="0" w:space="0" w:color="auto"/>
            <w:right w:val="none" w:sz="0" w:space="0" w:color="auto"/>
          </w:divBdr>
        </w:div>
      </w:divsChild>
    </w:div>
    <w:div w:id="287512470">
      <w:marLeft w:val="0"/>
      <w:marRight w:val="0"/>
      <w:marTop w:val="0"/>
      <w:marBottom w:val="0"/>
      <w:divBdr>
        <w:top w:val="none" w:sz="0" w:space="0" w:color="auto"/>
        <w:left w:val="none" w:sz="0" w:space="0" w:color="auto"/>
        <w:bottom w:val="none" w:sz="0" w:space="0" w:color="auto"/>
        <w:right w:val="none" w:sz="0" w:space="0" w:color="auto"/>
      </w:divBdr>
      <w:divsChild>
        <w:div w:id="287512487">
          <w:marLeft w:val="0"/>
          <w:marRight w:val="0"/>
          <w:marTop w:val="0"/>
          <w:marBottom w:val="0"/>
          <w:divBdr>
            <w:top w:val="none" w:sz="0" w:space="0" w:color="auto"/>
            <w:left w:val="none" w:sz="0" w:space="0" w:color="auto"/>
            <w:bottom w:val="none" w:sz="0" w:space="0" w:color="auto"/>
            <w:right w:val="none" w:sz="0" w:space="0" w:color="auto"/>
          </w:divBdr>
        </w:div>
        <w:div w:id="287512511">
          <w:marLeft w:val="0"/>
          <w:marRight w:val="0"/>
          <w:marTop w:val="0"/>
          <w:marBottom w:val="0"/>
          <w:divBdr>
            <w:top w:val="none" w:sz="0" w:space="0" w:color="auto"/>
            <w:left w:val="none" w:sz="0" w:space="0" w:color="auto"/>
            <w:bottom w:val="none" w:sz="0" w:space="0" w:color="auto"/>
            <w:right w:val="none" w:sz="0" w:space="0" w:color="auto"/>
          </w:divBdr>
        </w:div>
      </w:divsChild>
    </w:div>
    <w:div w:id="287512475">
      <w:marLeft w:val="0"/>
      <w:marRight w:val="0"/>
      <w:marTop w:val="0"/>
      <w:marBottom w:val="0"/>
      <w:divBdr>
        <w:top w:val="none" w:sz="0" w:space="0" w:color="auto"/>
        <w:left w:val="none" w:sz="0" w:space="0" w:color="auto"/>
        <w:bottom w:val="none" w:sz="0" w:space="0" w:color="auto"/>
        <w:right w:val="none" w:sz="0" w:space="0" w:color="auto"/>
      </w:divBdr>
      <w:divsChild>
        <w:div w:id="287512481">
          <w:marLeft w:val="0"/>
          <w:marRight w:val="0"/>
          <w:marTop w:val="0"/>
          <w:marBottom w:val="0"/>
          <w:divBdr>
            <w:top w:val="none" w:sz="0" w:space="0" w:color="auto"/>
            <w:left w:val="none" w:sz="0" w:space="0" w:color="auto"/>
            <w:bottom w:val="none" w:sz="0" w:space="0" w:color="auto"/>
            <w:right w:val="none" w:sz="0" w:space="0" w:color="auto"/>
          </w:divBdr>
        </w:div>
      </w:divsChild>
    </w:div>
    <w:div w:id="287512477">
      <w:marLeft w:val="0"/>
      <w:marRight w:val="0"/>
      <w:marTop w:val="0"/>
      <w:marBottom w:val="0"/>
      <w:divBdr>
        <w:top w:val="none" w:sz="0" w:space="0" w:color="auto"/>
        <w:left w:val="none" w:sz="0" w:space="0" w:color="auto"/>
        <w:bottom w:val="none" w:sz="0" w:space="0" w:color="auto"/>
        <w:right w:val="none" w:sz="0" w:space="0" w:color="auto"/>
      </w:divBdr>
      <w:divsChild>
        <w:div w:id="287512476">
          <w:marLeft w:val="0"/>
          <w:marRight w:val="0"/>
          <w:marTop w:val="0"/>
          <w:marBottom w:val="0"/>
          <w:divBdr>
            <w:top w:val="none" w:sz="0" w:space="0" w:color="auto"/>
            <w:left w:val="none" w:sz="0" w:space="0" w:color="auto"/>
            <w:bottom w:val="none" w:sz="0" w:space="0" w:color="auto"/>
            <w:right w:val="none" w:sz="0" w:space="0" w:color="auto"/>
          </w:divBdr>
        </w:div>
        <w:div w:id="287512479">
          <w:marLeft w:val="0"/>
          <w:marRight w:val="0"/>
          <w:marTop w:val="0"/>
          <w:marBottom w:val="0"/>
          <w:divBdr>
            <w:top w:val="none" w:sz="0" w:space="0" w:color="auto"/>
            <w:left w:val="none" w:sz="0" w:space="0" w:color="auto"/>
            <w:bottom w:val="none" w:sz="0" w:space="0" w:color="auto"/>
            <w:right w:val="none" w:sz="0" w:space="0" w:color="auto"/>
          </w:divBdr>
        </w:div>
        <w:div w:id="287512482">
          <w:marLeft w:val="0"/>
          <w:marRight w:val="0"/>
          <w:marTop w:val="0"/>
          <w:marBottom w:val="0"/>
          <w:divBdr>
            <w:top w:val="none" w:sz="0" w:space="0" w:color="auto"/>
            <w:left w:val="none" w:sz="0" w:space="0" w:color="auto"/>
            <w:bottom w:val="none" w:sz="0" w:space="0" w:color="auto"/>
            <w:right w:val="none" w:sz="0" w:space="0" w:color="auto"/>
          </w:divBdr>
        </w:div>
        <w:div w:id="287512492">
          <w:marLeft w:val="0"/>
          <w:marRight w:val="0"/>
          <w:marTop w:val="0"/>
          <w:marBottom w:val="0"/>
          <w:divBdr>
            <w:top w:val="none" w:sz="0" w:space="0" w:color="auto"/>
            <w:left w:val="none" w:sz="0" w:space="0" w:color="auto"/>
            <w:bottom w:val="none" w:sz="0" w:space="0" w:color="auto"/>
            <w:right w:val="none" w:sz="0" w:space="0" w:color="auto"/>
          </w:divBdr>
        </w:div>
        <w:div w:id="287512493">
          <w:marLeft w:val="0"/>
          <w:marRight w:val="0"/>
          <w:marTop w:val="0"/>
          <w:marBottom w:val="0"/>
          <w:divBdr>
            <w:top w:val="none" w:sz="0" w:space="0" w:color="auto"/>
            <w:left w:val="none" w:sz="0" w:space="0" w:color="auto"/>
            <w:bottom w:val="none" w:sz="0" w:space="0" w:color="auto"/>
            <w:right w:val="none" w:sz="0" w:space="0" w:color="auto"/>
          </w:divBdr>
        </w:div>
        <w:div w:id="287512495">
          <w:marLeft w:val="0"/>
          <w:marRight w:val="0"/>
          <w:marTop w:val="0"/>
          <w:marBottom w:val="0"/>
          <w:divBdr>
            <w:top w:val="none" w:sz="0" w:space="0" w:color="auto"/>
            <w:left w:val="none" w:sz="0" w:space="0" w:color="auto"/>
            <w:bottom w:val="none" w:sz="0" w:space="0" w:color="auto"/>
            <w:right w:val="none" w:sz="0" w:space="0" w:color="auto"/>
          </w:divBdr>
        </w:div>
        <w:div w:id="287512499">
          <w:marLeft w:val="0"/>
          <w:marRight w:val="0"/>
          <w:marTop w:val="0"/>
          <w:marBottom w:val="0"/>
          <w:divBdr>
            <w:top w:val="none" w:sz="0" w:space="0" w:color="auto"/>
            <w:left w:val="none" w:sz="0" w:space="0" w:color="auto"/>
            <w:bottom w:val="none" w:sz="0" w:space="0" w:color="auto"/>
            <w:right w:val="none" w:sz="0" w:space="0" w:color="auto"/>
          </w:divBdr>
        </w:div>
        <w:div w:id="287512500">
          <w:marLeft w:val="0"/>
          <w:marRight w:val="0"/>
          <w:marTop w:val="0"/>
          <w:marBottom w:val="0"/>
          <w:divBdr>
            <w:top w:val="none" w:sz="0" w:space="0" w:color="auto"/>
            <w:left w:val="none" w:sz="0" w:space="0" w:color="auto"/>
            <w:bottom w:val="none" w:sz="0" w:space="0" w:color="auto"/>
            <w:right w:val="none" w:sz="0" w:space="0" w:color="auto"/>
          </w:divBdr>
        </w:div>
        <w:div w:id="287512501">
          <w:marLeft w:val="0"/>
          <w:marRight w:val="0"/>
          <w:marTop w:val="0"/>
          <w:marBottom w:val="0"/>
          <w:divBdr>
            <w:top w:val="none" w:sz="0" w:space="0" w:color="auto"/>
            <w:left w:val="none" w:sz="0" w:space="0" w:color="auto"/>
            <w:bottom w:val="none" w:sz="0" w:space="0" w:color="auto"/>
            <w:right w:val="none" w:sz="0" w:space="0" w:color="auto"/>
          </w:divBdr>
        </w:div>
        <w:div w:id="287512509">
          <w:marLeft w:val="0"/>
          <w:marRight w:val="0"/>
          <w:marTop w:val="0"/>
          <w:marBottom w:val="0"/>
          <w:divBdr>
            <w:top w:val="none" w:sz="0" w:space="0" w:color="auto"/>
            <w:left w:val="none" w:sz="0" w:space="0" w:color="auto"/>
            <w:bottom w:val="none" w:sz="0" w:space="0" w:color="auto"/>
            <w:right w:val="none" w:sz="0" w:space="0" w:color="auto"/>
          </w:divBdr>
        </w:div>
      </w:divsChild>
    </w:div>
    <w:div w:id="287512485">
      <w:marLeft w:val="0"/>
      <w:marRight w:val="0"/>
      <w:marTop w:val="0"/>
      <w:marBottom w:val="0"/>
      <w:divBdr>
        <w:top w:val="none" w:sz="0" w:space="0" w:color="auto"/>
        <w:left w:val="none" w:sz="0" w:space="0" w:color="auto"/>
        <w:bottom w:val="none" w:sz="0" w:space="0" w:color="auto"/>
        <w:right w:val="none" w:sz="0" w:space="0" w:color="auto"/>
      </w:divBdr>
      <w:divsChild>
        <w:div w:id="287512471">
          <w:marLeft w:val="0"/>
          <w:marRight w:val="0"/>
          <w:marTop w:val="0"/>
          <w:marBottom w:val="0"/>
          <w:divBdr>
            <w:top w:val="none" w:sz="0" w:space="0" w:color="auto"/>
            <w:left w:val="none" w:sz="0" w:space="0" w:color="auto"/>
            <w:bottom w:val="none" w:sz="0" w:space="0" w:color="auto"/>
            <w:right w:val="none" w:sz="0" w:space="0" w:color="auto"/>
          </w:divBdr>
        </w:div>
        <w:div w:id="287512473">
          <w:marLeft w:val="0"/>
          <w:marRight w:val="0"/>
          <w:marTop w:val="0"/>
          <w:marBottom w:val="0"/>
          <w:divBdr>
            <w:top w:val="none" w:sz="0" w:space="0" w:color="auto"/>
            <w:left w:val="none" w:sz="0" w:space="0" w:color="auto"/>
            <w:bottom w:val="none" w:sz="0" w:space="0" w:color="auto"/>
            <w:right w:val="none" w:sz="0" w:space="0" w:color="auto"/>
          </w:divBdr>
        </w:div>
        <w:div w:id="287512474">
          <w:marLeft w:val="0"/>
          <w:marRight w:val="0"/>
          <w:marTop w:val="0"/>
          <w:marBottom w:val="0"/>
          <w:divBdr>
            <w:top w:val="none" w:sz="0" w:space="0" w:color="auto"/>
            <w:left w:val="none" w:sz="0" w:space="0" w:color="auto"/>
            <w:bottom w:val="none" w:sz="0" w:space="0" w:color="auto"/>
            <w:right w:val="none" w:sz="0" w:space="0" w:color="auto"/>
          </w:divBdr>
        </w:div>
        <w:div w:id="287512478">
          <w:marLeft w:val="0"/>
          <w:marRight w:val="0"/>
          <w:marTop w:val="0"/>
          <w:marBottom w:val="0"/>
          <w:divBdr>
            <w:top w:val="none" w:sz="0" w:space="0" w:color="auto"/>
            <w:left w:val="none" w:sz="0" w:space="0" w:color="auto"/>
            <w:bottom w:val="none" w:sz="0" w:space="0" w:color="auto"/>
            <w:right w:val="none" w:sz="0" w:space="0" w:color="auto"/>
          </w:divBdr>
        </w:div>
        <w:div w:id="287512486">
          <w:marLeft w:val="0"/>
          <w:marRight w:val="0"/>
          <w:marTop w:val="0"/>
          <w:marBottom w:val="0"/>
          <w:divBdr>
            <w:top w:val="none" w:sz="0" w:space="0" w:color="auto"/>
            <w:left w:val="none" w:sz="0" w:space="0" w:color="auto"/>
            <w:bottom w:val="none" w:sz="0" w:space="0" w:color="auto"/>
            <w:right w:val="none" w:sz="0" w:space="0" w:color="auto"/>
          </w:divBdr>
        </w:div>
        <w:div w:id="287512488">
          <w:marLeft w:val="0"/>
          <w:marRight w:val="0"/>
          <w:marTop w:val="0"/>
          <w:marBottom w:val="0"/>
          <w:divBdr>
            <w:top w:val="none" w:sz="0" w:space="0" w:color="auto"/>
            <w:left w:val="none" w:sz="0" w:space="0" w:color="auto"/>
            <w:bottom w:val="none" w:sz="0" w:space="0" w:color="auto"/>
            <w:right w:val="none" w:sz="0" w:space="0" w:color="auto"/>
          </w:divBdr>
        </w:div>
        <w:div w:id="287512491">
          <w:marLeft w:val="0"/>
          <w:marRight w:val="0"/>
          <w:marTop w:val="0"/>
          <w:marBottom w:val="0"/>
          <w:divBdr>
            <w:top w:val="none" w:sz="0" w:space="0" w:color="auto"/>
            <w:left w:val="none" w:sz="0" w:space="0" w:color="auto"/>
            <w:bottom w:val="none" w:sz="0" w:space="0" w:color="auto"/>
            <w:right w:val="none" w:sz="0" w:space="0" w:color="auto"/>
          </w:divBdr>
        </w:div>
        <w:div w:id="287512494">
          <w:marLeft w:val="0"/>
          <w:marRight w:val="0"/>
          <w:marTop w:val="0"/>
          <w:marBottom w:val="0"/>
          <w:divBdr>
            <w:top w:val="none" w:sz="0" w:space="0" w:color="auto"/>
            <w:left w:val="none" w:sz="0" w:space="0" w:color="auto"/>
            <w:bottom w:val="none" w:sz="0" w:space="0" w:color="auto"/>
            <w:right w:val="none" w:sz="0" w:space="0" w:color="auto"/>
          </w:divBdr>
        </w:div>
        <w:div w:id="287512505">
          <w:marLeft w:val="0"/>
          <w:marRight w:val="0"/>
          <w:marTop w:val="0"/>
          <w:marBottom w:val="0"/>
          <w:divBdr>
            <w:top w:val="none" w:sz="0" w:space="0" w:color="auto"/>
            <w:left w:val="none" w:sz="0" w:space="0" w:color="auto"/>
            <w:bottom w:val="none" w:sz="0" w:space="0" w:color="auto"/>
            <w:right w:val="none" w:sz="0" w:space="0" w:color="auto"/>
          </w:divBdr>
        </w:div>
      </w:divsChild>
    </w:div>
    <w:div w:id="287512489">
      <w:marLeft w:val="0"/>
      <w:marRight w:val="0"/>
      <w:marTop w:val="0"/>
      <w:marBottom w:val="0"/>
      <w:divBdr>
        <w:top w:val="none" w:sz="0" w:space="0" w:color="auto"/>
        <w:left w:val="none" w:sz="0" w:space="0" w:color="auto"/>
        <w:bottom w:val="none" w:sz="0" w:space="0" w:color="auto"/>
        <w:right w:val="none" w:sz="0" w:space="0" w:color="auto"/>
      </w:divBdr>
      <w:divsChild>
        <w:div w:id="287512508">
          <w:marLeft w:val="0"/>
          <w:marRight w:val="0"/>
          <w:marTop w:val="0"/>
          <w:marBottom w:val="0"/>
          <w:divBdr>
            <w:top w:val="none" w:sz="0" w:space="0" w:color="auto"/>
            <w:left w:val="none" w:sz="0" w:space="0" w:color="auto"/>
            <w:bottom w:val="none" w:sz="0" w:space="0" w:color="auto"/>
            <w:right w:val="none" w:sz="0" w:space="0" w:color="auto"/>
          </w:divBdr>
        </w:div>
      </w:divsChild>
    </w:div>
    <w:div w:id="287512498">
      <w:marLeft w:val="0"/>
      <w:marRight w:val="0"/>
      <w:marTop w:val="0"/>
      <w:marBottom w:val="0"/>
      <w:divBdr>
        <w:top w:val="none" w:sz="0" w:space="0" w:color="auto"/>
        <w:left w:val="none" w:sz="0" w:space="0" w:color="auto"/>
        <w:bottom w:val="none" w:sz="0" w:space="0" w:color="auto"/>
        <w:right w:val="none" w:sz="0" w:space="0" w:color="auto"/>
      </w:divBdr>
      <w:divsChild>
        <w:div w:id="287512472">
          <w:marLeft w:val="0"/>
          <w:marRight w:val="0"/>
          <w:marTop w:val="0"/>
          <w:marBottom w:val="0"/>
          <w:divBdr>
            <w:top w:val="none" w:sz="0" w:space="0" w:color="auto"/>
            <w:left w:val="none" w:sz="0" w:space="0" w:color="auto"/>
            <w:bottom w:val="none" w:sz="0" w:space="0" w:color="auto"/>
            <w:right w:val="none" w:sz="0" w:space="0" w:color="auto"/>
          </w:divBdr>
        </w:div>
        <w:div w:id="287512483">
          <w:marLeft w:val="0"/>
          <w:marRight w:val="0"/>
          <w:marTop w:val="0"/>
          <w:marBottom w:val="0"/>
          <w:divBdr>
            <w:top w:val="none" w:sz="0" w:space="0" w:color="auto"/>
            <w:left w:val="none" w:sz="0" w:space="0" w:color="auto"/>
            <w:bottom w:val="none" w:sz="0" w:space="0" w:color="auto"/>
            <w:right w:val="none" w:sz="0" w:space="0" w:color="auto"/>
          </w:divBdr>
        </w:div>
        <w:div w:id="287512484">
          <w:marLeft w:val="0"/>
          <w:marRight w:val="0"/>
          <w:marTop w:val="0"/>
          <w:marBottom w:val="0"/>
          <w:divBdr>
            <w:top w:val="none" w:sz="0" w:space="0" w:color="auto"/>
            <w:left w:val="none" w:sz="0" w:space="0" w:color="auto"/>
            <w:bottom w:val="none" w:sz="0" w:space="0" w:color="auto"/>
            <w:right w:val="none" w:sz="0" w:space="0" w:color="auto"/>
          </w:divBdr>
        </w:div>
        <w:div w:id="287512507">
          <w:marLeft w:val="0"/>
          <w:marRight w:val="0"/>
          <w:marTop w:val="0"/>
          <w:marBottom w:val="0"/>
          <w:divBdr>
            <w:top w:val="none" w:sz="0" w:space="0" w:color="auto"/>
            <w:left w:val="none" w:sz="0" w:space="0" w:color="auto"/>
            <w:bottom w:val="none" w:sz="0" w:space="0" w:color="auto"/>
            <w:right w:val="none" w:sz="0" w:space="0" w:color="auto"/>
          </w:divBdr>
        </w:div>
      </w:divsChild>
    </w:div>
    <w:div w:id="287512512">
      <w:marLeft w:val="0"/>
      <w:marRight w:val="0"/>
      <w:marTop w:val="0"/>
      <w:marBottom w:val="0"/>
      <w:divBdr>
        <w:top w:val="none" w:sz="0" w:space="0" w:color="auto"/>
        <w:left w:val="none" w:sz="0" w:space="0" w:color="auto"/>
        <w:bottom w:val="none" w:sz="0" w:space="0" w:color="auto"/>
        <w:right w:val="none" w:sz="0" w:space="0" w:color="auto"/>
      </w:divBdr>
      <w:divsChild>
        <w:div w:id="28751249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es.tau.ac.il/2015.htm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3535EF-872D-40D6-AA30-5F4FA849AB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495</TotalTime>
  <Pages>40</Pages>
  <Words>13655</Words>
  <Characters>68276</Characters>
  <Application>Microsoft Office Word</Application>
  <DocSecurity>0</DocSecurity>
  <Lines>568</Lines>
  <Paragraphs>163</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
      <vt:lpstr/>
    </vt:vector>
  </TitlesOfParts>
  <Company>Hewlett-Packard</Company>
  <LinksUpToDate>false</LinksUpToDate>
  <CharactersWithSpaces>81768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Doron</dc:creator>
  <cp:lastModifiedBy>עומר יעיר</cp:lastModifiedBy>
  <cp:revision>557</cp:revision>
  <cp:lastPrinted>2017-02-07T07:40:00Z</cp:lastPrinted>
  <dcterms:created xsi:type="dcterms:W3CDTF">2017-02-09T19:31:00Z</dcterms:created>
  <dcterms:modified xsi:type="dcterms:W3CDTF">2018-04-22T04:28:00Z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http://www.zotero.org/styles/american-journal-of-political-science</vt:lpwstr>
  </property>
  <property fmtid="{D5CDD505-2E9C-101B-9397-08002B2CF9AE}" pid="3" name="Mendeley Recent Style Name 0_1">
    <vt:lpwstr>American Journal of Political Science</vt:lpwstr>
  </property>
  <property fmtid="{D5CDD505-2E9C-101B-9397-08002B2CF9AE}" pid="4" name="Mendeley Recent Style Id 1_1">
    <vt:lpwstr>http://www.zotero.org/styles/american-medical-association</vt:lpwstr>
  </property>
  <property fmtid="{D5CDD505-2E9C-101B-9397-08002B2CF9AE}" pid="5" name="Mendeley Recent Style Name 1_1">
    <vt:lpwstr>American Medical Association</vt:lpwstr>
  </property>
  <property fmtid="{D5CDD505-2E9C-101B-9397-08002B2CF9AE}" pid="6" name="Mendeley Recent Style Id 2_1">
    <vt:lpwstr>http://www.zotero.org/styles/british-journal-of-political-science</vt:lpwstr>
  </property>
  <property fmtid="{D5CDD505-2E9C-101B-9397-08002B2CF9AE}" pid="7" name="Mendeley Recent Style Name 2_1">
    <vt:lpwstr>British Journal of Political Science</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16th edition (author-date)</vt:lpwstr>
  </property>
  <property fmtid="{D5CDD505-2E9C-101B-9397-08002B2CF9AE}" pid="10" name="Mendeley Recent Style Id 4_1">
    <vt:lpwstr>http://www.zotero.org/styles/nature</vt:lpwstr>
  </property>
  <property fmtid="{D5CDD505-2E9C-101B-9397-08002B2CF9AE}" pid="11" name="Mendeley Recent Style Name 4_1">
    <vt:lpwstr>Nature</vt:lpwstr>
  </property>
  <property fmtid="{D5CDD505-2E9C-101B-9397-08002B2CF9AE}" pid="12" name="Mendeley Recent Style Id 5_1">
    <vt:lpwstr>http://www.zotero.org/styles/plos-one</vt:lpwstr>
  </property>
  <property fmtid="{D5CDD505-2E9C-101B-9397-08002B2CF9AE}" pid="13" name="Mendeley Recent Style Name 5_1">
    <vt:lpwstr>PLOS ONE</vt:lpwstr>
  </property>
  <property fmtid="{D5CDD505-2E9C-101B-9397-08002B2CF9AE}" pid="14" name="Mendeley Recent Style Id 6_1">
    <vt:lpwstr>http://www.zotero.org/styles/political-behavior</vt:lpwstr>
  </property>
  <property fmtid="{D5CDD505-2E9C-101B-9397-08002B2CF9AE}" pid="15" name="Mendeley Recent Style Name 6_1">
    <vt:lpwstr>Political Behavior</vt:lpwstr>
  </property>
  <property fmtid="{D5CDD505-2E9C-101B-9397-08002B2CF9AE}" pid="16" name="Mendeley Recent Style Id 7_1">
    <vt:lpwstr>http://www.zotero.org/styles/political-studies</vt:lpwstr>
  </property>
  <property fmtid="{D5CDD505-2E9C-101B-9397-08002B2CF9AE}" pid="17" name="Mendeley Recent Style Name 7_1">
    <vt:lpwstr>Political Studies</vt:lpwstr>
  </property>
  <property fmtid="{D5CDD505-2E9C-101B-9397-08002B2CF9AE}" pid="18" name="Mendeley Recent Style Id 8_1">
    <vt:lpwstr>http://www.zotero.org/styles/res-publica</vt:lpwstr>
  </property>
  <property fmtid="{D5CDD505-2E9C-101B-9397-08002B2CF9AE}" pid="19" name="Mendeley Recent Style Name 8_1">
    <vt:lpwstr>Res Publica</vt:lpwstr>
  </property>
  <property fmtid="{D5CDD505-2E9C-101B-9397-08002B2CF9AE}" pid="20" name="Mendeley Recent Style Id 9_1">
    <vt:lpwstr>http://www.zotero.org/styles/world-politcs</vt:lpwstr>
  </property>
  <property fmtid="{D5CDD505-2E9C-101B-9397-08002B2CF9AE}" pid="21" name="Mendeley Recent Style Name 9_1">
    <vt:lpwstr>World Politics</vt:lpwstr>
  </property>
  <property fmtid="{D5CDD505-2E9C-101B-9397-08002B2CF9AE}" pid="22" name="Mendeley Document_1">
    <vt:lpwstr>True</vt:lpwstr>
  </property>
  <property fmtid="{D5CDD505-2E9C-101B-9397-08002B2CF9AE}" pid="23" name="Mendeley Unique User Id_1">
    <vt:lpwstr>610cffa4-66f5-309f-962e-d92d79e22108</vt:lpwstr>
  </property>
  <property fmtid="{D5CDD505-2E9C-101B-9397-08002B2CF9AE}" pid="24" name="Mendeley Citation Style_1">
    <vt:lpwstr>http://www.zotero.org/styles/plos-one</vt:lpwstr>
  </property>
</Properties>
</file>