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DF14" w14:textId="19FDD50C" w:rsidR="00D51DA0" w:rsidRDefault="00D51DA0" w:rsidP="00A578EF">
      <w:pPr>
        <w:pStyle w:val="1MarineBiotechnology"/>
        <w:ind w:firstLine="0"/>
        <w:rPr>
          <w:sz w:val="24"/>
          <w:szCs w:val="24"/>
        </w:rPr>
      </w:pPr>
    </w:p>
    <w:tbl>
      <w:tblPr>
        <w:tblStyle w:val="Tablaconcuadrcula"/>
        <w:tblW w:w="12098" w:type="dxa"/>
        <w:tblLook w:val="04A0" w:firstRow="1" w:lastRow="0" w:firstColumn="1" w:lastColumn="0" w:noHBand="0" w:noVBand="1"/>
      </w:tblPr>
      <w:tblGrid>
        <w:gridCol w:w="2016"/>
        <w:gridCol w:w="2016"/>
        <w:gridCol w:w="2017"/>
        <w:gridCol w:w="2016"/>
        <w:gridCol w:w="2016"/>
        <w:gridCol w:w="2017"/>
      </w:tblGrid>
      <w:tr w:rsidR="00C55C2E" w:rsidRPr="00A578EF" w14:paraId="39FB4F96" w14:textId="77777777" w:rsidTr="00C55C2E">
        <w:trPr>
          <w:trHeight w:val="552"/>
        </w:trPr>
        <w:tc>
          <w:tcPr>
            <w:tcW w:w="2016" w:type="dxa"/>
            <w:vAlign w:val="center"/>
          </w:tcPr>
          <w:p w14:paraId="6B019796" w14:textId="6E39C85D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Samples</w:t>
            </w:r>
          </w:p>
        </w:tc>
        <w:tc>
          <w:tcPr>
            <w:tcW w:w="2016" w:type="dxa"/>
            <w:vAlign w:val="center"/>
          </w:tcPr>
          <w:p w14:paraId="16FC8101" w14:textId="77777777" w:rsid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 xml:space="preserve">Null </w:t>
            </w:r>
          </w:p>
          <w:p w14:paraId="372137B9" w14:textId="6FEDB4BD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(</w:t>
            </w:r>
            <w:proofErr w:type="spellStart"/>
            <w:r w:rsidRPr="00C55C2E">
              <w:rPr>
                <w:sz w:val="24"/>
                <w:szCs w:val="24"/>
              </w:rPr>
              <w:t>Brokenstick</w:t>
            </w:r>
            <w:proofErr w:type="spellEnd"/>
            <w:r w:rsidRPr="00C55C2E">
              <w:rPr>
                <w:sz w:val="24"/>
                <w:szCs w:val="24"/>
              </w:rPr>
              <w:t>)</w:t>
            </w:r>
          </w:p>
        </w:tc>
        <w:tc>
          <w:tcPr>
            <w:tcW w:w="2017" w:type="dxa"/>
            <w:vAlign w:val="center"/>
          </w:tcPr>
          <w:p w14:paraId="10639325" w14:textId="5FEE917B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Preemption</w:t>
            </w:r>
          </w:p>
        </w:tc>
        <w:tc>
          <w:tcPr>
            <w:tcW w:w="2016" w:type="dxa"/>
            <w:vAlign w:val="center"/>
          </w:tcPr>
          <w:p w14:paraId="5710AB3C" w14:textId="5E501704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Lognormal</w:t>
            </w:r>
          </w:p>
        </w:tc>
        <w:tc>
          <w:tcPr>
            <w:tcW w:w="2016" w:type="dxa"/>
            <w:vAlign w:val="center"/>
          </w:tcPr>
          <w:p w14:paraId="358610DD" w14:textId="418FCD8B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55C2E">
              <w:rPr>
                <w:sz w:val="24"/>
                <w:szCs w:val="24"/>
              </w:rPr>
              <w:t>Zipf</w:t>
            </w:r>
            <w:proofErr w:type="spellEnd"/>
          </w:p>
        </w:tc>
        <w:tc>
          <w:tcPr>
            <w:tcW w:w="2017" w:type="dxa"/>
            <w:vAlign w:val="center"/>
          </w:tcPr>
          <w:p w14:paraId="7341AF9F" w14:textId="01082E08" w:rsidR="00C55C2E" w:rsidRPr="00C55C2E" w:rsidRDefault="00865700" w:rsidP="00C55C2E">
            <w:pPr>
              <w:pStyle w:val="1MarineBiotechnology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Zipf-</w:t>
            </w:r>
            <w:r w:rsidR="00C55C2E" w:rsidRPr="00C55C2E">
              <w:rPr>
                <w:sz w:val="24"/>
                <w:szCs w:val="24"/>
              </w:rPr>
              <w:t>Mandelblot</w:t>
            </w:r>
            <w:proofErr w:type="spellEnd"/>
          </w:p>
        </w:tc>
      </w:tr>
      <w:tr w:rsidR="00C55C2E" w14:paraId="4811878D" w14:textId="77777777" w:rsidTr="00C55C2E">
        <w:trPr>
          <w:trHeight w:val="552"/>
        </w:trPr>
        <w:tc>
          <w:tcPr>
            <w:tcW w:w="2016" w:type="dxa"/>
            <w:vAlign w:val="center"/>
          </w:tcPr>
          <w:p w14:paraId="79290BD3" w14:textId="0D3FC1DB" w:rsidR="00C55C2E" w:rsidRPr="00D7706A" w:rsidRDefault="00C55C2E" w:rsidP="00C55C2E">
            <w:pPr>
              <w:pStyle w:val="1MarineBiotechnology"/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7706A">
              <w:rPr>
                <w:i/>
                <w:sz w:val="24"/>
                <w:szCs w:val="24"/>
              </w:rPr>
              <w:t>Anemonia</w:t>
            </w:r>
            <w:proofErr w:type="spellEnd"/>
            <w:r w:rsidRPr="00D7706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7706A">
              <w:rPr>
                <w:i/>
                <w:sz w:val="24"/>
                <w:szCs w:val="24"/>
              </w:rPr>
              <w:t>sulcata</w:t>
            </w:r>
            <w:proofErr w:type="spellEnd"/>
          </w:p>
        </w:tc>
        <w:tc>
          <w:tcPr>
            <w:tcW w:w="2016" w:type="dxa"/>
            <w:vAlign w:val="center"/>
          </w:tcPr>
          <w:p w14:paraId="36B791CB" w14:textId="61FCB909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264344.70</w:t>
            </w:r>
          </w:p>
        </w:tc>
        <w:tc>
          <w:tcPr>
            <w:tcW w:w="2017" w:type="dxa"/>
            <w:vAlign w:val="center"/>
          </w:tcPr>
          <w:p w14:paraId="3B60E134" w14:textId="37537D3D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243255.53</w:t>
            </w:r>
          </w:p>
        </w:tc>
        <w:tc>
          <w:tcPr>
            <w:tcW w:w="2016" w:type="dxa"/>
            <w:vAlign w:val="center"/>
          </w:tcPr>
          <w:p w14:paraId="0EAC542C" w14:textId="18F86760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43937.08</w:t>
            </w:r>
          </w:p>
        </w:tc>
        <w:tc>
          <w:tcPr>
            <w:tcW w:w="2016" w:type="dxa"/>
            <w:vAlign w:val="center"/>
          </w:tcPr>
          <w:p w14:paraId="0425CC04" w14:textId="0CA29C07" w:rsidR="00C55C2E" w:rsidRPr="00460A0A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60A0A">
              <w:rPr>
                <w:bCs/>
                <w:sz w:val="24"/>
                <w:szCs w:val="24"/>
              </w:rPr>
              <w:t>19049.75</w:t>
            </w:r>
          </w:p>
        </w:tc>
        <w:tc>
          <w:tcPr>
            <w:tcW w:w="2017" w:type="dxa"/>
            <w:vAlign w:val="center"/>
          </w:tcPr>
          <w:p w14:paraId="3910797D" w14:textId="55487D53" w:rsidR="00C55C2E" w:rsidRPr="00460A0A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60A0A">
              <w:rPr>
                <w:sz w:val="24"/>
                <w:szCs w:val="24"/>
              </w:rPr>
              <w:t>19051.75</w:t>
            </w:r>
          </w:p>
        </w:tc>
      </w:tr>
      <w:tr w:rsidR="00C55C2E" w14:paraId="6D1F3D2F" w14:textId="77777777" w:rsidTr="00C55C2E">
        <w:trPr>
          <w:trHeight w:val="552"/>
        </w:trPr>
        <w:tc>
          <w:tcPr>
            <w:tcW w:w="2016" w:type="dxa"/>
            <w:vAlign w:val="center"/>
          </w:tcPr>
          <w:p w14:paraId="638A0F93" w14:textId="58FCCF9D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06A">
              <w:rPr>
                <w:i/>
                <w:sz w:val="24"/>
                <w:szCs w:val="24"/>
              </w:rPr>
              <w:t>Actinia</w:t>
            </w:r>
            <w:r w:rsidRPr="00C55C2E">
              <w:rPr>
                <w:sz w:val="24"/>
                <w:szCs w:val="24"/>
              </w:rPr>
              <w:t xml:space="preserve"> </w:t>
            </w:r>
            <w:proofErr w:type="spellStart"/>
            <w:r w:rsidRPr="00D7706A">
              <w:rPr>
                <w:i/>
                <w:sz w:val="24"/>
                <w:szCs w:val="24"/>
              </w:rPr>
              <w:t>equina</w:t>
            </w:r>
            <w:proofErr w:type="spellEnd"/>
          </w:p>
        </w:tc>
        <w:tc>
          <w:tcPr>
            <w:tcW w:w="2016" w:type="dxa"/>
            <w:vAlign w:val="center"/>
          </w:tcPr>
          <w:p w14:paraId="4284750F" w14:textId="75B59A8A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10483.52</w:t>
            </w:r>
          </w:p>
        </w:tc>
        <w:tc>
          <w:tcPr>
            <w:tcW w:w="2017" w:type="dxa"/>
            <w:vAlign w:val="center"/>
          </w:tcPr>
          <w:p w14:paraId="6E8BA78C" w14:textId="52F69E89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5817.72</w:t>
            </w:r>
          </w:p>
        </w:tc>
        <w:tc>
          <w:tcPr>
            <w:tcW w:w="2016" w:type="dxa"/>
            <w:vAlign w:val="center"/>
          </w:tcPr>
          <w:p w14:paraId="7EA7A3A9" w14:textId="5A2CD817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1597.23</w:t>
            </w:r>
          </w:p>
        </w:tc>
        <w:tc>
          <w:tcPr>
            <w:tcW w:w="2016" w:type="dxa"/>
            <w:vAlign w:val="center"/>
          </w:tcPr>
          <w:p w14:paraId="003E89B4" w14:textId="056AE0E5" w:rsidR="00C55C2E" w:rsidRPr="00460A0A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60A0A">
              <w:rPr>
                <w:sz w:val="24"/>
                <w:szCs w:val="24"/>
              </w:rPr>
              <w:t>1263.89</w:t>
            </w:r>
          </w:p>
        </w:tc>
        <w:tc>
          <w:tcPr>
            <w:tcW w:w="2017" w:type="dxa"/>
            <w:vAlign w:val="center"/>
          </w:tcPr>
          <w:p w14:paraId="7A3562E1" w14:textId="7042724D" w:rsidR="00C55C2E" w:rsidRPr="00460A0A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60A0A">
              <w:rPr>
                <w:bCs/>
                <w:sz w:val="24"/>
                <w:szCs w:val="24"/>
              </w:rPr>
              <w:t>986.12</w:t>
            </w:r>
          </w:p>
        </w:tc>
      </w:tr>
      <w:tr w:rsidR="00C55C2E" w14:paraId="694B8A1C" w14:textId="77777777" w:rsidTr="00C55C2E">
        <w:trPr>
          <w:trHeight w:val="552"/>
        </w:trPr>
        <w:tc>
          <w:tcPr>
            <w:tcW w:w="2016" w:type="dxa"/>
            <w:vAlign w:val="center"/>
          </w:tcPr>
          <w:p w14:paraId="627B2E6E" w14:textId="4027EE42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7706A">
              <w:rPr>
                <w:i/>
                <w:sz w:val="24"/>
                <w:szCs w:val="24"/>
              </w:rPr>
              <w:t>Holothuria</w:t>
            </w:r>
            <w:proofErr w:type="spellEnd"/>
            <w:r w:rsidRPr="00C55C2E">
              <w:rPr>
                <w:sz w:val="24"/>
                <w:szCs w:val="24"/>
              </w:rPr>
              <w:t xml:space="preserve"> </w:t>
            </w:r>
            <w:proofErr w:type="spellStart"/>
            <w:r w:rsidRPr="00D7706A">
              <w:rPr>
                <w:i/>
                <w:sz w:val="24"/>
                <w:szCs w:val="24"/>
              </w:rPr>
              <w:t>forskali</w:t>
            </w:r>
            <w:proofErr w:type="spellEnd"/>
          </w:p>
        </w:tc>
        <w:tc>
          <w:tcPr>
            <w:tcW w:w="2016" w:type="dxa"/>
            <w:vAlign w:val="center"/>
          </w:tcPr>
          <w:p w14:paraId="2AB123A1" w14:textId="56EC1E3C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2618097.00</w:t>
            </w:r>
          </w:p>
        </w:tc>
        <w:tc>
          <w:tcPr>
            <w:tcW w:w="2017" w:type="dxa"/>
            <w:vAlign w:val="center"/>
          </w:tcPr>
          <w:p w14:paraId="68B0A004" w14:textId="3B50CFD8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2089410.84</w:t>
            </w:r>
          </w:p>
        </w:tc>
        <w:tc>
          <w:tcPr>
            <w:tcW w:w="2016" w:type="dxa"/>
            <w:vAlign w:val="center"/>
          </w:tcPr>
          <w:p w14:paraId="5AF7B30F" w14:textId="26426876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190836.44</w:t>
            </w:r>
          </w:p>
        </w:tc>
        <w:tc>
          <w:tcPr>
            <w:tcW w:w="2016" w:type="dxa"/>
            <w:vAlign w:val="center"/>
          </w:tcPr>
          <w:p w14:paraId="6B9D3F15" w14:textId="5CAE4C49" w:rsidR="00C55C2E" w:rsidRPr="00460A0A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60A0A">
              <w:rPr>
                <w:bCs/>
                <w:sz w:val="24"/>
                <w:szCs w:val="24"/>
              </w:rPr>
              <w:t>77027.96</w:t>
            </w:r>
          </w:p>
        </w:tc>
        <w:tc>
          <w:tcPr>
            <w:tcW w:w="2017" w:type="dxa"/>
            <w:vAlign w:val="center"/>
          </w:tcPr>
          <w:p w14:paraId="0A89F368" w14:textId="25B1690F" w:rsidR="00C55C2E" w:rsidRPr="00460A0A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60A0A">
              <w:rPr>
                <w:sz w:val="24"/>
                <w:szCs w:val="24"/>
              </w:rPr>
              <w:t>77029.96</w:t>
            </w:r>
          </w:p>
        </w:tc>
      </w:tr>
      <w:tr w:rsidR="00C55C2E" w14:paraId="76A1FD33" w14:textId="77777777" w:rsidTr="00C55C2E">
        <w:trPr>
          <w:trHeight w:val="552"/>
        </w:trPr>
        <w:tc>
          <w:tcPr>
            <w:tcW w:w="2016" w:type="dxa"/>
            <w:vAlign w:val="center"/>
          </w:tcPr>
          <w:p w14:paraId="11FE5042" w14:textId="22182471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7706A">
              <w:rPr>
                <w:i/>
                <w:sz w:val="24"/>
                <w:szCs w:val="24"/>
              </w:rPr>
              <w:t>Holothuria</w:t>
            </w:r>
            <w:proofErr w:type="spellEnd"/>
            <w:r w:rsidRPr="00C55C2E">
              <w:rPr>
                <w:sz w:val="24"/>
                <w:szCs w:val="24"/>
              </w:rPr>
              <w:t xml:space="preserve"> </w:t>
            </w:r>
            <w:proofErr w:type="spellStart"/>
            <w:r w:rsidRPr="00D7706A">
              <w:rPr>
                <w:i/>
                <w:sz w:val="24"/>
                <w:szCs w:val="24"/>
              </w:rPr>
              <w:t>tubulosa</w:t>
            </w:r>
            <w:proofErr w:type="spellEnd"/>
          </w:p>
        </w:tc>
        <w:tc>
          <w:tcPr>
            <w:tcW w:w="2016" w:type="dxa"/>
            <w:vAlign w:val="center"/>
          </w:tcPr>
          <w:p w14:paraId="64599FA8" w14:textId="133ABB2D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1964675.00</w:t>
            </w:r>
          </w:p>
        </w:tc>
        <w:tc>
          <w:tcPr>
            <w:tcW w:w="2017" w:type="dxa"/>
            <w:vAlign w:val="center"/>
          </w:tcPr>
          <w:p w14:paraId="5D4EEC43" w14:textId="4F2B62B2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1924186.00</w:t>
            </w:r>
          </w:p>
        </w:tc>
        <w:tc>
          <w:tcPr>
            <w:tcW w:w="2016" w:type="dxa"/>
            <w:vAlign w:val="center"/>
          </w:tcPr>
          <w:p w14:paraId="37CAA653" w14:textId="4E762D17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312925.77</w:t>
            </w:r>
          </w:p>
        </w:tc>
        <w:tc>
          <w:tcPr>
            <w:tcW w:w="2016" w:type="dxa"/>
            <w:vAlign w:val="center"/>
          </w:tcPr>
          <w:p w14:paraId="745B8BC6" w14:textId="26ACB0CF" w:rsidR="00C55C2E" w:rsidRPr="00460A0A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60A0A">
              <w:rPr>
                <w:sz w:val="24"/>
                <w:szCs w:val="24"/>
              </w:rPr>
              <w:t>111107.11</w:t>
            </w:r>
          </w:p>
        </w:tc>
        <w:tc>
          <w:tcPr>
            <w:tcW w:w="2017" w:type="dxa"/>
            <w:vAlign w:val="center"/>
          </w:tcPr>
          <w:p w14:paraId="770E3206" w14:textId="4A07CCCA" w:rsidR="00C55C2E" w:rsidRPr="00460A0A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60A0A">
              <w:rPr>
                <w:sz w:val="24"/>
                <w:szCs w:val="24"/>
              </w:rPr>
              <w:t>111109.11</w:t>
            </w:r>
          </w:p>
        </w:tc>
      </w:tr>
      <w:tr w:rsidR="00C55C2E" w14:paraId="23F9C45C" w14:textId="77777777" w:rsidTr="00C55C2E">
        <w:trPr>
          <w:trHeight w:val="552"/>
        </w:trPr>
        <w:tc>
          <w:tcPr>
            <w:tcW w:w="2016" w:type="dxa"/>
            <w:vAlign w:val="center"/>
          </w:tcPr>
          <w:p w14:paraId="3F7B7275" w14:textId="28484830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Holothurian feces</w:t>
            </w:r>
          </w:p>
        </w:tc>
        <w:tc>
          <w:tcPr>
            <w:tcW w:w="2016" w:type="dxa"/>
            <w:vAlign w:val="center"/>
          </w:tcPr>
          <w:p w14:paraId="7DE2BFC0" w14:textId="78061501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47856.40</w:t>
            </w:r>
          </w:p>
        </w:tc>
        <w:tc>
          <w:tcPr>
            <w:tcW w:w="2017" w:type="dxa"/>
            <w:vAlign w:val="center"/>
          </w:tcPr>
          <w:p w14:paraId="7EE3335D" w14:textId="1C60B0B7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27998.90</w:t>
            </w:r>
          </w:p>
        </w:tc>
        <w:tc>
          <w:tcPr>
            <w:tcW w:w="2016" w:type="dxa"/>
            <w:vAlign w:val="center"/>
          </w:tcPr>
          <w:p w14:paraId="6D36787C" w14:textId="44681EF1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4507.14</w:t>
            </w:r>
          </w:p>
        </w:tc>
        <w:tc>
          <w:tcPr>
            <w:tcW w:w="2016" w:type="dxa"/>
            <w:vAlign w:val="center"/>
          </w:tcPr>
          <w:p w14:paraId="5DB91712" w14:textId="6977E1CF" w:rsidR="00C55C2E" w:rsidRPr="00460A0A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60A0A">
              <w:rPr>
                <w:sz w:val="24"/>
                <w:szCs w:val="24"/>
              </w:rPr>
              <w:t>2462.78</w:t>
            </w:r>
          </w:p>
        </w:tc>
        <w:tc>
          <w:tcPr>
            <w:tcW w:w="2017" w:type="dxa"/>
            <w:vAlign w:val="center"/>
          </w:tcPr>
          <w:p w14:paraId="20B6E848" w14:textId="371EAF5F" w:rsidR="00C55C2E" w:rsidRPr="00460A0A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60A0A">
              <w:rPr>
                <w:bCs/>
                <w:sz w:val="24"/>
                <w:szCs w:val="24"/>
              </w:rPr>
              <w:t>2207.72</w:t>
            </w:r>
          </w:p>
        </w:tc>
      </w:tr>
      <w:tr w:rsidR="00C55C2E" w14:paraId="04ECB9CA" w14:textId="77777777" w:rsidTr="00C55C2E">
        <w:trPr>
          <w:trHeight w:val="552"/>
        </w:trPr>
        <w:tc>
          <w:tcPr>
            <w:tcW w:w="2016" w:type="dxa"/>
            <w:vAlign w:val="center"/>
          </w:tcPr>
          <w:p w14:paraId="3FEECBB9" w14:textId="2F3A9BF1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Seawater</w:t>
            </w:r>
          </w:p>
        </w:tc>
        <w:tc>
          <w:tcPr>
            <w:tcW w:w="2016" w:type="dxa"/>
            <w:vAlign w:val="center"/>
          </w:tcPr>
          <w:p w14:paraId="470A4AEE" w14:textId="767D2A83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126554.00</w:t>
            </w:r>
          </w:p>
        </w:tc>
        <w:tc>
          <w:tcPr>
            <w:tcW w:w="2017" w:type="dxa"/>
            <w:vAlign w:val="center"/>
          </w:tcPr>
          <w:p w14:paraId="70E95451" w14:textId="3AD4EC1C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85931.53</w:t>
            </w:r>
          </w:p>
        </w:tc>
        <w:tc>
          <w:tcPr>
            <w:tcW w:w="2016" w:type="dxa"/>
            <w:vAlign w:val="center"/>
          </w:tcPr>
          <w:p w14:paraId="425488AF" w14:textId="1572C637" w:rsidR="00C55C2E" w:rsidRPr="00C55C2E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C55C2E">
              <w:rPr>
                <w:sz w:val="24"/>
                <w:szCs w:val="24"/>
              </w:rPr>
              <w:t>12160.22</w:t>
            </w:r>
          </w:p>
        </w:tc>
        <w:tc>
          <w:tcPr>
            <w:tcW w:w="2016" w:type="dxa"/>
            <w:vAlign w:val="center"/>
          </w:tcPr>
          <w:p w14:paraId="400C72B9" w14:textId="6F2AEFDD" w:rsidR="00C55C2E" w:rsidRPr="00460A0A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60A0A">
              <w:rPr>
                <w:sz w:val="24"/>
                <w:szCs w:val="24"/>
              </w:rPr>
              <w:t>9821.64</w:t>
            </w:r>
          </w:p>
        </w:tc>
        <w:tc>
          <w:tcPr>
            <w:tcW w:w="2017" w:type="dxa"/>
            <w:vAlign w:val="center"/>
          </w:tcPr>
          <w:p w14:paraId="3899F22F" w14:textId="5D40E0DA" w:rsidR="00C55C2E" w:rsidRPr="00460A0A" w:rsidRDefault="00C55C2E" w:rsidP="00C55C2E">
            <w:pPr>
              <w:pStyle w:val="1MarineBiotechnology"/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460A0A">
              <w:rPr>
                <w:bCs/>
                <w:sz w:val="24"/>
                <w:szCs w:val="24"/>
              </w:rPr>
              <w:t>7588.77</w:t>
            </w:r>
          </w:p>
        </w:tc>
      </w:tr>
    </w:tbl>
    <w:p w14:paraId="439CCF9D" w14:textId="77777777" w:rsidR="00C55C2E" w:rsidRDefault="00C55C2E" w:rsidP="00185D92">
      <w:pPr>
        <w:pStyle w:val="1MarineBiotechnology"/>
        <w:ind w:firstLine="0"/>
        <w:rPr>
          <w:lang w:val="es-ES_tradnl"/>
        </w:rPr>
      </w:pPr>
      <w:bookmarkStart w:id="0" w:name="_GoBack"/>
      <w:bookmarkEnd w:id="0"/>
    </w:p>
    <w:p w14:paraId="71D58111" w14:textId="77777777" w:rsidR="00C55C2E" w:rsidRPr="00E50F6B" w:rsidRDefault="00C55C2E" w:rsidP="00185D92">
      <w:pPr>
        <w:pStyle w:val="1MarineBiotechnology"/>
        <w:ind w:firstLine="0"/>
        <w:rPr>
          <w:lang w:val="es-ES_tradnl"/>
        </w:rPr>
      </w:pPr>
    </w:p>
    <w:sectPr w:rsidR="00C55C2E" w:rsidRPr="00E50F6B" w:rsidSect="00C91D35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A5"/>
    <w:rsid w:val="00021A2C"/>
    <w:rsid w:val="00023136"/>
    <w:rsid w:val="000260BE"/>
    <w:rsid w:val="000A22EE"/>
    <w:rsid w:val="000A7202"/>
    <w:rsid w:val="000E42B0"/>
    <w:rsid w:val="00171E8C"/>
    <w:rsid w:val="00185D92"/>
    <w:rsid w:val="00191888"/>
    <w:rsid w:val="0019254F"/>
    <w:rsid w:val="0020289A"/>
    <w:rsid w:val="002644E6"/>
    <w:rsid w:val="00270E27"/>
    <w:rsid w:val="00272DC8"/>
    <w:rsid w:val="002D7D5B"/>
    <w:rsid w:val="002E3CD7"/>
    <w:rsid w:val="003006BD"/>
    <w:rsid w:val="003037A5"/>
    <w:rsid w:val="00342E8A"/>
    <w:rsid w:val="00357B7D"/>
    <w:rsid w:val="003917ED"/>
    <w:rsid w:val="003B3F9F"/>
    <w:rsid w:val="00410DF4"/>
    <w:rsid w:val="00435FCE"/>
    <w:rsid w:val="0044183B"/>
    <w:rsid w:val="00460A0A"/>
    <w:rsid w:val="004617C1"/>
    <w:rsid w:val="004F0A7F"/>
    <w:rsid w:val="0058686E"/>
    <w:rsid w:val="00592B35"/>
    <w:rsid w:val="00594CA8"/>
    <w:rsid w:val="005F0CB0"/>
    <w:rsid w:val="005F33CC"/>
    <w:rsid w:val="00634FA1"/>
    <w:rsid w:val="00651396"/>
    <w:rsid w:val="006C6BF7"/>
    <w:rsid w:val="006D6858"/>
    <w:rsid w:val="00720FED"/>
    <w:rsid w:val="007438F1"/>
    <w:rsid w:val="007A26C4"/>
    <w:rsid w:val="0084345B"/>
    <w:rsid w:val="00851B5A"/>
    <w:rsid w:val="00865700"/>
    <w:rsid w:val="008C7F47"/>
    <w:rsid w:val="008D7746"/>
    <w:rsid w:val="00925D4B"/>
    <w:rsid w:val="00930D71"/>
    <w:rsid w:val="0093163F"/>
    <w:rsid w:val="00936DB2"/>
    <w:rsid w:val="009B2C34"/>
    <w:rsid w:val="009E3030"/>
    <w:rsid w:val="009E7769"/>
    <w:rsid w:val="00A10646"/>
    <w:rsid w:val="00A1142F"/>
    <w:rsid w:val="00A578EF"/>
    <w:rsid w:val="00A948A4"/>
    <w:rsid w:val="00AA0C37"/>
    <w:rsid w:val="00AC0F96"/>
    <w:rsid w:val="00B1200E"/>
    <w:rsid w:val="00B469B4"/>
    <w:rsid w:val="00B5121F"/>
    <w:rsid w:val="00B82CAD"/>
    <w:rsid w:val="00B93E4F"/>
    <w:rsid w:val="00BA3BE2"/>
    <w:rsid w:val="00C043E5"/>
    <w:rsid w:val="00C11BC2"/>
    <w:rsid w:val="00C13574"/>
    <w:rsid w:val="00C219C7"/>
    <w:rsid w:val="00C30E2D"/>
    <w:rsid w:val="00C45CD5"/>
    <w:rsid w:val="00C55C2E"/>
    <w:rsid w:val="00C91D35"/>
    <w:rsid w:val="00C92E1B"/>
    <w:rsid w:val="00CD33B6"/>
    <w:rsid w:val="00CE4866"/>
    <w:rsid w:val="00CF62A9"/>
    <w:rsid w:val="00D318F6"/>
    <w:rsid w:val="00D31EBB"/>
    <w:rsid w:val="00D51DA0"/>
    <w:rsid w:val="00D7061F"/>
    <w:rsid w:val="00D719FB"/>
    <w:rsid w:val="00D7706A"/>
    <w:rsid w:val="00DB3D86"/>
    <w:rsid w:val="00E14FBB"/>
    <w:rsid w:val="00E33397"/>
    <w:rsid w:val="00E4039F"/>
    <w:rsid w:val="00E50F6B"/>
    <w:rsid w:val="00E95101"/>
    <w:rsid w:val="00EB639B"/>
    <w:rsid w:val="00ED30DE"/>
    <w:rsid w:val="00EF1311"/>
    <w:rsid w:val="00EF7A01"/>
    <w:rsid w:val="00F10AC7"/>
    <w:rsid w:val="00F2565F"/>
    <w:rsid w:val="00F508E5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9CF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E5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MarineBiotechnology">
    <w:name w:val="1.Marine Biotechnology"/>
    <w:basedOn w:val="Normal"/>
    <w:qFormat/>
    <w:rsid w:val="0093163F"/>
    <w:pPr>
      <w:autoSpaceDE w:val="0"/>
      <w:autoSpaceDN w:val="0"/>
      <w:adjustRightInd w:val="0"/>
      <w:spacing w:before="240" w:after="240" w:line="360" w:lineRule="auto"/>
      <w:ind w:firstLine="284"/>
    </w:pPr>
    <w:rPr>
      <w:rFonts w:eastAsiaTheme="minorEastAsia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303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MBTABLAS">
    <w:name w:val="1.MB_TABLAS"/>
    <w:basedOn w:val="1MarineBiotechnology"/>
    <w:qFormat/>
    <w:rsid w:val="00B5121F"/>
    <w:pPr>
      <w:spacing w:before="120" w:after="120" w:line="240" w:lineRule="auto"/>
      <w:ind w:firstLine="0"/>
      <w:jc w:val="center"/>
    </w:pPr>
  </w:style>
  <w:style w:type="character" w:customStyle="1" w:styleId="apple-converted-space">
    <w:name w:val="apple-converted-space"/>
    <w:basedOn w:val="Fuentedeprrafopredeter"/>
    <w:rsid w:val="009B2C34"/>
  </w:style>
  <w:style w:type="character" w:styleId="Enfasis">
    <w:name w:val="Emphasis"/>
    <w:basedOn w:val="Fuentedeprrafopredeter"/>
    <w:uiPriority w:val="20"/>
    <w:qFormat/>
    <w:rsid w:val="009B2C34"/>
    <w:rPr>
      <w:i/>
      <w:iCs/>
    </w:rPr>
  </w:style>
  <w:style w:type="table" w:customStyle="1" w:styleId="Cuadrculadetablaclara1">
    <w:name w:val="Cuadrícula de tabla clara1"/>
    <w:basedOn w:val="Tablanormal"/>
    <w:uiPriority w:val="40"/>
    <w:rsid w:val="0084345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51DA0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51DA0"/>
    <w:rPr>
      <w:rFonts w:ascii="Times New Roman" w:hAnsi="Times New Roman" w:cs="Times New Roman"/>
      <w:lang w:eastAsia="es-ES_tradnl"/>
    </w:rPr>
  </w:style>
  <w:style w:type="paragraph" w:customStyle="1" w:styleId="Default">
    <w:name w:val="Default"/>
    <w:rsid w:val="0002313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E5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MarineBiotechnology">
    <w:name w:val="1.Marine Biotechnology"/>
    <w:basedOn w:val="Normal"/>
    <w:qFormat/>
    <w:rsid w:val="0093163F"/>
    <w:pPr>
      <w:autoSpaceDE w:val="0"/>
      <w:autoSpaceDN w:val="0"/>
      <w:adjustRightInd w:val="0"/>
      <w:spacing w:before="240" w:after="240" w:line="360" w:lineRule="auto"/>
      <w:ind w:firstLine="284"/>
    </w:pPr>
    <w:rPr>
      <w:rFonts w:eastAsiaTheme="minorEastAsia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303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MBTABLAS">
    <w:name w:val="1.MB_TABLAS"/>
    <w:basedOn w:val="1MarineBiotechnology"/>
    <w:qFormat/>
    <w:rsid w:val="00B5121F"/>
    <w:pPr>
      <w:spacing w:before="120" w:after="120" w:line="240" w:lineRule="auto"/>
      <w:ind w:firstLine="0"/>
      <w:jc w:val="center"/>
    </w:pPr>
  </w:style>
  <w:style w:type="character" w:customStyle="1" w:styleId="apple-converted-space">
    <w:name w:val="apple-converted-space"/>
    <w:basedOn w:val="Fuentedeprrafopredeter"/>
    <w:rsid w:val="009B2C34"/>
  </w:style>
  <w:style w:type="character" w:styleId="Enfasis">
    <w:name w:val="Emphasis"/>
    <w:basedOn w:val="Fuentedeprrafopredeter"/>
    <w:uiPriority w:val="20"/>
    <w:qFormat/>
    <w:rsid w:val="009B2C34"/>
    <w:rPr>
      <w:i/>
      <w:iCs/>
    </w:rPr>
  </w:style>
  <w:style w:type="table" w:customStyle="1" w:styleId="Cuadrculadetablaclara1">
    <w:name w:val="Cuadrícula de tabla clara1"/>
    <w:basedOn w:val="Tablanormal"/>
    <w:uiPriority w:val="40"/>
    <w:rsid w:val="0084345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51DA0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51DA0"/>
    <w:rPr>
      <w:rFonts w:ascii="Times New Roman" w:hAnsi="Times New Roman" w:cs="Times New Roman"/>
      <w:lang w:eastAsia="es-ES_tradnl"/>
    </w:rPr>
  </w:style>
  <w:style w:type="paragraph" w:customStyle="1" w:styleId="Default">
    <w:name w:val="Default"/>
    <w:rsid w:val="0002313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9BE538-D127-9842-B42F-8DF6BD34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León Palmero</dc:creator>
  <cp:keywords/>
  <dc:description/>
  <cp:lastModifiedBy>Isabel Reche Cañabate</cp:lastModifiedBy>
  <cp:revision>10</cp:revision>
  <cp:lastPrinted>2016-03-09T15:24:00Z</cp:lastPrinted>
  <dcterms:created xsi:type="dcterms:W3CDTF">2017-05-13T10:12:00Z</dcterms:created>
  <dcterms:modified xsi:type="dcterms:W3CDTF">2017-09-19T18:14:00Z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zotero-version="4.0.28.8"&gt;&lt;session id="1OPYR8q4"/&gt;&lt;style id="http://www.zotero.org/styles/oriental-pharmacy-and-experimental-medicine" hasBibliography="1" bibliographyStyleHasBeenSet="0"/&gt;&lt;prefs&gt;&lt;pref name="fieldType" value="Field"/</vt:lpwstr>
  </property>
  <property fmtid="{D5CDD505-2E9C-101B-9397-08002B2CF9AE}" pid="3" name="ZOTERO_PREF_2">
    <vt:lpwstr>&gt;&lt;pref name="storeReferences" value="true"/&gt;&lt;pref name="automaticJournalAbbreviations" value="true"/&gt;&lt;pref name="noteType" value=""/&gt;&lt;/prefs&gt;&lt;/data&gt;</vt:lpwstr>
  </property>
</Properties>
</file>