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62" w:rsidRDefault="00610D62" w:rsidP="00610D62">
      <w:pPr>
        <w:spacing w:after="20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092FA63" wp14:editId="019C9DE8">
            <wp:extent cx="2879189" cy="20984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7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3"/>
                    <a:stretch/>
                  </pic:blipFill>
                  <pic:spPr bwMode="auto">
                    <a:xfrm>
                      <a:off x="0" y="0"/>
                      <a:ext cx="2893784" cy="210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610D62" w:rsidRPr="00C2717F" w:rsidRDefault="00610D62" w:rsidP="00610D62">
      <w:pPr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S10 Fig</w:t>
      </w:r>
      <w:r w:rsidRPr="00C2717F">
        <w:rPr>
          <w:sz w:val="22"/>
          <w:szCs w:val="22"/>
        </w:rPr>
        <w:t xml:space="preserve">. </w:t>
      </w:r>
      <w:r w:rsidRPr="00C2717F">
        <w:rPr>
          <w:b/>
          <w:bCs/>
          <w:sz w:val="22"/>
          <w:szCs w:val="22"/>
        </w:rPr>
        <w:t xml:space="preserve">Quantification of CD137 staining. </w:t>
      </w:r>
      <w:r w:rsidRPr="00C2717F">
        <w:rPr>
          <w:sz w:val="22"/>
          <w:szCs w:val="22"/>
        </w:rPr>
        <w:t xml:space="preserve">The total area (means ± </w:t>
      </w:r>
      <w:proofErr w:type="spellStart"/>
      <w:r w:rsidRPr="00C2717F">
        <w:rPr>
          <w:sz w:val="22"/>
          <w:szCs w:val="22"/>
        </w:rPr>
        <w:t>s.e.m</w:t>
      </w:r>
      <w:proofErr w:type="spellEnd"/>
      <w:r w:rsidRPr="00C2717F">
        <w:rPr>
          <w:sz w:val="22"/>
          <w:szCs w:val="22"/>
        </w:rPr>
        <w:t xml:space="preserve">) was quantified using an intensity threshold.  Analysis was done by one-way ANOVA followed by Bonferroni's multiple comparison test (**: </w:t>
      </w:r>
      <w:r w:rsidRPr="00C2717F">
        <w:rPr>
          <w:i/>
          <w:iCs/>
          <w:sz w:val="22"/>
          <w:szCs w:val="22"/>
        </w:rPr>
        <w:t>P</w:t>
      </w:r>
      <w:r w:rsidRPr="00C2717F">
        <w:rPr>
          <w:sz w:val="22"/>
          <w:szCs w:val="22"/>
        </w:rPr>
        <w:t xml:space="preserve"> &lt; 0.01). The quantification was based on 4 fields per section (</w:t>
      </w:r>
      <w:r w:rsidRPr="00C2717F">
        <w:rPr>
          <w:i/>
          <w:iCs/>
          <w:sz w:val="22"/>
          <w:szCs w:val="22"/>
        </w:rPr>
        <w:t>n</w:t>
      </w:r>
      <w:r w:rsidRPr="00C2717F">
        <w:rPr>
          <w:sz w:val="22"/>
          <w:szCs w:val="22"/>
        </w:rPr>
        <w:t xml:space="preserve"> = 4-6 histological sections per animal; 4-5 animals per group).</w:t>
      </w:r>
    </w:p>
    <w:p w:rsidR="00E845E0" w:rsidRDefault="00E845E0">
      <w:bookmarkStart w:id="0" w:name="_GoBack"/>
      <w:bookmarkEnd w:id="0"/>
    </w:p>
    <w:sectPr w:rsidR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2"/>
    <w:rsid w:val="00610D62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AC94-4FE4-484E-AA1D-C5D7994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1</cp:revision>
  <dcterms:created xsi:type="dcterms:W3CDTF">2018-01-12T04:50:00Z</dcterms:created>
  <dcterms:modified xsi:type="dcterms:W3CDTF">2018-01-12T04:50:00Z</dcterms:modified>
</cp:coreProperties>
</file>