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8C346" w14:textId="77777777" w:rsidR="00057BA2" w:rsidRPr="005D49DA" w:rsidRDefault="00057BA2" w:rsidP="00057BA2">
      <w:pPr>
        <w:spacing w:line="360" w:lineRule="auto"/>
        <w:rPr>
          <w:rFonts w:ascii="Calibri" w:hAnsi="Calibri"/>
          <w:sz w:val="22"/>
          <w:szCs w:val="22"/>
          <w:lang w:val="en-GB"/>
        </w:rPr>
      </w:pPr>
      <w:r w:rsidRPr="005D49DA">
        <w:rPr>
          <w:rFonts w:ascii="Calibri" w:hAnsi="Calibri"/>
          <w:sz w:val="22"/>
          <w:szCs w:val="22"/>
          <w:lang w:val="en-GB"/>
        </w:rPr>
        <w:t>S</w:t>
      </w:r>
      <w:r>
        <w:rPr>
          <w:rFonts w:ascii="Calibri" w:hAnsi="Calibri"/>
          <w:sz w:val="22"/>
          <w:szCs w:val="22"/>
          <w:lang w:val="en-GB"/>
        </w:rPr>
        <w:t>6</w:t>
      </w:r>
      <w:r w:rsidRPr="005D49DA">
        <w:rPr>
          <w:rFonts w:ascii="Calibri" w:hAnsi="Calibri"/>
          <w:sz w:val="22"/>
          <w:szCs w:val="22"/>
          <w:lang w:val="en-GB"/>
        </w:rPr>
        <w:t xml:space="preserve"> Table. Basic model for wellbeing response</w:t>
      </w:r>
      <w:r>
        <w:rPr>
          <w:rFonts w:ascii="Calibri" w:hAnsi="Calibri"/>
          <w:sz w:val="22"/>
          <w:szCs w:val="22"/>
          <w:lang w:val="en-GB"/>
        </w:rPr>
        <w:t xml:space="preserve"> using cases with complete predictor information</w:t>
      </w:r>
    </w:p>
    <w:tbl>
      <w:tblPr>
        <w:tblStyle w:val="TableGrid"/>
        <w:tblW w:w="8463" w:type="dxa"/>
        <w:tblInd w:w="9" w:type="dxa"/>
        <w:tblLayout w:type="fixed"/>
        <w:tblLook w:val="04A0" w:firstRow="1" w:lastRow="0" w:firstColumn="1" w:lastColumn="0" w:noHBand="0" w:noVBand="1"/>
      </w:tblPr>
      <w:tblGrid>
        <w:gridCol w:w="3927"/>
        <w:gridCol w:w="2835"/>
        <w:gridCol w:w="1701"/>
      </w:tblGrid>
      <w:tr w:rsidR="00057BA2" w:rsidRPr="005D49DA" w14:paraId="76F2C115" w14:textId="77777777" w:rsidTr="00011C15">
        <w:trPr>
          <w:trHeight w:val="84"/>
        </w:trPr>
        <w:tc>
          <w:tcPr>
            <w:tcW w:w="3927" w:type="dxa"/>
            <w:tcBorders>
              <w:left w:val="nil"/>
              <w:right w:val="nil"/>
            </w:tcBorders>
          </w:tcPr>
          <w:p w14:paraId="38C8013D" w14:textId="77777777" w:rsidR="00057BA2" w:rsidRPr="005D49DA" w:rsidRDefault="00057BA2" w:rsidP="00011C15">
            <w:pPr>
              <w:spacing w:after="120" w:line="360" w:lineRule="auto"/>
              <w:rPr>
                <w:rFonts w:ascii="Calibri" w:hAnsi="Calibri"/>
                <w:b/>
                <w:sz w:val="22"/>
                <w:szCs w:val="22"/>
                <w:lang w:val="en-GB"/>
              </w:rPr>
            </w:pPr>
            <w:r w:rsidRPr="005D49DA">
              <w:rPr>
                <w:rFonts w:ascii="Calibri" w:hAnsi="Calibri"/>
                <w:b/>
                <w:sz w:val="22"/>
                <w:szCs w:val="22"/>
                <w:lang w:val="en-GB"/>
              </w:rPr>
              <w:t>Fixed effect</w:t>
            </w:r>
          </w:p>
        </w:tc>
        <w:tc>
          <w:tcPr>
            <w:tcW w:w="2835" w:type="dxa"/>
            <w:tcBorders>
              <w:left w:val="nil"/>
              <w:right w:val="nil"/>
            </w:tcBorders>
          </w:tcPr>
          <w:p w14:paraId="6BE44C76" w14:textId="77777777" w:rsidR="00057BA2" w:rsidRPr="005D49DA" w:rsidRDefault="00057BA2" w:rsidP="00011C15">
            <w:pPr>
              <w:spacing w:after="120" w:line="360" w:lineRule="auto"/>
              <w:rPr>
                <w:rFonts w:ascii="Calibri" w:hAnsi="Calibri"/>
                <w:b/>
                <w:sz w:val="22"/>
                <w:szCs w:val="22"/>
                <w:lang w:val="en-GB"/>
              </w:rPr>
            </w:pPr>
            <w:r w:rsidRPr="005D49DA">
              <w:rPr>
                <w:rFonts w:ascii="Calibri" w:hAnsi="Calibri"/>
                <w:b/>
                <w:sz w:val="22"/>
                <w:szCs w:val="22"/>
                <w:lang w:val="en-GB"/>
              </w:rPr>
              <w:t>Coefficient (SE)</w:t>
            </w:r>
          </w:p>
        </w:tc>
        <w:tc>
          <w:tcPr>
            <w:tcW w:w="1701" w:type="dxa"/>
            <w:tcBorders>
              <w:left w:val="nil"/>
              <w:right w:val="nil"/>
            </w:tcBorders>
          </w:tcPr>
          <w:p w14:paraId="305639C3" w14:textId="77777777" w:rsidR="00057BA2" w:rsidRPr="005D49DA" w:rsidRDefault="00057BA2" w:rsidP="00011C15">
            <w:pPr>
              <w:spacing w:after="120" w:line="360" w:lineRule="auto"/>
              <w:rPr>
                <w:rFonts w:ascii="Calibri" w:hAnsi="Calibri"/>
                <w:b/>
                <w:sz w:val="22"/>
                <w:szCs w:val="22"/>
                <w:lang w:val="en-GB"/>
              </w:rPr>
            </w:pPr>
            <w:proofErr w:type="gramStart"/>
            <w:r w:rsidRPr="005D49DA">
              <w:rPr>
                <w:rFonts w:ascii="Calibri" w:hAnsi="Calibri"/>
                <w:b/>
                <w:i/>
                <w:sz w:val="22"/>
                <w:szCs w:val="22"/>
                <w:lang w:val="en-GB"/>
              </w:rPr>
              <w:t>p</w:t>
            </w:r>
            <w:proofErr w:type="gramEnd"/>
            <w:r w:rsidRPr="005D49DA">
              <w:rPr>
                <w:rFonts w:ascii="Calibri" w:hAnsi="Calibri"/>
                <w:b/>
                <w:sz w:val="22"/>
                <w:szCs w:val="22"/>
                <w:lang w:val="en-GB"/>
              </w:rPr>
              <w:t>-value</w:t>
            </w:r>
          </w:p>
        </w:tc>
      </w:tr>
      <w:tr w:rsidR="00057BA2" w:rsidRPr="005D49DA" w14:paraId="1CE32137" w14:textId="77777777" w:rsidTr="00011C15">
        <w:trPr>
          <w:trHeight w:val="220"/>
        </w:trPr>
        <w:tc>
          <w:tcPr>
            <w:tcW w:w="3927" w:type="dxa"/>
            <w:tcBorders>
              <w:left w:val="nil"/>
              <w:bottom w:val="nil"/>
              <w:right w:val="nil"/>
            </w:tcBorders>
          </w:tcPr>
          <w:p w14:paraId="59E63B43"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 xml:space="preserve">(Intercept, </w:t>
            </w:r>
            <w:r w:rsidRPr="005D49DA">
              <w:rPr>
                <w:rFonts w:ascii="Calibri" w:hAnsi="Calibri"/>
                <w:sz w:val="22"/>
                <w:szCs w:val="22"/>
                <w:lang w:val="en-GB"/>
              </w:rPr>
              <w:sym w:font="Symbol" w:char="F062"/>
            </w:r>
            <w:r w:rsidRPr="005D49DA">
              <w:rPr>
                <w:rFonts w:ascii="Calibri" w:hAnsi="Calibri"/>
                <w:sz w:val="22"/>
                <w:szCs w:val="22"/>
                <w:vertAlign w:val="subscript"/>
                <w:lang w:val="en-GB"/>
              </w:rPr>
              <w:t>0</w:t>
            </w:r>
            <w:r w:rsidRPr="005D49DA">
              <w:rPr>
                <w:rFonts w:ascii="Calibri" w:hAnsi="Calibri"/>
                <w:sz w:val="22"/>
                <w:szCs w:val="22"/>
                <w:lang w:val="en-GB"/>
              </w:rPr>
              <w:t>)</w:t>
            </w:r>
          </w:p>
        </w:tc>
        <w:tc>
          <w:tcPr>
            <w:tcW w:w="2835" w:type="dxa"/>
            <w:tcBorders>
              <w:left w:val="nil"/>
              <w:bottom w:val="nil"/>
              <w:right w:val="nil"/>
            </w:tcBorders>
          </w:tcPr>
          <w:p w14:paraId="707C6443" w14:textId="77777777" w:rsidR="00057BA2" w:rsidRPr="005D49DA" w:rsidRDefault="00057BA2" w:rsidP="00011C15">
            <w:pPr>
              <w:spacing w:after="120" w:line="360" w:lineRule="auto"/>
              <w:rPr>
                <w:rFonts w:ascii="Calibri" w:hAnsi="Calibri"/>
                <w:sz w:val="22"/>
                <w:szCs w:val="22"/>
                <w:lang w:val="en-GB"/>
              </w:rPr>
            </w:pPr>
          </w:p>
        </w:tc>
        <w:tc>
          <w:tcPr>
            <w:tcW w:w="1701" w:type="dxa"/>
            <w:tcBorders>
              <w:left w:val="nil"/>
              <w:bottom w:val="nil"/>
              <w:right w:val="nil"/>
            </w:tcBorders>
          </w:tcPr>
          <w:p w14:paraId="6F1F3FE5"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397BA9E5" w14:textId="77777777" w:rsidTr="00011C15">
        <w:tc>
          <w:tcPr>
            <w:tcW w:w="3927" w:type="dxa"/>
            <w:tcBorders>
              <w:top w:val="nil"/>
              <w:left w:val="nil"/>
              <w:bottom w:val="nil"/>
              <w:right w:val="nil"/>
            </w:tcBorders>
          </w:tcPr>
          <w:p w14:paraId="507DF98B"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sym w:font="Symbol" w:char="F067"/>
            </w:r>
            <w:r w:rsidRPr="005D49DA">
              <w:rPr>
                <w:rFonts w:ascii="Calibri" w:hAnsi="Calibri"/>
                <w:sz w:val="22"/>
                <w:szCs w:val="22"/>
                <w:vertAlign w:val="subscript"/>
                <w:lang w:val="en-GB"/>
              </w:rPr>
              <w:t>00</w:t>
            </w:r>
          </w:p>
        </w:tc>
        <w:tc>
          <w:tcPr>
            <w:tcW w:w="2835" w:type="dxa"/>
            <w:tcBorders>
              <w:top w:val="nil"/>
              <w:left w:val="nil"/>
              <w:bottom w:val="nil"/>
              <w:right w:val="nil"/>
            </w:tcBorders>
          </w:tcPr>
          <w:p w14:paraId="0BDB3D0A"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-6.21e-02 (4.10e-02)</w:t>
            </w:r>
          </w:p>
        </w:tc>
        <w:tc>
          <w:tcPr>
            <w:tcW w:w="1701" w:type="dxa"/>
            <w:tcBorders>
              <w:top w:val="nil"/>
              <w:left w:val="nil"/>
              <w:bottom w:val="nil"/>
              <w:right w:val="nil"/>
            </w:tcBorders>
          </w:tcPr>
          <w:p w14:paraId="74C15F8D"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0.13</w:t>
            </w:r>
          </w:p>
        </w:tc>
      </w:tr>
      <w:tr w:rsidR="00057BA2" w:rsidRPr="005D49DA" w14:paraId="2D6AD0A0" w14:textId="77777777" w:rsidTr="00011C15">
        <w:tc>
          <w:tcPr>
            <w:tcW w:w="3927" w:type="dxa"/>
            <w:tcBorders>
              <w:top w:val="nil"/>
              <w:left w:val="nil"/>
              <w:bottom w:val="nil"/>
              <w:right w:val="nil"/>
            </w:tcBorders>
          </w:tcPr>
          <w:p w14:paraId="583191D4"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Control phase (</w:t>
            </w:r>
            <w:r w:rsidRPr="005D49DA">
              <w:rPr>
                <w:rFonts w:ascii="Calibri" w:hAnsi="Calibri"/>
                <w:sz w:val="22"/>
                <w:szCs w:val="22"/>
                <w:lang w:val="en-GB"/>
              </w:rPr>
              <w:sym w:font="Symbol" w:char="F062"/>
            </w:r>
            <w:r w:rsidRPr="005D49DA">
              <w:rPr>
                <w:rFonts w:ascii="Calibri" w:hAnsi="Calibri"/>
                <w:sz w:val="22"/>
                <w:szCs w:val="22"/>
                <w:vertAlign w:val="subscript"/>
                <w:lang w:val="en-GB"/>
              </w:rPr>
              <w:t>1</w:t>
            </w:r>
            <w:r w:rsidRPr="005D49DA">
              <w:rPr>
                <w:rFonts w:ascii="Calibri" w:hAnsi="Calibri"/>
                <w:sz w:val="22"/>
                <w:szCs w:val="22"/>
                <w:lang w:val="en-GB"/>
              </w:rPr>
              <w:t>)</w:t>
            </w:r>
          </w:p>
        </w:tc>
        <w:tc>
          <w:tcPr>
            <w:tcW w:w="2835" w:type="dxa"/>
            <w:tcBorders>
              <w:top w:val="nil"/>
              <w:left w:val="nil"/>
              <w:bottom w:val="nil"/>
              <w:right w:val="nil"/>
            </w:tcBorders>
          </w:tcPr>
          <w:p w14:paraId="00B4517A" w14:textId="77777777" w:rsidR="00057BA2" w:rsidRPr="005D49DA" w:rsidRDefault="00057BA2" w:rsidP="00011C15">
            <w:pPr>
              <w:spacing w:after="120" w:line="360" w:lineRule="auto"/>
              <w:rPr>
                <w:rFonts w:ascii="Calibri" w:hAnsi="Calibri"/>
                <w:sz w:val="22"/>
                <w:szCs w:val="22"/>
                <w:lang w:val="en-GB"/>
              </w:rPr>
            </w:pPr>
          </w:p>
        </w:tc>
        <w:tc>
          <w:tcPr>
            <w:tcW w:w="1701" w:type="dxa"/>
            <w:tcBorders>
              <w:top w:val="nil"/>
              <w:left w:val="nil"/>
              <w:bottom w:val="nil"/>
              <w:right w:val="nil"/>
            </w:tcBorders>
          </w:tcPr>
          <w:p w14:paraId="20A67889"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712F3346" w14:textId="77777777" w:rsidTr="00011C15">
        <w:trPr>
          <w:trHeight w:val="342"/>
        </w:trPr>
        <w:tc>
          <w:tcPr>
            <w:tcW w:w="3927" w:type="dxa"/>
            <w:tcBorders>
              <w:top w:val="nil"/>
              <w:left w:val="nil"/>
              <w:bottom w:val="nil"/>
              <w:right w:val="nil"/>
            </w:tcBorders>
          </w:tcPr>
          <w:p w14:paraId="75D25995"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sym w:font="Symbol" w:char="F067"/>
            </w:r>
            <w:r w:rsidRPr="005D49DA">
              <w:rPr>
                <w:rFonts w:ascii="Calibri" w:hAnsi="Calibri"/>
                <w:sz w:val="22"/>
                <w:szCs w:val="22"/>
                <w:vertAlign w:val="subscript"/>
                <w:lang w:val="en-GB"/>
              </w:rPr>
              <w:t>10</w:t>
            </w:r>
          </w:p>
        </w:tc>
        <w:tc>
          <w:tcPr>
            <w:tcW w:w="2835" w:type="dxa"/>
            <w:tcBorders>
              <w:top w:val="nil"/>
              <w:left w:val="nil"/>
              <w:bottom w:val="nil"/>
              <w:right w:val="nil"/>
            </w:tcBorders>
          </w:tcPr>
          <w:p w14:paraId="21C3AE51"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1.87e-03 (2.01e-02)</w:t>
            </w:r>
          </w:p>
        </w:tc>
        <w:tc>
          <w:tcPr>
            <w:tcW w:w="1701" w:type="dxa"/>
            <w:tcBorders>
              <w:top w:val="nil"/>
              <w:left w:val="nil"/>
              <w:bottom w:val="nil"/>
              <w:right w:val="nil"/>
            </w:tcBorders>
          </w:tcPr>
          <w:p w14:paraId="6B031AFC"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0.93</w:t>
            </w:r>
          </w:p>
        </w:tc>
      </w:tr>
      <w:tr w:rsidR="00057BA2" w:rsidRPr="005D49DA" w14:paraId="38A2B791" w14:textId="77777777" w:rsidTr="00011C15">
        <w:trPr>
          <w:trHeight w:val="67"/>
        </w:trPr>
        <w:tc>
          <w:tcPr>
            <w:tcW w:w="3927" w:type="dxa"/>
            <w:tcBorders>
              <w:top w:val="nil"/>
              <w:left w:val="nil"/>
              <w:bottom w:val="nil"/>
              <w:right w:val="nil"/>
            </w:tcBorders>
          </w:tcPr>
          <w:p w14:paraId="3ACEFCD7"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Intervention phase (</w:t>
            </w:r>
            <w:r w:rsidRPr="005D49DA">
              <w:rPr>
                <w:rFonts w:ascii="Calibri" w:hAnsi="Calibri"/>
                <w:sz w:val="22"/>
                <w:szCs w:val="22"/>
                <w:lang w:val="en-GB"/>
              </w:rPr>
              <w:sym w:font="Symbol" w:char="F062"/>
            </w:r>
            <w:r w:rsidRPr="005D49DA">
              <w:rPr>
                <w:rFonts w:ascii="Calibri" w:hAnsi="Calibri"/>
                <w:sz w:val="22"/>
                <w:szCs w:val="22"/>
                <w:vertAlign w:val="subscript"/>
                <w:lang w:val="en-GB"/>
              </w:rPr>
              <w:t>2</w:t>
            </w:r>
            <w:r w:rsidRPr="005D49DA">
              <w:rPr>
                <w:rFonts w:ascii="Calibri" w:hAnsi="Calibri"/>
                <w:sz w:val="22"/>
                <w:szCs w:val="22"/>
                <w:lang w:val="en-GB"/>
              </w:rPr>
              <w:t>)</w:t>
            </w:r>
          </w:p>
        </w:tc>
        <w:tc>
          <w:tcPr>
            <w:tcW w:w="2835" w:type="dxa"/>
            <w:tcBorders>
              <w:top w:val="nil"/>
              <w:left w:val="nil"/>
              <w:bottom w:val="nil"/>
              <w:right w:val="nil"/>
            </w:tcBorders>
          </w:tcPr>
          <w:p w14:paraId="31C69A0D" w14:textId="77777777" w:rsidR="00057BA2" w:rsidRPr="005D49DA" w:rsidRDefault="00057BA2" w:rsidP="00011C15">
            <w:pPr>
              <w:spacing w:after="120" w:line="360" w:lineRule="auto"/>
              <w:rPr>
                <w:rFonts w:ascii="Calibri" w:hAnsi="Calibri"/>
                <w:sz w:val="22"/>
                <w:szCs w:val="22"/>
                <w:lang w:val="en-GB"/>
              </w:rPr>
            </w:pPr>
          </w:p>
        </w:tc>
        <w:tc>
          <w:tcPr>
            <w:tcW w:w="1701" w:type="dxa"/>
            <w:tcBorders>
              <w:top w:val="nil"/>
              <w:left w:val="nil"/>
              <w:bottom w:val="nil"/>
              <w:right w:val="nil"/>
            </w:tcBorders>
          </w:tcPr>
          <w:p w14:paraId="2B10A550"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4F100CD9" w14:textId="77777777" w:rsidTr="00011C15">
        <w:trPr>
          <w:trHeight w:val="405"/>
        </w:trPr>
        <w:tc>
          <w:tcPr>
            <w:tcW w:w="3927" w:type="dxa"/>
            <w:tcBorders>
              <w:top w:val="nil"/>
              <w:left w:val="nil"/>
              <w:bottom w:val="nil"/>
              <w:right w:val="nil"/>
            </w:tcBorders>
          </w:tcPr>
          <w:p w14:paraId="556916C8"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sym w:font="Symbol" w:char="F067"/>
            </w:r>
            <w:r w:rsidRPr="005D49DA">
              <w:rPr>
                <w:rFonts w:ascii="Calibri" w:hAnsi="Calibri"/>
                <w:sz w:val="22"/>
                <w:szCs w:val="22"/>
                <w:vertAlign w:val="subscript"/>
                <w:lang w:val="en-GB"/>
              </w:rPr>
              <w:t>20</w:t>
            </w:r>
          </w:p>
        </w:tc>
        <w:tc>
          <w:tcPr>
            <w:tcW w:w="2835" w:type="dxa"/>
            <w:tcBorders>
              <w:top w:val="nil"/>
              <w:left w:val="nil"/>
              <w:bottom w:val="nil"/>
              <w:right w:val="nil"/>
            </w:tcBorders>
          </w:tcPr>
          <w:p w14:paraId="3B9BE015"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0.10 (2.00e-02)</w:t>
            </w:r>
          </w:p>
        </w:tc>
        <w:tc>
          <w:tcPr>
            <w:tcW w:w="1701" w:type="dxa"/>
            <w:tcBorders>
              <w:top w:val="nil"/>
              <w:left w:val="nil"/>
              <w:bottom w:val="nil"/>
              <w:right w:val="nil"/>
            </w:tcBorders>
          </w:tcPr>
          <w:p w14:paraId="65F04EE8"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4.14e-07</w:t>
            </w:r>
            <w:r w:rsidRPr="005D49DA">
              <w:rPr>
                <w:rFonts w:ascii="Calibri" w:eastAsia="Apple SD Gothic Neo" w:hAnsi="Calibri" w:cs="Apple SD Gothic Neo"/>
                <w:sz w:val="22"/>
                <w:szCs w:val="22"/>
              </w:rPr>
              <w:t>†</w:t>
            </w:r>
          </w:p>
        </w:tc>
      </w:tr>
      <w:tr w:rsidR="00057BA2" w:rsidRPr="005D49DA" w14:paraId="1E48B4C7" w14:textId="77777777" w:rsidTr="00011C15">
        <w:trPr>
          <w:trHeight w:val="356"/>
        </w:trPr>
        <w:tc>
          <w:tcPr>
            <w:tcW w:w="3927" w:type="dxa"/>
            <w:tcBorders>
              <w:top w:val="nil"/>
              <w:left w:val="nil"/>
              <w:bottom w:val="nil"/>
              <w:right w:val="nil"/>
            </w:tcBorders>
          </w:tcPr>
          <w:p w14:paraId="35C9B042"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Follow-up phase (</w:t>
            </w:r>
            <w:r w:rsidRPr="005D49DA">
              <w:rPr>
                <w:rFonts w:ascii="Calibri" w:hAnsi="Calibri"/>
                <w:sz w:val="22"/>
                <w:szCs w:val="22"/>
                <w:lang w:val="en-GB"/>
              </w:rPr>
              <w:sym w:font="Symbol" w:char="F062"/>
            </w:r>
            <w:r w:rsidRPr="005D49DA">
              <w:rPr>
                <w:rFonts w:ascii="Calibri" w:hAnsi="Calibri"/>
                <w:sz w:val="22"/>
                <w:szCs w:val="22"/>
                <w:vertAlign w:val="subscript"/>
                <w:lang w:val="en-GB"/>
              </w:rPr>
              <w:t>3</w:t>
            </w:r>
            <w:r w:rsidRPr="005D49DA">
              <w:rPr>
                <w:rFonts w:ascii="Calibri" w:hAnsi="Calibri"/>
                <w:sz w:val="22"/>
                <w:szCs w:val="22"/>
                <w:lang w:val="en-GB"/>
              </w:rPr>
              <w:t>)</w:t>
            </w:r>
          </w:p>
        </w:tc>
        <w:tc>
          <w:tcPr>
            <w:tcW w:w="2835" w:type="dxa"/>
            <w:tcBorders>
              <w:top w:val="nil"/>
              <w:left w:val="nil"/>
              <w:bottom w:val="nil"/>
              <w:right w:val="nil"/>
            </w:tcBorders>
          </w:tcPr>
          <w:p w14:paraId="157B9C23" w14:textId="77777777" w:rsidR="00057BA2" w:rsidRPr="005D49DA" w:rsidRDefault="00057BA2" w:rsidP="00011C15">
            <w:pPr>
              <w:spacing w:after="120" w:line="360" w:lineRule="auto"/>
              <w:rPr>
                <w:rFonts w:ascii="Calibri" w:hAnsi="Calibri"/>
                <w:sz w:val="22"/>
                <w:szCs w:val="22"/>
                <w:lang w:val="en-GB"/>
              </w:rPr>
            </w:pPr>
          </w:p>
        </w:tc>
        <w:tc>
          <w:tcPr>
            <w:tcW w:w="1701" w:type="dxa"/>
            <w:tcBorders>
              <w:top w:val="nil"/>
              <w:left w:val="nil"/>
              <w:bottom w:val="nil"/>
              <w:right w:val="nil"/>
            </w:tcBorders>
          </w:tcPr>
          <w:p w14:paraId="42219B1E"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2494AD35" w14:textId="77777777" w:rsidTr="00011C15">
        <w:trPr>
          <w:trHeight w:val="104"/>
        </w:trPr>
        <w:tc>
          <w:tcPr>
            <w:tcW w:w="3927" w:type="dxa"/>
            <w:tcBorders>
              <w:top w:val="nil"/>
              <w:left w:val="nil"/>
              <w:bottom w:val="single" w:sz="4" w:space="0" w:color="000000"/>
              <w:right w:val="nil"/>
            </w:tcBorders>
          </w:tcPr>
          <w:p w14:paraId="664BF8D4"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sym w:font="Symbol" w:char="F067"/>
            </w:r>
            <w:r w:rsidRPr="005D49DA">
              <w:rPr>
                <w:rFonts w:ascii="Calibri" w:hAnsi="Calibri"/>
                <w:sz w:val="22"/>
                <w:szCs w:val="22"/>
                <w:vertAlign w:val="subscript"/>
                <w:lang w:val="en-GB"/>
              </w:rPr>
              <w:t>30</w:t>
            </w:r>
          </w:p>
        </w:tc>
        <w:tc>
          <w:tcPr>
            <w:tcW w:w="2835" w:type="dxa"/>
            <w:tcBorders>
              <w:top w:val="nil"/>
              <w:left w:val="nil"/>
              <w:bottom w:val="single" w:sz="4" w:space="0" w:color="000000"/>
              <w:right w:val="nil"/>
            </w:tcBorders>
          </w:tcPr>
          <w:p w14:paraId="0B95C23F"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3.36e-02 (2.12e-02)</w:t>
            </w:r>
          </w:p>
        </w:tc>
        <w:tc>
          <w:tcPr>
            <w:tcW w:w="1701" w:type="dxa"/>
            <w:tcBorders>
              <w:top w:val="nil"/>
              <w:left w:val="nil"/>
              <w:bottom w:val="single" w:sz="4" w:space="0" w:color="000000"/>
              <w:right w:val="nil"/>
            </w:tcBorders>
          </w:tcPr>
          <w:p w14:paraId="0B49AD94"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0.11</w:t>
            </w:r>
          </w:p>
        </w:tc>
      </w:tr>
      <w:tr w:rsidR="00057BA2" w:rsidRPr="005D49DA" w14:paraId="69D0CB9A" w14:textId="77777777" w:rsidTr="00011C15">
        <w:trPr>
          <w:trHeight w:val="297"/>
        </w:trPr>
        <w:tc>
          <w:tcPr>
            <w:tcW w:w="3927" w:type="dxa"/>
            <w:tcBorders>
              <w:left w:val="nil"/>
              <w:right w:val="nil"/>
            </w:tcBorders>
          </w:tcPr>
          <w:p w14:paraId="76C584B2" w14:textId="77777777" w:rsidR="00057BA2" w:rsidRPr="005D49DA" w:rsidRDefault="00057BA2" w:rsidP="00011C15">
            <w:pPr>
              <w:spacing w:after="120" w:line="360" w:lineRule="auto"/>
              <w:rPr>
                <w:rFonts w:ascii="Calibri" w:hAnsi="Calibri"/>
                <w:b/>
                <w:sz w:val="22"/>
                <w:szCs w:val="22"/>
                <w:lang w:val="en-GB"/>
              </w:rPr>
            </w:pPr>
            <w:r w:rsidRPr="005D49DA">
              <w:rPr>
                <w:rFonts w:ascii="Calibri" w:hAnsi="Calibri"/>
                <w:b/>
                <w:sz w:val="22"/>
                <w:szCs w:val="22"/>
                <w:lang w:val="en-GB"/>
              </w:rPr>
              <w:t>Random parameter</w:t>
            </w:r>
          </w:p>
        </w:tc>
        <w:tc>
          <w:tcPr>
            <w:tcW w:w="4536" w:type="dxa"/>
            <w:gridSpan w:val="2"/>
            <w:tcBorders>
              <w:left w:val="nil"/>
              <w:right w:val="nil"/>
            </w:tcBorders>
          </w:tcPr>
          <w:p w14:paraId="12809495" w14:textId="77777777" w:rsidR="00057BA2" w:rsidRPr="005D49DA" w:rsidRDefault="00057BA2" w:rsidP="00011C15">
            <w:pPr>
              <w:spacing w:after="120" w:line="360" w:lineRule="auto"/>
              <w:rPr>
                <w:rFonts w:ascii="Calibri" w:hAnsi="Calibri"/>
                <w:b/>
                <w:sz w:val="22"/>
                <w:szCs w:val="22"/>
                <w:lang w:val="en-GB"/>
              </w:rPr>
            </w:pPr>
            <w:r w:rsidRPr="005D49DA">
              <w:rPr>
                <w:rFonts w:ascii="Calibri" w:hAnsi="Calibri"/>
                <w:b/>
                <w:sz w:val="22"/>
                <w:szCs w:val="22"/>
                <w:lang w:val="en-GB"/>
              </w:rPr>
              <w:t>SD</w:t>
            </w:r>
          </w:p>
        </w:tc>
      </w:tr>
      <w:tr w:rsidR="00057BA2" w:rsidRPr="005D49DA" w14:paraId="4E95E53E" w14:textId="77777777" w:rsidTr="00011C15">
        <w:trPr>
          <w:trHeight w:val="304"/>
        </w:trPr>
        <w:tc>
          <w:tcPr>
            <w:tcW w:w="3927" w:type="dxa"/>
            <w:tcBorders>
              <w:left w:val="nil"/>
              <w:bottom w:val="nil"/>
              <w:right w:val="nil"/>
            </w:tcBorders>
          </w:tcPr>
          <w:p w14:paraId="0A1FCAFC"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Level 1:</w:t>
            </w:r>
          </w:p>
        </w:tc>
        <w:tc>
          <w:tcPr>
            <w:tcW w:w="2835" w:type="dxa"/>
            <w:tcBorders>
              <w:left w:val="nil"/>
              <w:bottom w:val="nil"/>
              <w:right w:val="nil"/>
            </w:tcBorders>
          </w:tcPr>
          <w:p w14:paraId="00BAD894" w14:textId="77777777" w:rsidR="00057BA2" w:rsidRPr="005D49DA" w:rsidRDefault="00057BA2" w:rsidP="00011C15">
            <w:pPr>
              <w:spacing w:after="120" w:line="360" w:lineRule="auto"/>
              <w:rPr>
                <w:rFonts w:ascii="Calibri" w:hAnsi="Calibri"/>
                <w:sz w:val="22"/>
                <w:szCs w:val="22"/>
                <w:lang w:val="en-GB"/>
              </w:rPr>
            </w:pPr>
          </w:p>
        </w:tc>
        <w:tc>
          <w:tcPr>
            <w:tcW w:w="1701" w:type="dxa"/>
            <w:tcBorders>
              <w:left w:val="nil"/>
              <w:bottom w:val="nil"/>
              <w:right w:val="nil"/>
            </w:tcBorders>
          </w:tcPr>
          <w:p w14:paraId="1B134DA1"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37277B29" w14:textId="77777777" w:rsidTr="00011C15">
        <w:trPr>
          <w:trHeight w:val="304"/>
        </w:trPr>
        <w:tc>
          <w:tcPr>
            <w:tcW w:w="3927" w:type="dxa"/>
            <w:tcBorders>
              <w:top w:val="nil"/>
              <w:left w:val="nil"/>
              <w:bottom w:val="nil"/>
              <w:right w:val="nil"/>
            </w:tcBorders>
          </w:tcPr>
          <w:p w14:paraId="67885300"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Residual error (</w:t>
            </w:r>
            <w:proofErr w:type="spellStart"/>
            <w:r w:rsidRPr="005D49DA">
              <w:rPr>
                <w:rFonts w:ascii="Calibri" w:hAnsi="Calibri"/>
                <w:sz w:val="22"/>
                <w:szCs w:val="22"/>
                <w:lang w:val="en-GB"/>
              </w:rPr>
              <w:t>e</w:t>
            </w:r>
            <w:r w:rsidRPr="005D49DA">
              <w:rPr>
                <w:rFonts w:ascii="Calibri" w:hAnsi="Calibri"/>
                <w:sz w:val="22"/>
                <w:szCs w:val="22"/>
                <w:vertAlign w:val="subscript"/>
                <w:lang w:val="en-GB"/>
              </w:rPr>
              <w:t>i</w:t>
            </w:r>
            <w:proofErr w:type="spellEnd"/>
            <w:r w:rsidRPr="005D49DA">
              <w:rPr>
                <w:rFonts w:ascii="Calibri" w:hAnsi="Calibri"/>
                <w:sz w:val="22"/>
                <w:szCs w:val="22"/>
                <w:lang w:val="en-GB"/>
              </w:rPr>
              <w:t>)</w:t>
            </w:r>
          </w:p>
        </w:tc>
        <w:tc>
          <w:tcPr>
            <w:tcW w:w="2835" w:type="dxa"/>
            <w:tcBorders>
              <w:top w:val="nil"/>
              <w:left w:val="nil"/>
              <w:bottom w:val="nil"/>
              <w:right w:val="nil"/>
            </w:tcBorders>
          </w:tcPr>
          <w:p w14:paraId="73E5167E"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0.15</w:t>
            </w:r>
          </w:p>
        </w:tc>
        <w:tc>
          <w:tcPr>
            <w:tcW w:w="1701" w:type="dxa"/>
            <w:tcBorders>
              <w:top w:val="nil"/>
              <w:left w:val="nil"/>
              <w:bottom w:val="nil"/>
              <w:right w:val="nil"/>
            </w:tcBorders>
          </w:tcPr>
          <w:p w14:paraId="369CC467"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4A9F9CCA" w14:textId="77777777" w:rsidTr="00011C15">
        <w:trPr>
          <w:trHeight w:val="71"/>
        </w:trPr>
        <w:tc>
          <w:tcPr>
            <w:tcW w:w="3927" w:type="dxa"/>
            <w:tcBorders>
              <w:top w:val="nil"/>
              <w:left w:val="nil"/>
              <w:bottom w:val="nil"/>
              <w:right w:val="nil"/>
            </w:tcBorders>
          </w:tcPr>
          <w:p w14:paraId="00ACA246"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Level 2:</w:t>
            </w:r>
          </w:p>
        </w:tc>
        <w:tc>
          <w:tcPr>
            <w:tcW w:w="2835" w:type="dxa"/>
            <w:tcBorders>
              <w:top w:val="nil"/>
              <w:left w:val="nil"/>
              <w:bottom w:val="nil"/>
              <w:right w:val="nil"/>
            </w:tcBorders>
          </w:tcPr>
          <w:p w14:paraId="79DA0AC1" w14:textId="77777777" w:rsidR="00057BA2" w:rsidRPr="005D49DA" w:rsidRDefault="00057BA2" w:rsidP="00011C15">
            <w:pPr>
              <w:spacing w:after="120" w:line="360" w:lineRule="auto"/>
              <w:rPr>
                <w:rFonts w:ascii="Calibri" w:hAnsi="Calibri"/>
                <w:sz w:val="22"/>
                <w:szCs w:val="22"/>
                <w:lang w:val="en-GB"/>
              </w:rPr>
            </w:pPr>
          </w:p>
        </w:tc>
        <w:tc>
          <w:tcPr>
            <w:tcW w:w="1701" w:type="dxa"/>
            <w:tcBorders>
              <w:top w:val="nil"/>
              <w:left w:val="nil"/>
              <w:bottom w:val="nil"/>
              <w:right w:val="nil"/>
            </w:tcBorders>
          </w:tcPr>
          <w:p w14:paraId="3CDB7837"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4C1AA76B" w14:textId="77777777" w:rsidTr="00011C15">
        <w:trPr>
          <w:trHeight w:val="304"/>
        </w:trPr>
        <w:tc>
          <w:tcPr>
            <w:tcW w:w="3927" w:type="dxa"/>
            <w:tcBorders>
              <w:top w:val="nil"/>
              <w:left w:val="nil"/>
              <w:bottom w:val="nil"/>
              <w:right w:val="nil"/>
            </w:tcBorders>
          </w:tcPr>
          <w:p w14:paraId="684EBDCF"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Intercept</w:t>
            </w:r>
          </w:p>
        </w:tc>
        <w:tc>
          <w:tcPr>
            <w:tcW w:w="2835" w:type="dxa"/>
            <w:tcBorders>
              <w:top w:val="nil"/>
              <w:left w:val="nil"/>
              <w:bottom w:val="nil"/>
              <w:right w:val="nil"/>
            </w:tcBorders>
          </w:tcPr>
          <w:p w14:paraId="2FD49288"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0.56</w:t>
            </w:r>
          </w:p>
        </w:tc>
        <w:tc>
          <w:tcPr>
            <w:tcW w:w="1701" w:type="dxa"/>
            <w:tcBorders>
              <w:top w:val="nil"/>
              <w:left w:val="nil"/>
              <w:bottom w:val="nil"/>
              <w:right w:val="nil"/>
            </w:tcBorders>
          </w:tcPr>
          <w:p w14:paraId="09062734"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7AA786D8" w14:textId="77777777" w:rsidTr="00011C15">
        <w:trPr>
          <w:trHeight w:val="528"/>
        </w:trPr>
        <w:tc>
          <w:tcPr>
            <w:tcW w:w="3927" w:type="dxa"/>
            <w:tcBorders>
              <w:top w:val="nil"/>
              <w:left w:val="nil"/>
              <w:bottom w:val="nil"/>
              <w:right w:val="nil"/>
            </w:tcBorders>
          </w:tcPr>
          <w:p w14:paraId="3595902F"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Control phase</w:t>
            </w:r>
          </w:p>
        </w:tc>
        <w:tc>
          <w:tcPr>
            <w:tcW w:w="2835" w:type="dxa"/>
            <w:tcBorders>
              <w:top w:val="nil"/>
              <w:left w:val="nil"/>
              <w:bottom w:val="nil"/>
              <w:right w:val="nil"/>
            </w:tcBorders>
          </w:tcPr>
          <w:p w14:paraId="45C92C85"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0.11</w:t>
            </w:r>
          </w:p>
        </w:tc>
        <w:tc>
          <w:tcPr>
            <w:tcW w:w="1701" w:type="dxa"/>
            <w:tcBorders>
              <w:top w:val="nil"/>
              <w:left w:val="nil"/>
              <w:bottom w:val="nil"/>
              <w:right w:val="nil"/>
            </w:tcBorders>
          </w:tcPr>
          <w:p w14:paraId="51BDD52A"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13F541CD" w14:textId="77777777" w:rsidTr="00011C15">
        <w:trPr>
          <w:trHeight w:val="304"/>
        </w:trPr>
        <w:tc>
          <w:tcPr>
            <w:tcW w:w="3927" w:type="dxa"/>
            <w:tcBorders>
              <w:top w:val="nil"/>
              <w:left w:val="nil"/>
              <w:bottom w:val="nil"/>
              <w:right w:val="nil"/>
            </w:tcBorders>
          </w:tcPr>
          <w:p w14:paraId="07ECFD77"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Intervention phase</w:t>
            </w:r>
          </w:p>
        </w:tc>
        <w:tc>
          <w:tcPr>
            <w:tcW w:w="2835" w:type="dxa"/>
            <w:tcBorders>
              <w:top w:val="nil"/>
              <w:left w:val="nil"/>
              <w:bottom w:val="nil"/>
              <w:right w:val="nil"/>
            </w:tcBorders>
          </w:tcPr>
          <w:p w14:paraId="29C46E69"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0.11</w:t>
            </w:r>
          </w:p>
        </w:tc>
        <w:tc>
          <w:tcPr>
            <w:tcW w:w="1701" w:type="dxa"/>
            <w:tcBorders>
              <w:top w:val="nil"/>
              <w:left w:val="nil"/>
              <w:bottom w:val="nil"/>
              <w:right w:val="nil"/>
            </w:tcBorders>
          </w:tcPr>
          <w:p w14:paraId="6FCC841D"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07297C55" w14:textId="77777777" w:rsidTr="00011C15">
        <w:trPr>
          <w:trHeight w:val="304"/>
        </w:trPr>
        <w:tc>
          <w:tcPr>
            <w:tcW w:w="3927" w:type="dxa"/>
            <w:tcBorders>
              <w:top w:val="nil"/>
              <w:left w:val="nil"/>
              <w:bottom w:val="nil"/>
              <w:right w:val="nil"/>
            </w:tcBorders>
          </w:tcPr>
          <w:p w14:paraId="42EA134A"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Follow-up phase</w:t>
            </w:r>
          </w:p>
        </w:tc>
        <w:tc>
          <w:tcPr>
            <w:tcW w:w="2835" w:type="dxa"/>
            <w:tcBorders>
              <w:top w:val="nil"/>
              <w:left w:val="nil"/>
              <w:bottom w:val="nil"/>
              <w:right w:val="nil"/>
            </w:tcBorders>
          </w:tcPr>
          <w:p w14:paraId="28F2D21B"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0.16</w:t>
            </w:r>
          </w:p>
        </w:tc>
        <w:tc>
          <w:tcPr>
            <w:tcW w:w="1701" w:type="dxa"/>
            <w:tcBorders>
              <w:top w:val="nil"/>
              <w:left w:val="nil"/>
              <w:bottom w:val="nil"/>
              <w:right w:val="nil"/>
            </w:tcBorders>
          </w:tcPr>
          <w:p w14:paraId="06730F95"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6AD91DCD" w14:textId="77777777" w:rsidTr="00011C15">
        <w:trPr>
          <w:trHeight w:val="304"/>
        </w:trPr>
        <w:tc>
          <w:tcPr>
            <w:tcW w:w="3927" w:type="dxa"/>
            <w:tcBorders>
              <w:top w:val="nil"/>
              <w:left w:val="nil"/>
              <w:bottom w:val="nil"/>
              <w:right w:val="nil"/>
            </w:tcBorders>
          </w:tcPr>
          <w:p w14:paraId="5D937B01"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Level 3:</w:t>
            </w:r>
          </w:p>
        </w:tc>
        <w:tc>
          <w:tcPr>
            <w:tcW w:w="2835" w:type="dxa"/>
            <w:tcBorders>
              <w:top w:val="nil"/>
              <w:left w:val="nil"/>
              <w:bottom w:val="nil"/>
              <w:right w:val="nil"/>
            </w:tcBorders>
          </w:tcPr>
          <w:p w14:paraId="7DE2C30E" w14:textId="77777777" w:rsidR="00057BA2" w:rsidRPr="005D49DA" w:rsidRDefault="00057BA2" w:rsidP="00011C15">
            <w:pPr>
              <w:spacing w:after="120" w:line="360" w:lineRule="auto"/>
              <w:rPr>
                <w:rFonts w:ascii="Calibri" w:hAnsi="Calibri"/>
                <w:sz w:val="22"/>
                <w:szCs w:val="22"/>
                <w:lang w:val="en-GB"/>
              </w:rPr>
            </w:pPr>
          </w:p>
        </w:tc>
        <w:tc>
          <w:tcPr>
            <w:tcW w:w="1701" w:type="dxa"/>
            <w:tcBorders>
              <w:top w:val="nil"/>
              <w:left w:val="nil"/>
              <w:bottom w:val="nil"/>
              <w:right w:val="nil"/>
            </w:tcBorders>
          </w:tcPr>
          <w:p w14:paraId="7F61ED4A"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7C02DEB7" w14:textId="77777777" w:rsidTr="00011C15">
        <w:trPr>
          <w:trHeight w:val="304"/>
        </w:trPr>
        <w:tc>
          <w:tcPr>
            <w:tcW w:w="3927" w:type="dxa"/>
            <w:tcBorders>
              <w:top w:val="nil"/>
              <w:left w:val="nil"/>
              <w:bottom w:val="nil"/>
              <w:right w:val="nil"/>
            </w:tcBorders>
          </w:tcPr>
          <w:p w14:paraId="26592D4C"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Intercept (U</w:t>
            </w:r>
            <w:r w:rsidRPr="005D49DA">
              <w:rPr>
                <w:rFonts w:ascii="Calibri" w:hAnsi="Calibri"/>
                <w:sz w:val="22"/>
                <w:szCs w:val="22"/>
                <w:vertAlign w:val="subscript"/>
                <w:lang w:val="en-GB"/>
              </w:rPr>
              <w:t>0</w:t>
            </w:r>
            <w:r w:rsidRPr="005D49DA">
              <w:rPr>
                <w:rFonts w:ascii="Calibri" w:hAnsi="Calibri"/>
                <w:sz w:val="22"/>
                <w:szCs w:val="22"/>
                <w:lang w:val="en-GB"/>
              </w:rPr>
              <w:t>)</w:t>
            </w:r>
          </w:p>
        </w:tc>
        <w:tc>
          <w:tcPr>
            <w:tcW w:w="2835" w:type="dxa"/>
            <w:tcBorders>
              <w:top w:val="nil"/>
              <w:left w:val="nil"/>
              <w:bottom w:val="nil"/>
              <w:right w:val="nil"/>
            </w:tcBorders>
          </w:tcPr>
          <w:p w14:paraId="462B7EC5"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0.69</w:t>
            </w:r>
          </w:p>
        </w:tc>
        <w:tc>
          <w:tcPr>
            <w:tcW w:w="1701" w:type="dxa"/>
            <w:tcBorders>
              <w:top w:val="nil"/>
              <w:left w:val="nil"/>
              <w:bottom w:val="nil"/>
              <w:right w:val="nil"/>
            </w:tcBorders>
          </w:tcPr>
          <w:p w14:paraId="0DAB3452"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5073F8AB" w14:textId="77777777" w:rsidTr="00011C15">
        <w:trPr>
          <w:trHeight w:val="304"/>
        </w:trPr>
        <w:tc>
          <w:tcPr>
            <w:tcW w:w="3927" w:type="dxa"/>
            <w:tcBorders>
              <w:top w:val="nil"/>
              <w:left w:val="nil"/>
              <w:bottom w:val="nil"/>
              <w:right w:val="nil"/>
            </w:tcBorders>
          </w:tcPr>
          <w:p w14:paraId="152703C6"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Control phase (U</w:t>
            </w:r>
            <w:r w:rsidRPr="005D49DA">
              <w:rPr>
                <w:rFonts w:ascii="Calibri" w:hAnsi="Calibri"/>
                <w:sz w:val="22"/>
                <w:szCs w:val="22"/>
                <w:vertAlign w:val="subscript"/>
                <w:lang w:val="en-GB"/>
              </w:rPr>
              <w:t>1</w:t>
            </w:r>
            <w:r w:rsidRPr="005D49DA">
              <w:rPr>
                <w:rFonts w:ascii="Calibri" w:hAnsi="Calibri"/>
                <w:sz w:val="22"/>
                <w:szCs w:val="22"/>
                <w:lang w:val="en-GB"/>
              </w:rPr>
              <w:t>)</w:t>
            </w:r>
          </w:p>
        </w:tc>
        <w:tc>
          <w:tcPr>
            <w:tcW w:w="2835" w:type="dxa"/>
            <w:tcBorders>
              <w:top w:val="nil"/>
              <w:left w:val="nil"/>
              <w:bottom w:val="nil"/>
              <w:right w:val="nil"/>
            </w:tcBorders>
          </w:tcPr>
          <w:p w14:paraId="14C88EFC"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0.44</w:t>
            </w:r>
          </w:p>
        </w:tc>
        <w:tc>
          <w:tcPr>
            <w:tcW w:w="1701" w:type="dxa"/>
            <w:tcBorders>
              <w:top w:val="nil"/>
              <w:left w:val="nil"/>
              <w:bottom w:val="nil"/>
              <w:right w:val="nil"/>
            </w:tcBorders>
          </w:tcPr>
          <w:p w14:paraId="6D221B08"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2D859B58" w14:textId="77777777" w:rsidTr="00011C15">
        <w:trPr>
          <w:trHeight w:val="77"/>
        </w:trPr>
        <w:tc>
          <w:tcPr>
            <w:tcW w:w="3927" w:type="dxa"/>
            <w:tcBorders>
              <w:top w:val="nil"/>
              <w:left w:val="nil"/>
              <w:bottom w:val="nil"/>
              <w:right w:val="nil"/>
            </w:tcBorders>
          </w:tcPr>
          <w:p w14:paraId="0C178E38"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Intervention phase (U</w:t>
            </w:r>
            <w:r w:rsidRPr="005D49DA">
              <w:rPr>
                <w:rFonts w:ascii="Calibri" w:hAnsi="Calibri"/>
                <w:sz w:val="22"/>
                <w:szCs w:val="22"/>
                <w:vertAlign w:val="subscript"/>
                <w:lang w:val="en-GB"/>
              </w:rPr>
              <w:t>2</w:t>
            </w:r>
            <w:r w:rsidRPr="005D49DA">
              <w:rPr>
                <w:rFonts w:ascii="Calibri" w:hAnsi="Calibri"/>
                <w:sz w:val="22"/>
                <w:szCs w:val="22"/>
                <w:lang w:val="en-GB"/>
              </w:rPr>
              <w:t>)</w:t>
            </w:r>
          </w:p>
        </w:tc>
        <w:tc>
          <w:tcPr>
            <w:tcW w:w="2835" w:type="dxa"/>
            <w:tcBorders>
              <w:top w:val="nil"/>
              <w:left w:val="nil"/>
              <w:bottom w:val="nil"/>
              <w:right w:val="nil"/>
            </w:tcBorders>
          </w:tcPr>
          <w:p w14:paraId="7EB7A280"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0.44</w:t>
            </w:r>
          </w:p>
        </w:tc>
        <w:tc>
          <w:tcPr>
            <w:tcW w:w="1701" w:type="dxa"/>
            <w:tcBorders>
              <w:top w:val="nil"/>
              <w:left w:val="nil"/>
              <w:bottom w:val="nil"/>
              <w:right w:val="nil"/>
            </w:tcBorders>
          </w:tcPr>
          <w:p w14:paraId="65E2167D"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5C7E01AB" w14:textId="77777777" w:rsidTr="00011C15">
        <w:trPr>
          <w:trHeight w:val="77"/>
        </w:trPr>
        <w:tc>
          <w:tcPr>
            <w:tcW w:w="3927" w:type="dxa"/>
            <w:tcBorders>
              <w:top w:val="nil"/>
              <w:left w:val="nil"/>
              <w:bottom w:val="nil"/>
              <w:right w:val="nil"/>
            </w:tcBorders>
          </w:tcPr>
          <w:p w14:paraId="79A541F4"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Follow-up phase (U</w:t>
            </w:r>
            <w:r w:rsidRPr="005D49DA">
              <w:rPr>
                <w:rFonts w:ascii="Calibri" w:hAnsi="Calibri"/>
                <w:sz w:val="22"/>
                <w:szCs w:val="22"/>
                <w:vertAlign w:val="subscript"/>
                <w:lang w:val="en-GB"/>
              </w:rPr>
              <w:t>3</w:t>
            </w:r>
            <w:r w:rsidRPr="005D49DA">
              <w:rPr>
                <w:rFonts w:ascii="Calibri" w:hAnsi="Calibri"/>
                <w:sz w:val="22"/>
                <w:szCs w:val="22"/>
                <w:lang w:val="en-GB"/>
              </w:rPr>
              <w:t>)</w:t>
            </w:r>
          </w:p>
        </w:tc>
        <w:tc>
          <w:tcPr>
            <w:tcW w:w="2835" w:type="dxa"/>
            <w:tcBorders>
              <w:top w:val="nil"/>
              <w:left w:val="nil"/>
              <w:bottom w:val="nil"/>
              <w:right w:val="nil"/>
            </w:tcBorders>
          </w:tcPr>
          <w:p w14:paraId="53E01651"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0.44</w:t>
            </w:r>
          </w:p>
        </w:tc>
        <w:tc>
          <w:tcPr>
            <w:tcW w:w="1701" w:type="dxa"/>
            <w:tcBorders>
              <w:top w:val="nil"/>
              <w:left w:val="nil"/>
              <w:bottom w:val="nil"/>
              <w:right w:val="nil"/>
            </w:tcBorders>
          </w:tcPr>
          <w:p w14:paraId="56C4F1D3"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442194BF" w14:textId="77777777" w:rsidTr="00011C15">
        <w:trPr>
          <w:trHeight w:val="277"/>
        </w:trPr>
        <w:tc>
          <w:tcPr>
            <w:tcW w:w="3927" w:type="dxa"/>
            <w:tcBorders>
              <w:top w:val="single" w:sz="4" w:space="0" w:color="auto"/>
              <w:left w:val="nil"/>
              <w:bottom w:val="nil"/>
              <w:right w:val="nil"/>
            </w:tcBorders>
          </w:tcPr>
          <w:p w14:paraId="6912EB0A"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AIC</w:t>
            </w:r>
          </w:p>
        </w:tc>
        <w:tc>
          <w:tcPr>
            <w:tcW w:w="2835" w:type="dxa"/>
            <w:tcBorders>
              <w:top w:val="single" w:sz="4" w:space="0" w:color="auto"/>
              <w:left w:val="nil"/>
              <w:bottom w:val="nil"/>
              <w:right w:val="nil"/>
            </w:tcBorders>
          </w:tcPr>
          <w:p w14:paraId="15CFCA62"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4315.29</w:t>
            </w:r>
          </w:p>
        </w:tc>
        <w:tc>
          <w:tcPr>
            <w:tcW w:w="1701" w:type="dxa"/>
            <w:tcBorders>
              <w:top w:val="single" w:sz="4" w:space="0" w:color="auto"/>
              <w:left w:val="nil"/>
              <w:bottom w:val="nil"/>
              <w:right w:val="nil"/>
            </w:tcBorders>
          </w:tcPr>
          <w:p w14:paraId="5F93CCB8"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3E3AC0FA" w14:textId="77777777" w:rsidTr="00011C15">
        <w:trPr>
          <w:trHeight w:val="277"/>
        </w:trPr>
        <w:tc>
          <w:tcPr>
            <w:tcW w:w="3927" w:type="dxa"/>
            <w:tcBorders>
              <w:top w:val="nil"/>
              <w:left w:val="nil"/>
              <w:bottom w:val="nil"/>
              <w:right w:val="nil"/>
            </w:tcBorders>
          </w:tcPr>
          <w:p w14:paraId="57543E6C"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BIC</w:t>
            </w:r>
          </w:p>
        </w:tc>
        <w:tc>
          <w:tcPr>
            <w:tcW w:w="2835" w:type="dxa"/>
            <w:tcBorders>
              <w:top w:val="nil"/>
              <w:left w:val="nil"/>
              <w:bottom w:val="nil"/>
              <w:right w:val="nil"/>
            </w:tcBorders>
          </w:tcPr>
          <w:p w14:paraId="55EBA9AC"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4461.97</w:t>
            </w:r>
          </w:p>
        </w:tc>
        <w:tc>
          <w:tcPr>
            <w:tcW w:w="1701" w:type="dxa"/>
            <w:tcBorders>
              <w:top w:val="nil"/>
              <w:left w:val="nil"/>
              <w:bottom w:val="nil"/>
              <w:right w:val="nil"/>
            </w:tcBorders>
          </w:tcPr>
          <w:p w14:paraId="4CD90FAA" w14:textId="77777777" w:rsidR="00057BA2" w:rsidRPr="005D49DA" w:rsidRDefault="00057BA2" w:rsidP="00011C15">
            <w:pPr>
              <w:spacing w:after="120" w:line="360" w:lineRule="auto"/>
              <w:rPr>
                <w:rFonts w:ascii="Calibri" w:hAnsi="Calibri"/>
                <w:sz w:val="22"/>
                <w:szCs w:val="22"/>
                <w:lang w:val="en-GB"/>
              </w:rPr>
            </w:pPr>
          </w:p>
        </w:tc>
      </w:tr>
      <w:tr w:rsidR="00057BA2" w:rsidRPr="005D49DA" w14:paraId="1ABEA7C1" w14:textId="77777777" w:rsidTr="00011C15">
        <w:trPr>
          <w:trHeight w:val="277"/>
        </w:trPr>
        <w:tc>
          <w:tcPr>
            <w:tcW w:w="3927" w:type="dxa"/>
            <w:tcBorders>
              <w:top w:val="nil"/>
              <w:left w:val="nil"/>
              <w:right w:val="nil"/>
            </w:tcBorders>
          </w:tcPr>
          <w:p w14:paraId="6F0A16F3" w14:textId="77777777" w:rsidR="00057BA2" w:rsidRPr="005D49DA" w:rsidRDefault="00057BA2" w:rsidP="00011C15">
            <w:pPr>
              <w:spacing w:after="120" w:line="360" w:lineRule="auto"/>
              <w:rPr>
                <w:rFonts w:ascii="Calibri" w:hAnsi="Calibri"/>
                <w:sz w:val="22"/>
                <w:szCs w:val="22"/>
                <w:lang w:val="en-GB"/>
              </w:rPr>
            </w:pPr>
            <w:proofErr w:type="spellStart"/>
            <w:proofErr w:type="gramStart"/>
            <w:r w:rsidRPr="005D49DA">
              <w:rPr>
                <w:rFonts w:ascii="Calibri" w:hAnsi="Calibri"/>
                <w:sz w:val="22"/>
                <w:szCs w:val="22"/>
                <w:lang w:val="en-GB"/>
              </w:rPr>
              <w:t>logLik</w:t>
            </w:r>
            <w:proofErr w:type="spellEnd"/>
            <w:proofErr w:type="gramEnd"/>
          </w:p>
        </w:tc>
        <w:tc>
          <w:tcPr>
            <w:tcW w:w="2835" w:type="dxa"/>
            <w:tcBorders>
              <w:top w:val="nil"/>
              <w:left w:val="nil"/>
              <w:right w:val="nil"/>
            </w:tcBorders>
          </w:tcPr>
          <w:p w14:paraId="711F6A33" w14:textId="77777777" w:rsidR="00057BA2" w:rsidRPr="005D49DA" w:rsidRDefault="00057BA2" w:rsidP="00011C15">
            <w:pPr>
              <w:spacing w:after="120" w:line="360" w:lineRule="auto"/>
              <w:rPr>
                <w:rFonts w:ascii="Calibri" w:hAnsi="Calibri"/>
                <w:sz w:val="22"/>
                <w:szCs w:val="22"/>
                <w:lang w:val="en-GB"/>
              </w:rPr>
            </w:pPr>
            <w:r w:rsidRPr="005D49DA">
              <w:rPr>
                <w:rFonts w:ascii="Calibri" w:hAnsi="Calibri"/>
                <w:sz w:val="22"/>
                <w:szCs w:val="22"/>
                <w:lang w:val="en-GB"/>
              </w:rPr>
              <w:t>-2132.645</w:t>
            </w:r>
          </w:p>
        </w:tc>
        <w:tc>
          <w:tcPr>
            <w:tcW w:w="1701" w:type="dxa"/>
            <w:tcBorders>
              <w:top w:val="nil"/>
              <w:left w:val="nil"/>
              <w:right w:val="nil"/>
            </w:tcBorders>
          </w:tcPr>
          <w:p w14:paraId="5D3A2588" w14:textId="77777777" w:rsidR="00057BA2" w:rsidRPr="005D49DA" w:rsidRDefault="00057BA2" w:rsidP="00011C15">
            <w:pPr>
              <w:spacing w:after="120" w:line="360" w:lineRule="auto"/>
              <w:rPr>
                <w:rFonts w:ascii="Calibri" w:hAnsi="Calibri"/>
                <w:sz w:val="22"/>
                <w:szCs w:val="22"/>
                <w:lang w:val="en-GB"/>
              </w:rPr>
            </w:pPr>
          </w:p>
        </w:tc>
      </w:tr>
    </w:tbl>
    <w:p w14:paraId="1F364652" w14:textId="77777777" w:rsidR="00057BA2" w:rsidRPr="005D49DA" w:rsidRDefault="00057BA2" w:rsidP="00057BA2">
      <w:pPr>
        <w:spacing w:line="360" w:lineRule="auto"/>
        <w:rPr>
          <w:rFonts w:ascii="Calibri" w:hAnsi="Calibri"/>
          <w:sz w:val="22"/>
          <w:szCs w:val="22"/>
          <w:vertAlign w:val="superscript"/>
          <w:lang w:val="en-GB"/>
        </w:rPr>
      </w:pPr>
      <w:r w:rsidRPr="005D49DA">
        <w:rPr>
          <w:rFonts w:ascii="Calibri" w:hAnsi="Calibri"/>
          <w:sz w:val="22"/>
          <w:szCs w:val="22"/>
          <w:lang w:val="en-GB"/>
        </w:rPr>
        <w:t>*</w:t>
      </w:r>
      <w:proofErr w:type="gramStart"/>
      <w:r w:rsidRPr="005D49DA">
        <w:rPr>
          <w:rFonts w:ascii="Calibri" w:hAnsi="Calibri"/>
          <w:sz w:val="22"/>
          <w:szCs w:val="22"/>
          <w:lang w:val="en-GB"/>
        </w:rPr>
        <w:t>p</w:t>
      </w:r>
      <w:proofErr w:type="gramEnd"/>
      <w:r w:rsidRPr="005D49DA">
        <w:rPr>
          <w:rFonts w:ascii="Calibri" w:hAnsi="Calibri"/>
          <w:sz w:val="22"/>
          <w:szCs w:val="22"/>
          <w:lang w:val="en-GB"/>
        </w:rPr>
        <w:t xml:space="preserve">&lt;.05, **p&lt;.01, ***p&lt;.001, </w:t>
      </w:r>
      <w:r w:rsidRPr="005D49DA">
        <w:rPr>
          <w:rFonts w:ascii="Calibri" w:eastAsia="Apple SD Gothic Neo" w:hAnsi="Calibri" w:cs="Apple SD Gothic Neo"/>
          <w:sz w:val="22"/>
          <w:szCs w:val="22"/>
        </w:rPr>
        <w:t>†</w:t>
      </w:r>
      <w:r w:rsidRPr="005D49DA">
        <w:rPr>
          <w:rFonts w:ascii="Calibri" w:eastAsia="Apple SD Gothic Neo" w:hAnsi="Calibri"/>
          <w:sz w:val="22"/>
          <w:szCs w:val="22"/>
          <w:lang w:val="en-GB"/>
        </w:rPr>
        <w:t>p&lt;0.0125 (</w:t>
      </w:r>
      <w:proofErr w:type="spellStart"/>
      <w:r w:rsidRPr="005D49DA">
        <w:rPr>
          <w:rFonts w:ascii="Calibri" w:eastAsia="Apple SD Gothic Neo" w:hAnsi="Calibri"/>
          <w:sz w:val="22"/>
          <w:szCs w:val="22"/>
          <w:lang w:val="en-GB"/>
        </w:rPr>
        <w:t>Bonferroni</w:t>
      </w:r>
      <w:proofErr w:type="spellEnd"/>
      <w:r w:rsidRPr="005D49DA">
        <w:rPr>
          <w:rFonts w:ascii="Calibri" w:eastAsia="Apple SD Gothic Neo" w:hAnsi="Calibri"/>
          <w:sz w:val="22"/>
          <w:szCs w:val="22"/>
          <w:lang w:val="en-GB"/>
        </w:rPr>
        <w:t>)</w:t>
      </w:r>
    </w:p>
    <w:p w14:paraId="00347BE7" w14:textId="77777777" w:rsidR="00057BA2" w:rsidRPr="005D49DA" w:rsidRDefault="00057BA2" w:rsidP="00057BA2">
      <w:pPr>
        <w:spacing w:line="360" w:lineRule="auto"/>
        <w:rPr>
          <w:rFonts w:ascii="Calibri" w:hAnsi="Calibri"/>
          <w:sz w:val="22"/>
          <w:szCs w:val="22"/>
        </w:rPr>
      </w:pPr>
      <w:r w:rsidRPr="005D49DA">
        <w:rPr>
          <w:rFonts w:ascii="Calibri" w:hAnsi="Calibri"/>
          <w:sz w:val="22"/>
          <w:szCs w:val="22"/>
        </w:rPr>
        <w:lastRenderedPageBreak/>
        <w:t>N= 654 twins in 360 families, 2610 observations</w:t>
      </w:r>
    </w:p>
    <w:p w14:paraId="24A50D16" w14:textId="7D962419" w:rsidR="00057BA2" w:rsidRPr="00A65D39" w:rsidRDefault="00057BA2" w:rsidP="00057BA2">
      <w:pPr>
        <w:spacing w:line="360" w:lineRule="auto"/>
        <w:jc w:val="both"/>
        <w:rPr>
          <w:rFonts w:ascii="Calibri" w:hAnsi="Calibri"/>
          <w:b/>
          <w:sz w:val="22"/>
          <w:szCs w:val="22"/>
          <w:lang w:val="en-GB"/>
        </w:rPr>
      </w:pPr>
      <w:r w:rsidRPr="005D49DA">
        <w:rPr>
          <w:rFonts w:ascii="Calibri" w:hAnsi="Calibri"/>
          <w:i/>
          <w:sz w:val="22"/>
          <w:szCs w:val="22"/>
        </w:rPr>
        <w:t>Note</w:t>
      </w:r>
      <w:r w:rsidRPr="005D49DA">
        <w:rPr>
          <w:rFonts w:ascii="Calibri" w:hAnsi="Calibri"/>
          <w:sz w:val="22"/>
          <w:szCs w:val="22"/>
        </w:rPr>
        <w:t xml:space="preserve">. </w:t>
      </w:r>
      <w:proofErr w:type="gramStart"/>
      <w:r w:rsidRPr="005D49DA">
        <w:rPr>
          <w:rFonts w:ascii="Calibri" w:hAnsi="Calibri"/>
          <w:sz w:val="22"/>
          <w:szCs w:val="22"/>
          <w:lang w:val="en-GB"/>
        </w:rPr>
        <w:t>Basic piecewise hierarchical linear mixed model predicting changes in wellbeing.</w:t>
      </w:r>
      <w:proofErr w:type="gramEnd"/>
      <w:r w:rsidRPr="005D49DA">
        <w:rPr>
          <w:rFonts w:ascii="Calibri" w:hAnsi="Calibri"/>
          <w:sz w:val="22"/>
          <w:szCs w:val="22"/>
          <w:lang w:val="en-GB"/>
        </w:rPr>
        <w:t xml:space="preserve"> 3 levels incorporating repeated measures nested in twins nested in families. Individuals who had missing values for any of the predictor variables added into the interaction model as displayed in S5 Table were excluded to check the effect of discrepancies in observations used. Comparing this current results table with the basic model results as displayed in S3 Table, results were very similar</w:t>
      </w:r>
      <w:r>
        <w:rPr>
          <w:rFonts w:ascii="Calibri" w:hAnsi="Calibri"/>
          <w:sz w:val="22"/>
          <w:szCs w:val="22"/>
          <w:lang w:val="en-GB"/>
        </w:rPr>
        <w:t xml:space="preserve">, </w:t>
      </w:r>
      <w:r>
        <w:rPr>
          <w:rFonts w:ascii="Calibri" w:hAnsi="Calibri"/>
          <w:sz w:val="22"/>
          <w:szCs w:val="22"/>
          <w:lang w:val="en-GB"/>
        </w:rPr>
        <w:t>with a significant improvement in wellbeing during the intervention phase</w:t>
      </w:r>
      <w:r w:rsidRPr="005D49DA">
        <w:rPr>
          <w:rFonts w:ascii="Calibri" w:hAnsi="Calibri"/>
          <w:sz w:val="22"/>
          <w:szCs w:val="22"/>
          <w:lang w:val="en-GB"/>
        </w:rPr>
        <w:t xml:space="preserve">.  </w:t>
      </w:r>
      <w:bookmarkStart w:id="0" w:name="_GoBack"/>
      <w:bookmarkEnd w:id="0"/>
    </w:p>
    <w:p w14:paraId="060C65C8" w14:textId="2FFB1499" w:rsidR="00473B5B" w:rsidRPr="00057BA2" w:rsidRDefault="00473B5B" w:rsidP="00057BA2"/>
    <w:sectPr w:rsidR="00473B5B" w:rsidRPr="00057BA2" w:rsidSect="001B400A">
      <w:headerReference w:type="default" r:id="rId7"/>
      <w:pgSz w:w="11900" w:h="16840"/>
      <w:pgMar w:top="1440" w:right="794" w:bottom="1440" w:left="79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05AB6" w14:textId="77777777" w:rsidR="001B400A" w:rsidRDefault="001B400A" w:rsidP="001B400A">
      <w:r>
        <w:separator/>
      </w:r>
    </w:p>
  </w:endnote>
  <w:endnote w:type="continuationSeparator" w:id="0">
    <w:p w14:paraId="3E04BD10" w14:textId="77777777" w:rsidR="001B400A" w:rsidRDefault="001B400A" w:rsidP="001B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Apple SD Gothic Neo">
    <w:altName w:val="Arial Unicode MS"/>
    <w:charset w:val="81"/>
    <w:family w:val="auto"/>
    <w:pitch w:val="variable"/>
    <w:sig w:usb0="00000203" w:usb1="29D72C10" w:usb2="00000010" w:usb3="00000000" w:csb0="0028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95B8F" w14:textId="77777777" w:rsidR="001B400A" w:rsidRDefault="001B400A" w:rsidP="001B400A">
      <w:r>
        <w:separator/>
      </w:r>
    </w:p>
  </w:footnote>
  <w:footnote w:type="continuationSeparator" w:id="0">
    <w:p w14:paraId="432816DE" w14:textId="77777777" w:rsidR="001B400A" w:rsidRDefault="001B400A" w:rsidP="001B4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ECD75" w14:textId="071C33BF" w:rsidR="001B400A" w:rsidRPr="001B400A" w:rsidRDefault="001B400A">
    <w:pPr>
      <w:pStyle w:val="Header"/>
      <w:rPr>
        <w:sz w:val="20"/>
        <w:szCs w:val="20"/>
        <w:lang w:val="en-GB"/>
      </w:rPr>
    </w:pPr>
    <w:r w:rsidRPr="00AC6065">
      <w:rPr>
        <w:sz w:val="20"/>
        <w:szCs w:val="20"/>
        <w:lang w:val="en-GB"/>
      </w:rPr>
      <w:t>Moderators of Wellbeing Interventions: Why Do Some People Respond More Positively Than Others?</w:t>
    </w:r>
    <w:r w:rsidR="00057BA2">
      <w:rPr>
        <w:sz w:val="20"/>
        <w:szCs w:val="20"/>
        <w:lang w:val="en-GB"/>
      </w:rPr>
      <w:t xml:space="preserve"> S6</w:t>
    </w:r>
    <w:r>
      <w:rPr>
        <w:sz w:val="20"/>
        <w:szCs w:val="20"/>
        <w:lang w:val="en-GB"/>
      </w:rPr>
      <w:t xml:space="preserve"> Table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0A"/>
    <w:rsid w:val="00057BA2"/>
    <w:rsid w:val="00065E71"/>
    <w:rsid w:val="00100E80"/>
    <w:rsid w:val="001B400A"/>
    <w:rsid w:val="002C076E"/>
    <w:rsid w:val="004452B0"/>
    <w:rsid w:val="00473B5B"/>
    <w:rsid w:val="00655F3A"/>
    <w:rsid w:val="006F1D82"/>
    <w:rsid w:val="00D30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132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0A"/>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00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00A"/>
    <w:pPr>
      <w:tabs>
        <w:tab w:val="center" w:pos="4320"/>
        <w:tab w:val="right" w:pos="8640"/>
      </w:tabs>
    </w:pPr>
  </w:style>
  <w:style w:type="character" w:customStyle="1" w:styleId="HeaderChar">
    <w:name w:val="Header Char"/>
    <w:basedOn w:val="DefaultParagraphFont"/>
    <w:link w:val="Header"/>
    <w:uiPriority w:val="99"/>
    <w:rsid w:val="001B400A"/>
    <w:rPr>
      <w:rFonts w:ascii="Times New Roman" w:eastAsiaTheme="minorHAnsi" w:hAnsi="Times New Roman" w:cs="Times New Roman"/>
    </w:rPr>
  </w:style>
  <w:style w:type="paragraph" w:styleId="Footer">
    <w:name w:val="footer"/>
    <w:basedOn w:val="Normal"/>
    <w:link w:val="FooterChar"/>
    <w:uiPriority w:val="99"/>
    <w:unhideWhenUsed/>
    <w:rsid w:val="001B400A"/>
    <w:pPr>
      <w:tabs>
        <w:tab w:val="center" w:pos="4320"/>
        <w:tab w:val="right" w:pos="8640"/>
      </w:tabs>
    </w:pPr>
  </w:style>
  <w:style w:type="character" w:customStyle="1" w:styleId="FooterChar">
    <w:name w:val="Footer Char"/>
    <w:basedOn w:val="DefaultParagraphFont"/>
    <w:link w:val="Footer"/>
    <w:uiPriority w:val="99"/>
    <w:rsid w:val="001B400A"/>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00A"/>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400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B400A"/>
    <w:pPr>
      <w:tabs>
        <w:tab w:val="center" w:pos="4320"/>
        <w:tab w:val="right" w:pos="8640"/>
      </w:tabs>
    </w:pPr>
  </w:style>
  <w:style w:type="character" w:customStyle="1" w:styleId="HeaderChar">
    <w:name w:val="Header Char"/>
    <w:basedOn w:val="DefaultParagraphFont"/>
    <w:link w:val="Header"/>
    <w:uiPriority w:val="99"/>
    <w:rsid w:val="001B400A"/>
    <w:rPr>
      <w:rFonts w:ascii="Times New Roman" w:eastAsiaTheme="minorHAnsi" w:hAnsi="Times New Roman" w:cs="Times New Roman"/>
    </w:rPr>
  </w:style>
  <w:style w:type="paragraph" w:styleId="Footer">
    <w:name w:val="footer"/>
    <w:basedOn w:val="Normal"/>
    <w:link w:val="FooterChar"/>
    <w:uiPriority w:val="99"/>
    <w:unhideWhenUsed/>
    <w:rsid w:val="001B400A"/>
    <w:pPr>
      <w:tabs>
        <w:tab w:val="center" w:pos="4320"/>
        <w:tab w:val="right" w:pos="8640"/>
      </w:tabs>
    </w:pPr>
  </w:style>
  <w:style w:type="character" w:customStyle="1" w:styleId="FooterChar">
    <w:name w:val="Footer Char"/>
    <w:basedOn w:val="DefaultParagraphFont"/>
    <w:link w:val="Footer"/>
    <w:uiPriority w:val="99"/>
    <w:rsid w:val="001B400A"/>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1134</Characters>
  <Application>Microsoft Macintosh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Wang</dc:creator>
  <cp:keywords/>
  <dc:description/>
  <cp:lastModifiedBy>Adele Wang</cp:lastModifiedBy>
  <cp:revision>2</cp:revision>
  <dcterms:created xsi:type="dcterms:W3CDTF">2017-10-26T08:24:00Z</dcterms:created>
  <dcterms:modified xsi:type="dcterms:W3CDTF">2017-10-26T08:24:00Z</dcterms:modified>
</cp:coreProperties>
</file>