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E6F" w:rsidRPr="001C7A24" w:rsidRDefault="001C7A24" w:rsidP="002B4E1C">
      <w:pPr>
        <w:spacing w:after="0" w:line="240" w:lineRule="auto"/>
        <w:rPr>
          <w:rFonts w:cstheme="minorHAnsi"/>
        </w:rPr>
      </w:pPr>
      <w:r w:rsidRPr="001C7A24">
        <w:rPr>
          <w:rFonts w:cstheme="minorHAnsi"/>
          <w:b/>
        </w:rPr>
        <w:t>S1</w:t>
      </w:r>
      <w:r w:rsidR="00633E6F" w:rsidRPr="001C7A24">
        <w:rPr>
          <w:rFonts w:cstheme="minorHAnsi"/>
          <w:b/>
        </w:rPr>
        <w:t xml:space="preserve"> Table</w:t>
      </w:r>
      <w:r w:rsidR="00633E6F" w:rsidRPr="001C7A24">
        <w:rPr>
          <w:rFonts w:cstheme="minorHAnsi"/>
        </w:rPr>
        <w:t>. Description of cohorts from the CHARGE consortium.</w:t>
      </w:r>
    </w:p>
    <w:tbl>
      <w:tblPr>
        <w:tblW w:w="5111" w:type="pct"/>
        <w:tblLayout w:type="fixed"/>
        <w:tblLook w:val="04A0" w:firstRow="1" w:lastRow="0" w:firstColumn="1" w:lastColumn="0" w:noHBand="0" w:noVBand="1"/>
      </w:tblPr>
      <w:tblGrid>
        <w:gridCol w:w="2496"/>
        <w:gridCol w:w="7872"/>
        <w:gridCol w:w="3448"/>
      </w:tblGrid>
      <w:tr w:rsidR="00212FC5" w:rsidRPr="001C7A24" w:rsidTr="001C7A24">
        <w:trPr>
          <w:trHeight w:val="315"/>
          <w:tblHeader/>
        </w:trPr>
        <w:tc>
          <w:tcPr>
            <w:tcW w:w="903"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12FC5" w:rsidRPr="001C7A24" w:rsidRDefault="00212FC5" w:rsidP="001C7A24">
            <w:pPr>
              <w:spacing w:after="0" w:line="240" w:lineRule="auto"/>
              <w:jc w:val="center"/>
              <w:rPr>
                <w:rFonts w:eastAsia="Times New Roman" w:cstheme="minorHAnsi"/>
                <w:b/>
                <w:bCs/>
                <w:color w:val="000000"/>
                <w:sz w:val="20"/>
                <w:szCs w:val="20"/>
              </w:rPr>
            </w:pPr>
            <w:r w:rsidRPr="001C7A24">
              <w:rPr>
                <w:rFonts w:eastAsia="Times New Roman" w:cstheme="minorHAnsi"/>
                <w:b/>
                <w:bCs/>
                <w:color w:val="000000"/>
                <w:sz w:val="20"/>
                <w:szCs w:val="20"/>
              </w:rPr>
              <w:t>Cohort</w:t>
            </w:r>
          </w:p>
        </w:tc>
        <w:tc>
          <w:tcPr>
            <w:tcW w:w="2849" w:type="pct"/>
            <w:tcBorders>
              <w:top w:val="single" w:sz="8" w:space="0" w:color="auto"/>
              <w:left w:val="nil"/>
              <w:bottom w:val="single" w:sz="8" w:space="0" w:color="auto"/>
              <w:right w:val="single" w:sz="4" w:space="0" w:color="auto"/>
            </w:tcBorders>
            <w:shd w:val="clear" w:color="auto" w:fill="auto"/>
            <w:vAlign w:val="center"/>
            <w:hideMark/>
          </w:tcPr>
          <w:p w:rsidR="00212FC5" w:rsidRPr="001C7A24" w:rsidRDefault="00212FC5" w:rsidP="001C7A24">
            <w:pPr>
              <w:spacing w:after="0" w:line="240" w:lineRule="auto"/>
              <w:jc w:val="center"/>
              <w:rPr>
                <w:rFonts w:eastAsia="Times New Roman" w:cstheme="minorHAnsi"/>
                <w:b/>
                <w:bCs/>
                <w:color w:val="000000"/>
                <w:sz w:val="20"/>
                <w:szCs w:val="20"/>
              </w:rPr>
            </w:pPr>
            <w:r w:rsidRPr="001C7A24">
              <w:rPr>
                <w:rFonts w:eastAsia="Times New Roman" w:cstheme="minorHAnsi"/>
                <w:b/>
                <w:bCs/>
                <w:color w:val="000000"/>
                <w:sz w:val="20"/>
                <w:szCs w:val="20"/>
              </w:rPr>
              <w:t xml:space="preserve">Study description </w:t>
            </w:r>
            <w:r w:rsidRPr="001C7A24">
              <w:rPr>
                <w:rFonts w:eastAsia="Times New Roman" w:cstheme="minorHAnsi"/>
                <w:b/>
                <w:bCs/>
                <w:color w:val="000000"/>
                <w:sz w:val="20"/>
                <w:szCs w:val="20"/>
                <w:vertAlign w:val="superscript"/>
              </w:rPr>
              <w:t>1</w:t>
            </w:r>
          </w:p>
        </w:tc>
        <w:tc>
          <w:tcPr>
            <w:tcW w:w="1248" w:type="pct"/>
            <w:tcBorders>
              <w:top w:val="single" w:sz="8" w:space="0" w:color="auto"/>
              <w:left w:val="nil"/>
              <w:bottom w:val="single" w:sz="8" w:space="0" w:color="auto"/>
              <w:right w:val="single" w:sz="8" w:space="0" w:color="auto"/>
            </w:tcBorders>
            <w:shd w:val="clear" w:color="auto" w:fill="auto"/>
            <w:vAlign w:val="center"/>
            <w:hideMark/>
          </w:tcPr>
          <w:p w:rsidR="00212FC5" w:rsidRPr="001C7A24" w:rsidRDefault="00212FC5" w:rsidP="001C7A24">
            <w:pPr>
              <w:spacing w:after="0" w:line="240" w:lineRule="auto"/>
              <w:jc w:val="center"/>
              <w:rPr>
                <w:rFonts w:eastAsia="Times New Roman" w:cstheme="minorHAnsi"/>
                <w:b/>
                <w:bCs/>
                <w:color w:val="000000"/>
                <w:sz w:val="20"/>
                <w:szCs w:val="20"/>
              </w:rPr>
            </w:pPr>
            <w:r w:rsidRPr="001C7A24">
              <w:rPr>
                <w:rFonts w:eastAsia="Times New Roman" w:cstheme="minorHAnsi"/>
                <w:b/>
                <w:bCs/>
                <w:color w:val="000000"/>
                <w:sz w:val="20"/>
                <w:szCs w:val="20"/>
              </w:rPr>
              <w:t>Web Link and Relevant Reference</w:t>
            </w:r>
          </w:p>
        </w:tc>
      </w:tr>
      <w:tr w:rsidR="00212FC5" w:rsidRPr="001C7A24" w:rsidTr="00212FC5">
        <w:trPr>
          <w:trHeight w:val="2535"/>
        </w:trPr>
        <w:tc>
          <w:tcPr>
            <w:tcW w:w="903" w:type="pct"/>
            <w:tcBorders>
              <w:top w:val="nil"/>
              <w:left w:val="single" w:sz="8" w:space="0" w:color="auto"/>
              <w:bottom w:val="single" w:sz="4" w:space="0" w:color="auto"/>
              <w:right w:val="single" w:sz="4" w:space="0" w:color="auto"/>
            </w:tcBorders>
            <w:shd w:val="clear" w:color="auto" w:fill="auto"/>
            <w:vAlign w:val="center"/>
            <w:hideMark/>
          </w:tcPr>
          <w:p w:rsidR="00212FC5" w:rsidRPr="001C7A24" w:rsidRDefault="00212FC5" w:rsidP="001C7A24">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Atherosclerosis Risk in Communities (ARIC)</w:t>
            </w:r>
            <w:r w:rsidRPr="001C7A24">
              <w:rPr>
                <w:rFonts w:eastAsia="Times New Roman" w:cstheme="minorHAnsi"/>
                <w:color w:val="000000"/>
                <w:sz w:val="20"/>
                <w:szCs w:val="20"/>
              </w:rPr>
              <w:br/>
            </w:r>
            <w:r w:rsidRPr="001C7A24">
              <w:rPr>
                <w:rFonts w:eastAsia="Times New Roman" w:cstheme="minorHAnsi"/>
                <w:color w:val="000000"/>
                <w:sz w:val="20"/>
                <w:szCs w:val="20"/>
              </w:rPr>
              <w:br/>
              <w:t>USA</w:t>
            </w:r>
          </w:p>
        </w:tc>
        <w:tc>
          <w:tcPr>
            <w:tcW w:w="2849" w:type="pct"/>
            <w:tcBorders>
              <w:top w:val="nil"/>
              <w:left w:val="nil"/>
              <w:bottom w:val="single" w:sz="4" w:space="0" w:color="auto"/>
              <w:right w:val="single" w:sz="4" w:space="0" w:color="auto"/>
            </w:tcBorders>
            <w:shd w:val="clear" w:color="auto" w:fill="auto"/>
            <w:vAlign w:val="center"/>
            <w:hideMark/>
          </w:tcPr>
          <w:p w:rsidR="00212FC5" w:rsidRPr="001C7A24" w:rsidRDefault="00212FC5" w:rsidP="001C7A24">
            <w:pPr>
              <w:spacing w:after="0" w:line="240" w:lineRule="auto"/>
              <w:rPr>
                <w:rFonts w:eastAsia="Times New Roman" w:cstheme="minorHAnsi"/>
                <w:sz w:val="20"/>
                <w:szCs w:val="20"/>
              </w:rPr>
            </w:pPr>
            <w:r w:rsidRPr="001C7A24">
              <w:rPr>
                <w:rFonts w:eastAsia="Times New Roman" w:cstheme="minorHAnsi"/>
                <w:sz w:val="20"/>
                <w:szCs w:val="20"/>
              </w:rPr>
              <w:t>The ARIC study is a population-based cohort study designed to</w:t>
            </w:r>
            <w:r w:rsidRPr="001C7A24">
              <w:rPr>
                <w:rFonts w:eastAsia="Times New Roman" w:cstheme="minorHAnsi"/>
                <w:color w:val="000000"/>
                <w:sz w:val="20"/>
                <w:szCs w:val="20"/>
              </w:rPr>
              <w:t xml:space="preserve"> study of new and established</w:t>
            </w:r>
            <w:r w:rsidRPr="001C7A24">
              <w:rPr>
                <w:rFonts w:eastAsia="Times New Roman" w:cstheme="minorHAnsi"/>
                <w:color w:val="000000"/>
                <w:sz w:val="20"/>
                <w:szCs w:val="20"/>
                <w:vertAlign w:val="superscript"/>
              </w:rPr>
              <w:t xml:space="preserve"> </w:t>
            </w:r>
            <w:r w:rsidRPr="001C7A24">
              <w:rPr>
                <w:rFonts w:eastAsia="Times New Roman" w:cstheme="minorHAnsi"/>
                <w:color w:val="000000"/>
                <w:sz w:val="20"/>
                <w:szCs w:val="20"/>
              </w:rPr>
              <w:t>risk factors for atherosclerosis and community trends in coronary</w:t>
            </w:r>
            <w:r w:rsidRPr="001C7A24">
              <w:rPr>
                <w:rFonts w:eastAsia="Times New Roman" w:cstheme="minorHAnsi"/>
                <w:color w:val="000000"/>
                <w:sz w:val="20"/>
                <w:szCs w:val="20"/>
                <w:vertAlign w:val="superscript"/>
              </w:rPr>
              <w:t xml:space="preserve"> </w:t>
            </w:r>
            <w:r w:rsidRPr="001C7A24">
              <w:rPr>
                <w:rFonts w:eastAsia="Times New Roman" w:cstheme="minorHAnsi"/>
                <w:color w:val="000000"/>
                <w:sz w:val="20"/>
                <w:szCs w:val="20"/>
              </w:rPr>
              <w:t xml:space="preserve">heart disease.  In 1987-89, baseline data was collected on 15,792 adults, aged 45–64 y, living in four U.S. communities (Forsyth County, NC; Jackson, MI; northwest Minneapolis suburbs, MN; Washington County, MD). The baseline exam was conducted in 1987-89 and information was collected on African Americans, Whites, and a few adults of other ethnicities, aged 45–64 y.  After providing informed consent, 15,792 adults were enrolled (8,710 women and 7,082 men).  A total of </w:t>
            </w:r>
            <w:r w:rsidRPr="001C7A24">
              <w:rPr>
                <w:rFonts w:eastAsia="Times New Roman" w:cstheme="minorHAnsi"/>
                <w:color w:val="000000"/>
                <w:sz w:val="20"/>
                <w:szCs w:val="20"/>
                <w:u w:val="single"/>
              </w:rPr>
              <w:t>7,201,</w:t>
            </w:r>
            <w:r w:rsidRPr="001C7A24">
              <w:rPr>
                <w:rFonts w:eastAsia="Times New Roman" w:cstheme="minorHAnsi"/>
                <w:color w:val="000000"/>
                <w:sz w:val="20"/>
                <w:szCs w:val="20"/>
              </w:rPr>
              <w:t xml:space="preserve"> Caucasian adults with available DNA, valid dietary information, and consent to share genetic data were eligible for the current analysis.  </w:t>
            </w:r>
          </w:p>
        </w:tc>
        <w:tc>
          <w:tcPr>
            <w:tcW w:w="1248" w:type="pct"/>
            <w:tcBorders>
              <w:top w:val="nil"/>
              <w:left w:val="nil"/>
              <w:bottom w:val="single" w:sz="4" w:space="0" w:color="auto"/>
              <w:right w:val="single" w:sz="8" w:space="0" w:color="auto"/>
            </w:tcBorders>
            <w:shd w:val="clear" w:color="auto" w:fill="auto"/>
            <w:vAlign w:val="center"/>
            <w:hideMark/>
          </w:tcPr>
          <w:p w:rsidR="00212FC5" w:rsidRPr="001C7A24" w:rsidRDefault="00842DD8" w:rsidP="001C7A24">
            <w:pPr>
              <w:spacing w:after="0" w:line="240" w:lineRule="auto"/>
              <w:rPr>
                <w:rFonts w:eastAsia="Times New Roman" w:cstheme="minorHAnsi"/>
                <w:color w:val="0000FF"/>
                <w:sz w:val="20"/>
                <w:szCs w:val="20"/>
                <w:u w:val="single"/>
              </w:rPr>
            </w:pPr>
            <w:hyperlink r:id="rId8" w:history="1">
              <w:r w:rsidR="00212FC5" w:rsidRPr="001C7A24">
                <w:rPr>
                  <w:rFonts w:eastAsia="Times New Roman" w:cstheme="minorHAnsi"/>
                  <w:color w:val="0000FF"/>
                  <w:sz w:val="20"/>
                  <w:szCs w:val="20"/>
                  <w:u w:val="single"/>
                </w:rPr>
                <w:t>http://www.cscc.unc.edu/aric/</w:t>
              </w:r>
              <w:r w:rsidR="00212FC5" w:rsidRPr="001C7A24">
                <w:rPr>
                  <w:rFonts w:eastAsia="Times New Roman" w:cstheme="minorHAnsi"/>
                  <w:color w:val="0000FF"/>
                  <w:sz w:val="20"/>
                  <w:szCs w:val="20"/>
                  <w:u w:val="single"/>
                </w:rPr>
                <w:br/>
              </w:r>
              <w:r w:rsidR="00212FC5" w:rsidRPr="001C7A24">
                <w:rPr>
                  <w:rFonts w:eastAsia="Times New Roman" w:cstheme="minorHAnsi"/>
                  <w:color w:val="0000FF"/>
                  <w:sz w:val="20"/>
                  <w:szCs w:val="20"/>
                  <w:u w:val="single"/>
                </w:rPr>
                <w:br/>
                <w:t xml:space="preserve">Am J </w:t>
              </w:r>
              <w:proofErr w:type="spellStart"/>
              <w:r w:rsidR="00212FC5" w:rsidRPr="001C7A24">
                <w:rPr>
                  <w:rFonts w:eastAsia="Times New Roman" w:cstheme="minorHAnsi"/>
                  <w:color w:val="0000FF"/>
                  <w:sz w:val="20"/>
                  <w:szCs w:val="20"/>
                  <w:u w:val="single"/>
                </w:rPr>
                <w:t>Epidemiol</w:t>
              </w:r>
              <w:proofErr w:type="spellEnd"/>
              <w:r w:rsidR="00212FC5" w:rsidRPr="001C7A24">
                <w:rPr>
                  <w:rFonts w:eastAsia="Times New Roman" w:cstheme="minorHAnsi"/>
                  <w:color w:val="0000FF"/>
                  <w:sz w:val="20"/>
                  <w:szCs w:val="20"/>
                  <w:u w:val="single"/>
                </w:rPr>
                <w:t>. 129(4): 687-702, 1989 (4)</w:t>
              </w:r>
              <w:r w:rsidR="00212FC5" w:rsidRPr="001C7A24">
                <w:rPr>
                  <w:rFonts w:eastAsia="Times New Roman" w:cstheme="minorHAnsi"/>
                  <w:color w:val="0000FF"/>
                  <w:sz w:val="20"/>
                  <w:szCs w:val="20"/>
                  <w:u w:val="single"/>
                </w:rPr>
                <w:br/>
              </w:r>
              <w:r w:rsidR="00212FC5" w:rsidRPr="001C7A24">
                <w:rPr>
                  <w:rFonts w:eastAsia="Times New Roman" w:cstheme="minorHAnsi"/>
                  <w:color w:val="0000FF"/>
                  <w:sz w:val="20"/>
                  <w:szCs w:val="20"/>
                  <w:u w:val="single"/>
                </w:rPr>
                <w:br/>
              </w:r>
            </w:hyperlink>
          </w:p>
        </w:tc>
      </w:tr>
      <w:tr w:rsidR="00212FC5" w:rsidRPr="001C7A24" w:rsidTr="00212FC5">
        <w:trPr>
          <w:trHeight w:val="2025"/>
        </w:trPr>
        <w:tc>
          <w:tcPr>
            <w:tcW w:w="903" w:type="pct"/>
            <w:tcBorders>
              <w:top w:val="nil"/>
              <w:left w:val="single" w:sz="8" w:space="0" w:color="auto"/>
              <w:bottom w:val="single" w:sz="4" w:space="0" w:color="auto"/>
              <w:right w:val="single" w:sz="4" w:space="0" w:color="auto"/>
            </w:tcBorders>
            <w:shd w:val="clear" w:color="auto" w:fill="auto"/>
            <w:vAlign w:val="center"/>
            <w:hideMark/>
          </w:tcPr>
          <w:p w:rsidR="00212FC5" w:rsidRPr="001C7A24" w:rsidRDefault="00212FC5" w:rsidP="001C7A24">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Cardiovascular Health Study (CHS)</w:t>
            </w:r>
            <w:r w:rsidRPr="001C7A24">
              <w:rPr>
                <w:rFonts w:eastAsia="Times New Roman" w:cstheme="minorHAnsi"/>
                <w:color w:val="000000"/>
                <w:sz w:val="20"/>
                <w:szCs w:val="20"/>
              </w:rPr>
              <w:br/>
            </w:r>
            <w:r w:rsidRPr="001C7A24">
              <w:rPr>
                <w:rFonts w:eastAsia="Times New Roman" w:cstheme="minorHAnsi"/>
                <w:color w:val="000000"/>
                <w:sz w:val="20"/>
                <w:szCs w:val="20"/>
              </w:rPr>
              <w:br/>
              <w:t>USA</w:t>
            </w:r>
          </w:p>
        </w:tc>
        <w:tc>
          <w:tcPr>
            <w:tcW w:w="2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2FC5" w:rsidRPr="001C7A24" w:rsidRDefault="00212FC5" w:rsidP="001C7A24">
            <w:pPr>
              <w:spacing w:after="0" w:line="240" w:lineRule="auto"/>
              <w:rPr>
                <w:rFonts w:eastAsia="Times New Roman" w:cstheme="minorHAnsi"/>
                <w:sz w:val="20"/>
                <w:szCs w:val="20"/>
              </w:rPr>
            </w:pPr>
            <w:r w:rsidRPr="001C7A24">
              <w:rPr>
                <w:rFonts w:eastAsia="Times New Roman" w:cstheme="minorHAnsi"/>
                <w:sz w:val="20"/>
                <w:szCs w:val="20"/>
              </w:rPr>
              <w:t xml:space="preserve">The CHS is a prospective population-based cohort study of people ≥ 65 years old at baseline initiated to evaluate risk factors for the development and progression of cardiovascular disease. </w:t>
            </w:r>
            <w:r w:rsidRPr="001C7A24">
              <w:rPr>
                <w:rFonts w:eastAsia="Times New Roman" w:cstheme="minorHAnsi"/>
                <w:color w:val="000000"/>
                <w:sz w:val="20"/>
                <w:szCs w:val="20"/>
              </w:rPr>
              <w:t>Participants were recruited at four field centers (Forsyth County, NC; Sacramento County, CA; Washington County, MD; Pittsburgh, PA)].  The baseline exam was conducted in 1989-1990.  Overall, 5,201 individuals were recruited from random samples of Medicare eligibility lists.  A total of</w:t>
            </w:r>
            <w:r w:rsidRPr="001C7A24">
              <w:rPr>
                <w:rFonts w:eastAsia="Times New Roman" w:cstheme="minorHAnsi"/>
                <w:color w:val="000000"/>
                <w:sz w:val="20"/>
                <w:szCs w:val="20"/>
                <w:u w:val="single"/>
              </w:rPr>
              <w:t xml:space="preserve"> 2,765</w:t>
            </w:r>
            <w:r w:rsidRPr="001C7A24">
              <w:rPr>
                <w:rFonts w:eastAsia="Times New Roman" w:cstheme="minorHAnsi"/>
                <w:color w:val="000000"/>
                <w:sz w:val="20"/>
                <w:szCs w:val="20"/>
              </w:rPr>
              <w:t xml:space="preserve"> adults with available DNA, valid dietary information, and consent to share genetic data were eligible for the current analysis.  </w:t>
            </w:r>
          </w:p>
        </w:tc>
        <w:tc>
          <w:tcPr>
            <w:tcW w:w="1248" w:type="pct"/>
            <w:tcBorders>
              <w:top w:val="nil"/>
              <w:left w:val="single" w:sz="4" w:space="0" w:color="auto"/>
              <w:bottom w:val="single" w:sz="4" w:space="0" w:color="auto"/>
              <w:right w:val="single" w:sz="8" w:space="0" w:color="auto"/>
            </w:tcBorders>
            <w:shd w:val="clear" w:color="auto" w:fill="auto"/>
            <w:vAlign w:val="center"/>
            <w:hideMark/>
          </w:tcPr>
          <w:p w:rsidR="00212FC5" w:rsidRPr="001C7A24" w:rsidRDefault="00212FC5" w:rsidP="001C7A24">
            <w:pPr>
              <w:spacing w:after="0" w:line="240" w:lineRule="auto"/>
              <w:rPr>
                <w:rFonts w:eastAsia="Times New Roman" w:cstheme="minorHAnsi"/>
                <w:sz w:val="20"/>
                <w:szCs w:val="20"/>
              </w:rPr>
            </w:pPr>
            <w:r w:rsidRPr="001C7A24">
              <w:rPr>
                <w:rFonts w:eastAsia="Times New Roman" w:cstheme="minorHAnsi"/>
                <w:sz w:val="20"/>
                <w:szCs w:val="20"/>
              </w:rPr>
              <w:t>http://www.chs-nhlbi.org/</w:t>
            </w:r>
            <w:r w:rsidRPr="001C7A24">
              <w:rPr>
                <w:rFonts w:eastAsia="Times New Roman" w:cstheme="minorHAnsi"/>
                <w:sz w:val="20"/>
                <w:szCs w:val="20"/>
              </w:rPr>
              <w:br/>
              <w:t xml:space="preserve">Ann </w:t>
            </w:r>
            <w:proofErr w:type="spellStart"/>
            <w:r w:rsidRPr="001C7A24">
              <w:rPr>
                <w:rFonts w:eastAsia="Times New Roman" w:cstheme="minorHAnsi"/>
                <w:sz w:val="20"/>
                <w:szCs w:val="20"/>
              </w:rPr>
              <w:t>Epidemiol</w:t>
            </w:r>
            <w:proofErr w:type="spellEnd"/>
            <w:r w:rsidRPr="001C7A24">
              <w:rPr>
                <w:rFonts w:eastAsia="Times New Roman" w:cstheme="minorHAnsi"/>
                <w:sz w:val="20"/>
                <w:szCs w:val="20"/>
              </w:rPr>
              <w:t>. 1(3): 263-276, 1991 (1)</w:t>
            </w:r>
          </w:p>
        </w:tc>
      </w:tr>
      <w:tr w:rsidR="00212FC5" w:rsidRPr="001C7A24" w:rsidTr="00212FC5">
        <w:trPr>
          <w:trHeight w:val="4725"/>
        </w:trPr>
        <w:tc>
          <w:tcPr>
            <w:tcW w:w="903" w:type="pct"/>
            <w:tcBorders>
              <w:top w:val="nil"/>
              <w:left w:val="single" w:sz="8" w:space="0" w:color="auto"/>
              <w:bottom w:val="single" w:sz="4" w:space="0" w:color="auto"/>
              <w:right w:val="single" w:sz="4" w:space="0" w:color="auto"/>
            </w:tcBorders>
            <w:shd w:val="clear" w:color="auto" w:fill="auto"/>
            <w:vAlign w:val="center"/>
            <w:hideMark/>
          </w:tcPr>
          <w:p w:rsidR="00212FC5" w:rsidRPr="001C7A24" w:rsidRDefault="00212FC5" w:rsidP="001C7A24">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lastRenderedPageBreak/>
              <w:t>Dietary, Lifestyle, and Genetic determinants of Obesity and Metabolic syndrome (DILGOM).</w:t>
            </w:r>
            <w:r w:rsidRPr="001C7A24">
              <w:rPr>
                <w:rFonts w:eastAsia="Times New Roman" w:cstheme="minorHAnsi"/>
                <w:color w:val="000000"/>
                <w:sz w:val="20"/>
                <w:szCs w:val="20"/>
              </w:rPr>
              <w:br/>
              <w:t>Finland</w:t>
            </w:r>
          </w:p>
        </w:tc>
        <w:tc>
          <w:tcPr>
            <w:tcW w:w="2849" w:type="pct"/>
            <w:tcBorders>
              <w:top w:val="nil"/>
              <w:left w:val="single" w:sz="4" w:space="0" w:color="auto"/>
              <w:bottom w:val="single" w:sz="4" w:space="0" w:color="auto"/>
              <w:right w:val="single" w:sz="4" w:space="0" w:color="auto"/>
            </w:tcBorders>
            <w:shd w:val="clear" w:color="auto" w:fill="auto"/>
            <w:vAlign w:val="center"/>
            <w:hideMark/>
          </w:tcPr>
          <w:p w:rsidR="00212FC5" w:rsidRPr="001C7A24" w:rsidRDefault="00212FC5" w:rsidP="001C7A24">
            <w:pPr>
              <w:spacing w:after="0" w:line="240" w:lineRule="auto"/>
              <w:rPr>
                <w:rFonts w:eastAsia="Times New Roman" w:cstheme="minorHAnsi"/>
                <w:sz w:val="20"/>
                <w:szCs w:val="20"/>
              </w:rPr>
            </w:pPr>
            <w:r w:rsidRPr="001C7A24">
              <w:rPr>
                <w:rFonts w:eastAsia="Times New Roman" w:cstheme="minorHAnsi"/>
                <w:sz w:val="20"/>
                <w:szCs w:val="20"/>
              </w:rPr>
              <w:t xml:space="preserve">The National FINRISK 2007 Study was carried out in year 2007 in five geographical areas in Finland: the cities of Helsinki and Vantaa (the metropolitan area), the areas of Turku and </w:t>
            </w:r>
            <w:proofErr w:type="spellStart"/>
            <w:r w:rsidRPr="001C7A24">
              <w:rPr>
                <w:rFonts w:eastAsia="Times New Roman" w:cstheme="minorHAnsi"/>
                <w:sz w:val="20"/>
                <w:szCs w:val="20"/>
              </w:rPr>
              <w:t>Loimaa</w:t>
            </w:r>
            <w:proofErr w:type="spellEnd"/>
            <w:r w:rsidRPr="001C7A24">
              <w:rPr>
                <w:rFonts w:eastAsia="Times New Roman" w:cstheme="minorHAnsi"/>
                <w:sz w:val="20"/>
                <w:szCs w:val="20"/>
              </w:rPr>
              <w:t xml:space="preserve">, and the provinces of North </w:t>
            </w:r>
            <w:proofErr w:type="spellStart"/>
            <w:r w:rsidRPr="001C7A24">
              <w:rPr>
                <w:rFonts w:eastAsia="Times New Roman" w:cstheme="minorHAnsi"/>
                <w:sz w:val="20"/>
                <w:szCs w:val="20"/>
              </w:rPr>
              <w:t>Savo</w:t>
            </w:r>
            <w:proofErr w:type="spellEnd"/>
            <w:r w:rsidRPr="001C7A24">
              <w:rPr>
                <w:rFonts w:eastAsia="Times New Roman" w:cstheme="minorHAnsi"/>
                <w:sz w:val="20"/>
                <w:szCs w:val="20"/>
              </w:rPr>
              <w:t>, North Karelia, and Oulu. The sample of 10000 men and women aged 25-74 years was a random sample from the Finnish Population Information System, stratified according to sex, 10-year age groups, and the five geographical areas. The survey protocol followed standardized international protocols (</w:t>
            </w:r>
            <w:proofErr w:type="spellStart"/>
            <w:r w:rsidRPr="001C7A24">
              <w:rPr>
                <w:rFonts w:eastAsia="Times New Roman" w:cstheme="minorHAnsi"/>
                <w:sz w:val="20"/>
                <w:szCs w:val="20"/>
              </w:rPr>
              <w:t>Tolonen</w:t>
            </w:r>
            <w:proofErr w:type="spellEnd"/>
            <w:r w:rsidRPr="001C7A24">
              <w:rPr>
                <w:rFonts w:eastAsia="Times New Roman" w:cstheme="minorHAnsi"/>
                <w:sz w:val="20"/>
                <w:szCs w:val="20"/>
              </w:rPr>
              <w:t xml:space="preserve"> et al.). Survey included a self-administered questionnaire on socio-demographic factors, health behavior, and medical history, and a health examination, where anthropometric measurements, blood pressure measurements and blood sampling were carried out. The participants who took part in the first phase of the National FINRISK 2007 Study were invited to a more detailed examination on the Dietary, Lifestyle and Genetic Determinants of Obesity and Metabolic syndrome Study (the DILGOM Study) conducted between April and June in 2007. The DILGOM participants have been carefully assessed for their diet (a self-administered food frequency questionnaire (FFQ)), physical activity, psychosocial factors, markers of obesity and glucose metabolism. For the present study, valid dietary and genetic data was available for 604 (GWA genotype data) and 3467 (</w:t>
            </w:r>
            <w:proofErr w:type="spellStart"/>
            <w:r w:rsidRPr="001C7A24">
              <w:rPr>
                <w:rFonts w:eastAsia="Times New Roman" w:cstheme="minorHAnsi"/>
                <w:sz w:val="20"/>
                <w:szCs w:val="20"/>
              </w:rPr>
              <w:t>CardioMetabochip</w:t>
            </w:r>
            <w:proofErr w:type="spellEnd"/>
            <w:r w:rsidRPr="001C7A24">
              <w:rPr>
                <w:rFonts w:eastAsia="Times New Roman" w:cstheme="minorHAnsi"/>
                <w:sz w:val="20"/>
                <w:szCs w:val="20"/>
              </w:rPr>
              <w:t xml:space="preserve"> genotype data) individuals.</w:t>
            </w:r>
          </w:p>
        </w:tc>
        <w:tc>
          <w:tcPr>
            <w:tcW w:w="1248" w:type="pct"/>
            <w:tcBorders>
              <w:top w:val="nil"/>
              <w:left w:val="single" w:sz="4" w:space="0" w:color="auto"/>
              <w:bottom w:val="single" w:sz="4" w:space="0" w:color="auto"/>
              <w:right w:val="single" w:sz="8" w:space="0" w:color="auto"/>
            </w:tcBorders>
            <w:shd w:val="clear" w:color="auto" w:fill="auto"/>
            <w:vAlign w:val="center"/>
            <w:hideMark/>
          </w:tcPr>
          <w:p w:rsidR="00212FC5" w:rsidRPr="001C7A24" w:rsidRDefault="00212FC5" w:rsidP="001C7A24">
            <w:pPr>
              <w:spacing w:after="0" w:line="240" w:lineRule="auto"/>
              <w:rPr>
                <w:rFonts w:eastAsia="Times New Roman" w:cstheme="minorHAnsi"/>
                <w:color w:val="000000"/>
                <w:sz w:val="20"/>
                <w:szCs w:val="20"/>
              </w:rPr>
            </w:pPr>
            <w:proofErr w:type="spellStart"/>
            <w:r w:rsidRPr="001C7A24">
              <w:rPr>
                <w:rFonts w:eastAsia="Times New Roman" w:cstheme="minorHAnsi"/>
                <w:color w:val="000000"/>
                <w:sz w:val="20"/>
                <w:szCs w:val="20"/>
              </w:rPr>
              <w:t>Konttinen</w:t>
            </w:r>
            <w:proofErr w:type="spellEnd"/>
            <w:r w:rsidRPr="001C7A24">
              <w:rPr>
                <w:rFonts w:eastAsia="Times New Roman" w:cstheme="minorHAnsi"/>
                <w:color w:val="000000"/>
                <w:sz w:val="20"/>
                <w:szCs w:val="20"/>
              </w:rPr>
              <w:t xml:space="preserve"> H, </w:t>
            </w:r>
            <w:proofErr w:type="spellStart"/>
            <w:r w:rsidRPr="001C7A24">
              <w:rPr>
                <w:rFonts w:eastAsia="Times New Roman" w:cstheme="minorHAnsi"/>
                <w:color w:val="000000"/>
                <w:sz w:val="20"/>
                <w:szCs w:val="20"/>
              </w:rPr>
              <w:t>Männistö</w:t>
            </w:r>
            <w:proofErr w:type="spellEnd"/>
            <w:r w:rsidRPr="001C7A24">
              <w:rPr>
                <w:rFonts w:eastAsia="Times New Roman" w:cstheme="minorHAnsi"/>
                <w:color w:val="000000"/>
                <w:sz w:val="20"/>
                <w:szCs w:val="20"/>
              </w:rPr>
              <w:t xml:space="preserve"> S, </w:t>
            </w:r>
            <w:proofErr w:type="spellStart"/>
            <w:r w:rsidRPr="001C7A24">
              <w:rPr>
                <w:rFonts w:eastAsia="Times New Roman" w:cstheme="minorHAnsi"/>
                <w:color w:val="000000"/>
                <w:sz w:val="20"/>
                <w:szCs w:val="20"/>
              </w:rPr>
              <w:t>Sarlio-Lähteenkorva</w:t>
            </w:r>
            <w:proofErr w:type="spellEnd"/>
            <w:r w:rsidRPr="001C7A24">
              <w:rPr>
                <w:rFonts w:eastAsia="Times New Roman" w:cstheme="minorHAnsi"/>
                <w:color w:val="000000"/>
                <w:sz w:val="20"/>
                <w:szCs w:val="20"/>
              </w:rPr>
              <w:t xml:space="preserve"> S, </w:t>
            </w:r>
            <w:proofErr w:type="spellStart"/>
            <w:r w:rsidRPr="001C7A24">
              <w:rPr>
                <w:rFonts w:eastAsia="Times New Roman" w:cstheme="minorHAnsi"/>
                <w:color w:val="000000"/>
                <w:sz w:val="20"/>
                <w:szCs w:val="20"/>
              </w:rPr>
              <w:t>Silventoinen</w:t>
            </w:r>
            <w:proofErr w:type="spellEnd"/>
            <w:r w:rsidRPr="001C7A24">
              <w:rPr>
                <w:rFonts w:eastAsia="Times New Roman" w:cstheme="minorHAnsi"/>
                <w:color w:val="000000"/>
                <w:sz w:val="20"/>
                <w:szCs w:val="20"/>
              </w:rPr>
              <w:t xml:space="preserve"> K, </w:t>
            </w:r>
            <w:proofErr w:type="spellStart"/>
            <w:r w:rsidRPr="001C7A24">
              <w:rPr>
                <w:rFonts w:eastAsia="Times New Roman" w:cstheme="minorHAnsi"/>
                <w:color w:val="000000"/>
                <w:sz w:val="20"/>
                <w:szCs w:val="20"/>
              </w:rPr>
              <w:t>Haukkala</w:t>
            </w:r>
            <w:proofErr w:type="spellEnd"/>
            <w:r w:rsidRPr="001C7A24">
              <w:rPr>
                <w:rFonts w:eastAsia="Times New Roman" w:cstheme="minorHAnsi"/>
                <w:color w:val="000000"/>
                <w:sz w:val="20"/>
                <w:szCs w:val="20"/>
              </w:rPr>
              <w:t xml:space="preserve"> A.  Appetite. 2010 Jun</w:t>
            </w:r>
            <w:proofErr w:type="gramStart"/>
            <w:r w:rsidRPr="001C7A24">
              <w:rPr>
                <w:rFonts w:eastAsia="Times New Roman" w:cstheme="minorHAnsi"/>
                <w:color w:val="000000"/>
                <w:sz w:val="20"/>
                <w:szCs w:val="20"/>
              </w:rPr>
              <w:t>;54</w:t>
            </w:r>
            <w:proofErr w:type="gramEnd"/>
            <w:r w:rsidRPr="001C7A24">
              <w:rPr>
                <w:rFonts w:eastAsia="Times New Roman" w:cstheme="minorHAnsi"/>
                <w:color w:val="000000"/>
                <w:sz w:val="20"/>
                <w:szCs w:val="20"/>
              </w:rPr>
              <w:t>(3):473-9.</w:t>
            </w:r>
            <w:r w:rsidRPr="001C7A24">
              <w:rPr>
                <w:rFonts w:eastAsia="Times New Roman" w:cstheme="minorHAnsi"/>
                <w:color w:val="000000"/>
                <w:sz w:val="20"/>
                <w:szCs w:val="20"/>
              </w:rPr>
              <w:br/>
              <w:t xml:space="preserve"> </w:t>
            </w:r>
            <w:r w:rsidRPr="001C7A24">
              <w:rPr>
                <w:rFonts w:eastAsia="Times New Roman" w:cstheme="minorHAnsi"/>
                <w:color w:val="000000"/>
                <w:sz w:val="20"/>
                <w:szCs w:val="20"/>
              </w:rPr>
              <w:br/>
              <w:t xml:space="preserve">Inouye M, </w:t>
            </w:r>
            <w:proofErr w:type="spellStart"/>
            <w:r w:rsidRPr="001C7A24">
              <w:rPr>
                <w:rFonts w:eastAsia="Times New Roman" w:cstheme="minorHAnsi"/>
                <w:color w:val="000000"/>
                <w:sz w:val="20"/>
                <w:szCs w:val="20"/>
              </w:rPr>
              <w:t>Silander</w:t>
            </w:r>
            <w:proofErr w:type="spellEnd"/>
            <w:r w:rsidRPr="001C7A24">
              <w:rPr>
                <w:rFonts w:eastAsia="Times New Roman" w:cstheme="minorHAnsi"/>
                <w:color w:val="000000"/>
                <w:sz w:val="20"/>
                <w:szCs w:val="20"/>
              </w:rPr>
              <w:t xml:space="preserve"> K, </w:t>
            </w:r>
            <w:proofErr w:type="spellStart"/>
            <w:r w:rsidRPr="001C7A24">
              <w:rPr>
                <w:rFonts w:eastAsia="Times New Roman" w:cstheme="minorHAnsi"/>
                <w:color w:val="000000"/>
                <w:sz w:val="20"/>
                <w:szCs w:val="20"/>
              </w:rPr>
              <w:t>Hämäläinen</w:t>
            </w:r>
            <w:proofErr w:type="spellEnd"/>
            <w:r w:rsidRPr="001C7A24">
              <w:rPr>
                <w:rFonts w:eastAsia="Times New Roman" w:cstheme="minorHAnsi"/>
                <w:color w:val="000000"/>
                <w:sz w:val="20"/>
                <w:szCs w:val="20"/>
              </w:rPr>
              <w:t xml:space="preserve"> E, </w:t>
            </w:r>
            <w:proofErr w:type="spellStart"/>
            <w:r w:rsidRPr="001C7A24">
              <w:rPr>
                <w:rFonts w:eastAsia="Times New Roman" w:cstheme="minorHAnsi"/>
                <w:color w:val="000000"/>
                <w:sz w:val="20"/>
                <w:szCs w:val="20"/>
              </w:rPr>
              <w:t>Salomaa</w:t>
            </w:r>
            <w:proofErr w:type="spellEnd"/>
            <w:r w:rsidRPr="001C7A24">
              <w:rPr>
                <w:rFonts w:eastAsia="Times New Roman" w:cstheme="minorHAnsi"/>
                <w:color w:val="000000"/>
                <w:sz w:val="20"/>
                <w:szCs w:val="20"/>
              </w:rPr>
              <w:t xml:space="preserve"> V, Harald K, </w:t>
            </w:r>
            <w:proofErr w:type="spellStart"/>
            <w:r w:rsidRPr="001C7A24">
              <w:rPr>
                <w:rFonts w:eastAsia="Times New Roman" w:cstheme="minorHAnsi"/>
                <w:color w:val="000000"/>
                <w:sz w:val="20"/>
                <w:szCs w:val="20"/>
              </w:rPr>
              <w:t>Jousilahti</w:t>
            </w:r>
            <w:proofErr w:type="spellEnd"/>
            <w:r w:rsidRPr="001C7A24">
              <w:rPr>
                <w:rFonts w:eastAsia="Times New Roman" w:cstheme="minorHAnsi"/>
                <w:color w:val="000000"/>
                <w:sz w:val="20"/>
                <w:szCs w:val="20"/>
              </w:rPr>
              <w:t xml:space="preserve"> P, </w:t>
            </w:r>
            <w:proofErr w:type="spellStart"/>
            <w:r w:rsidRPr="001C7A24">
              <w:rPr>
                <w:rFonts w:eastAsia="Times New Roman" w:cstheme="minorHAnsi"/>
                <w:color w:val="000000"/>
                <w:sz w:val="20"/>
                <w:szCs w:val="20"/>
              </w:rPr>
              <w:t>Männistö</w:t>
            </w:r>
            <w:proofErr w:type="spellEnd"/>
            <w:r w:rsidRPr="001C7A24">
              <w:rPr>
                <w:rFonts w:eastAsia="Times New Roman" w:cstheme="minorHAnsi"/>
                <w:color w:val="000000"/>
                <w:sz w:val="20"/>
                <w:szCs w:val="20"/>
              </w:rPr>
              <w:t xml:space="preserve"> S, Eriksson JG, </w:t>
            </w:r>
            <w:proofErr w:type="spellStart"/>
            <w:r w:rsidRPr="001C7A24">
              <w:rPr>
                <w:rFonts w:eastAsia="Times New Roman" w:cstheme="minorHAnsi"/>
                <w:color w:val="000000"/>
                <w:sz w:val="20"/>
                <w:szCs w:val="20"/>
              </w:rPr>
              <w:t>Saarela</w:t>
            </w:r>
            <w:proofErr w:type="spellEnd"/>
            <w:r w:rsidRPr="001C7A24">
              <w:rPr>
                <w:rFonts w:eastAsia="Times New Roman" w:cstheme="minorHAnsi"/>
                <w:color w:val="000000"/>
                <w:sz w:val="20"/>
                <w:szCs w:val="20"/>
              </w:rPr>
              <w:t xml:space="preserve"> J, </w:t>
            </w:r>
            <w:proofErr w:type="spellStart"/>
            <w:r w:rsidRPr="001C7A24">
              <w:rPr>
                <w:rFonts w:eastAsia="Times New Roman" w:cstheme="minorHAnsi"/>
                <w:color w:val="000000"/>
                <w:sz w:val="20"/>
                <w:szCs w:val="20"/>
              </w:rPr>
              <w:t>Ripatti</w:t>
            </w:r>
            <w:proofErr w:type="spellEnd"/>
            <w:r w:rsidRPr="001C7A24">
              <w:rPr>
                <w:rFonts w:eastAsia="Times New Roman" w:cstheme="minorHAnsi"/>
                <w:color w:val="000000"/>
                <w:sz w:val="20"/>
                <w:szCs w:val="20"/>
              </w:rPr>
              <w:t xml:space="preserve"> S, </w:t>
            </w:r>
            <w:proofErr w:type="spellStart"/>
            <w:r w:rsidRPr="001C7A24">
              <w:rPr>
                <w:rFonts w:eastAsia="Times New Roman" w:cstheme="minorHAnsi"/>
                <w:color w:val="000000"/>
                <w:sz w:val="20"/>
                <w:szCs w:val="20"/>
              </w:rPr>
              <w:t>Perola</w:t>
            </w:r>
            <w:proofErr w:type="spellEnd"/>
            <w:r w:rsidRPr="001C7A24">
              <w:rPr>
                <w:rFonts w:eastAsia="Times New Roman" w:cstheme="minorHAnsi"/>
                <w:color w:val="000000"/>
                <w:sz w:val="20"/>
                <w:szCs w:val="20"/>
              </w:rPr>
              <w:t xml:space="preserve"> M, van </w:t>
            </w:r>
            <w:proofErr w:type="spellStart"/>
            <w:r w:rsidRPr="001C7A24">
              <w:rPr>
                <w:rFonts w:eastAsia="Times New Roman" w:cstheme="minorHAnsi"/>
                <w:color w:val="000000"/>
                <w:sz w:val="20"/>
                <w:szCs w:val="20"/>
              </w:rPr>
              <w:t>Ommen</w:t>
            </w:r>
            <w:proofErr w:type="spellEnd"/>
            <w:r w:rsidRPr="001C7A24">
              <w:rPr>
                <w:rFonts w:eastAsia="Times New Roman" w:cstheme="minorHAnsi"/>
                <w:color w:val="000000"/>
                <w:sz w:val="20"/>
                <w:szCs w:val="20"/>
              </w:rPr>
              <w:t xml:space="preserve"> GJ, </w:t>
            </w:r>
            <w:proofErr w:type="spellStart"/>
            <w:r w:rsidRPr="001C7A24">
              <w:rPr>
                <w:rFonts w:eastAsia="Times New Roman" w:cstheme="minorHAnsi"/>
                <w:color w:val="000000"/>
                <w:sz w:val="20"/>
                <w:szCs w:val="20"/>
              </w:rPr>
              <w:t>Taskinen</w:t>
            </w:r>
            <w:proofErr w:type="spellEnd"/>
            <w:r w:rsidRPr="001C7A24">
              <w:rPr>
                <w:rFonts w:eastAsia="Times New Roman" w:cstheme="minorHAnsi"/>
                <w:color w:val="000000"/>
                <w:sz w:val="20"/>
                <w:szCs w:val="20"/>
              </w:rPr>
              <w:t xml:space="preserve"> MR, </w:t>
            </w:r>
            <w:proofErr w:type="spellStart"/>
            <w:r w:rsidRPr="001C7A24">
              <w:rPr>
                <w:rFonts w:eastAsia="Times New Roman" w:cstheme="minorHAnsi"/>
                <w:color w:val="000000"/>
                <w:sz w:val="20"/>
                <w:szCs w:val="20"/>
              </w:rPr>
              <w:t>Palotie</w:t>
            </w:r>
            <w:proofErr w:type="spellEnd"/>
            <w:r w:rsidRPr="001C7A24">
              <w:rPr>
                <w:rFonts w:eastAsia="Times New Roman" w:cstheme="minorHAnsi"/>
                <w:color w:val="000000"/>
                <w:sz w:val="20"/>
                <w:szCs w:val="20"/>
              </w:rPr>
              <w:t xml:space="preserve"> A, </w:t>
            </w:r>
            <w:proofErr w:type="spellStart"/>
            <w:r w:rsidRPr="001C7A24">
              <w:rPr>
                <w:rFonts w:eastAsia="Times New Roman" w:cstheme="minorHAnsi"/>
                <w:color w:val="000000"/>
                <w:sz w:val="20"/>
                <w:szCs w:val="20"/>
              </w:rPr>
              <w:t>Dermitzakis</w:t>
            </w:r>
            <w:proofErr w:type="spellEnd"/>
            <w:r w:rsidRPr="001C7A24">
              <w:rPr>
                <w:rFonts w:eastAsia="Times New Roman" w:cstheme="minorHAnsi"/>
                <w:color w:val="000000"/>
                <w:sz w:val="20"/>
                <w:szCs w:val="20"/>
              </w:rPr>
              <w:t xml:space="preserve"> ET, </w:t>
            </w:r>
            <w:proofErr w:type="spellStart"/>
            <w:r w:rsidRPr="001C7A24">
              <w:rPr>
                <w:rFonts w:eastAsia="Times New Roman" w:cstheme="minorHAnsi"/>
                <w:color w:val="000000"/>
                <w:sz w:val="20"/>
                <w:szCs w:val="20"/>
              </w:rPr>
              <w:t>Peltonen</w:t>
            </w:r>
            <w:proofErr w:type="spellEnd"/>
            <w:r w:rsidRPr="001C7A24">
              <w:rPr>
                <w:rFonts w:eastAsia="Times New Roman" w:cstheme="minorHAnsi"/>
                <w:color w:val="000000"/>
                <w:sz w:val="20"/>
                <w:szCs w:val="20"/>
              </w:rPr>
              <w:t xml:space="preserve"> L.  </w:t>
            </w:r>
            <w:proofErr w:type="spellStart"/>
            <w:r w:rsidRPr="001C7A24">
              <w:rPr>
                <w:rFonts w:eastAsia="Times New Roman" w:cstheme="minorHAnsi"/>
                <w:color w:val="000000"/>
                <w:sz w:val="20"/>
                <w:szCs w:val="20"/>
              </w:rPr>
              <w:t>PLoS</w:t>
            </w:r>
            <w:proofErr w:type="spellEnd"/>
            <w:r w:rsidRPr="001C7A24">
              <w:rPr>
                <w:rFonts w:eastAsia="Times New Roman" w:cstheme="minorHAnsi"/>
                <w:color w:val="000000"/>
                <w:sz w:val="20"/>
                <w:szCs w:val="20"/>
              </w:rPr>
              <w:t xml:space="preserve"> Genet. 2010 Sep 9</w:t>
            </w:r>
            <w:proofErr w:type="gramStart"/>
            <w:r w:rsidRPr="001C7A24">
              <w:rPr>
                <w:rFonts w:eastAsia="Times New Roman" w:cstheme="minorHAnsi"/>
                <w:color w:val="000000"/>
                <w:sz w:val="20"/>
                <w:szCs w:val="20"/>
              </w:rPr>
              <w:t>;6</w:t>
            </w:r>
            <w:proofErr w:type="gramEnd"/>
            <w:r w:rsidRPr="001C7A24">
              <w:rPr>
                <w:rFonts w:eastAsia="Times New Roman" w:cstheme="minorHAnsi"/>
                <w:color w:val="000000"/>
                <w:sz w:val="20"/>
                <w:szCs w:val="20"/>
              </w:rPr>
              <w:t>(9).</w:t>
            </w:r>
            <w:r w:rsidRPr="001C7A24">
              <w:rPr>
                <w:rFonts w:eastAsia="Times New Roman" w:cstheme="minorHAnsi"/>
                <w:color w:val="000000"/>
                <w:sz w:val="20"/>
                <w:szCs w:val="20"/>
              </w:rPr>
              <w:br/>
              <w:t xml:space="preserve"> </w:t>
            </w:r>
            <w:r w:rsidRPr="001C7A24">
              <w:rPr>
                <w:rFonts w:eastAsia="Times New Roman" w:cstheme="minorHAnsi"/>
                <w:color w:val="000000"/>
                <w:sz w:val="20"/>
                <w:szCs w:val="20"/>
              </w:rPr>
              <w:br/>
            </w:r>
            <w:proofErr w:type="spellStart"/>
            <w:r w:rsidRPr="001C7A24">
              <w:rPr>
                <w:rFonts w:eastAsia="Times New Roman" w:cstheme="minorHAnsi"/>
                <w:color w:val="000000"/>
                <w:sz w:val="20"/>
                <w:szCs w:val="20"/>
              </w:rPr>
              <w:t>Peltonen</w:t>
            </w:r>
            <w:proofErr w:type="spellEnd"/>
            <w:r w:rsidRPr="001C7A24">
              <w:rPr>
                <w:rFonts w:eastAsia="Times New Roman" w:cstheme="minorHAnsi"/>
                <w:color w:val="000000"/>
                <w:sz w:val="20"/>
                <w:szCs w:val="20"/>
              </w:rPr>
              <w:t xml:space="preserve">, M., Harald, K., </w:t>
            </w:r>
            <w:proofErr w:type="spellStart"/>
            <w:r w:rsidRPr="001C7A24">
              <w:rPr>
                <w:rFonts w:eastAsia="Times New Roman" w:cstheme="minorHAnsi"/>
                <w:color w:val="000000"/>
                <w:sz w:val="20"/>
                <w:szCs w:val="20"/>
              </w:rPr>
              <w:t>Männistö</w:t>
            </w:r>
            <w:proofErr w:type="spellEnd"/>
            <w:r w:rsidRPr="001C7A24">
              <w:rPr>
                <w:rFonts w:eastAsia="Times New Roman" w:cstheme="minorHAnsi"/>
                <w:color w:val="000000"/>
                <w:sz w:val="20"/>
                <w:szCs w:val="20"/>
              </w:rPr>
              <w:t xml:space="preserve">, S., </w:t>
            </w:r>
            <w:proofErr w:type="spellStart"/>
            <w:r w:rsidRPr="001C7A24">
              <w:rPr>
                <w:rFonts w:eastAsia="Times New Roman" w:cstheme="minorHAnsi"/>
                <w:color w:val="000000"/>
                <w:sz w:val="20"/>
                <w:szCs w:val="20"/>
              </w:rPr>
              <w:t>Saarikoski</w:t>
            </w:r>
            <w:proofErr w:type="spellEnd"/>
            <w:r w:rsidRPr="001C7A24">
              <w:rPr>
                <w:rFonts w:eastAsia="Times New Roman" w:cstheme="minorHAnsi"/>
                <w:color w:val="000000"/>
                <w:sz w:val="20"/>
                <w:szCs w:val="20"/>
              </w:rPr>
              <w:t xml:space="preserve">, L., </w:t>
            </w:r>
            <w:proofErr w:type="spellStart"/>
            <w:r w:rsidRPr="001C7A24">
              <w:rPr>
                <w:rFonts w:eastAsia="Times New Roman" w:cstheme="minorHAnsi"/>
                <w:color w:val="000000"/>
                <w:sz w:val="20"/>
                <w:szCs w:val="20"/>
              </w:rPr>
              <w:t>Peltomäki</w:t>
            </w:r>
            <w:proofErr w:type="spellEnd"/>
            <w:r w:rsidRPr="001C7A24">
              <w:rPr>
                <w:rFonts w:eastAsia="Times New Roman" w:cstheme="minorHAnsi"/>
                <w:color w:val="000000"/>
                <w:sz w:val="20"/>
                <w:szCs w:val="20"/>
              </w:rPr>
              <w:t>, P., Lund, L., et al. (2008). The National FINRISK 2007 Study. Helsinki: Publications of the National Public Health Institute, B 34/2008. Available in http://www.ktl.fi/attachments/finriski/2008b34.pdf</w:t>
            </w:r>
          </w:p>
        </w:tc>
      </w:tr>
      <w:tr w:rsidR="00212FC5" w:rsidRPr="001C7A24" w:rsidTr="00212FC5">
        <w:trPr>
          <w:trHeight w:val="2160"/>
        </w:trPr>
        <w:tc>
          <w:tcPr>
            <w:tcW w:w="903" w:type="pct"/>
            <w:tcBorders>
              <w:top w:val="nil"/>
              <w:left w:val="single" w:sz="8" w:space="0" w:color="auto"/>
              <w:bottom w:val="single" w:sz="4" w:space="0" w:color="auto"/>
              <w:right w:val="single" w:sz="4" w:space="0" w:color="auto"/>
            </w:tcBorders>
            <w:shd w:val="clear" w:color="auto" w:fill="auto"/>
            <w:noWrap/>
            <w:vAlign w:val="center"/>
            <w:hideMark/>
          </w:tcPr>
          <w:p w:rsidR="00212FC5" w:rsidRPr="001C7A24" w:rsidRDefault="00212FC5" w:rsidP="001C7A24">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Estonian Biobank</w:t>
            </w:r>
          </w:p>
        </w:tc>
        <w:tc>
          <w:tcPr>
            <w:tcW w:w="2849" w:type="pct"/>
            <w:tcBorders>
              <w:top w:val="nil"/>
              <w:left w:val="single" w:sz="4" w:space="0" w:color="auto"/>
              <w:bottom w:val="single" w:sz="4" w:space="0" w:color="auto"/>
              <w:right w:val="single" w:sz="4" w:space="0" w:color="auto"/>
            </w:tcBorders>
            <w:shd w:val="clear" w:color="auto" w:fill="auto"/>
            <w:vAlign w:val="center"/>
            <w:hideMark/>
          </w:tcPr>
          <w:p w:rsidR="00212FC5" w:rsidRPr="001C7A24" w:rsidRDefault="00212FC5" w:rsidP="001C7A24">
            <w:pPr>
              <w:spacing w:after="0" w:line="240" w:lineRule="auto"/>
              <w:rPr>
                <w:rFonts w:eastAsia="Times New Roman" w:cstheme="minorHAnsi"/>
                <w:sz w:val="20"/>
                <w:szCs w:val="20"/>
              </w:rPr>
            </w:pPr>
            <w:r w:rsidRPr="001C7A24">
              <w:rPr>
                <w:rFonts w:eastAsia="Times New Roman" w:cstheme="minorHAnsi"/>
                <w:sz w:val="20"/>
                <w:szCs w:val="20"/>
              </w:rPr>
              <w:t>The Estonian Biobank cohort is a volunteer-based sample of the Estonian resident adult population (aged ≥18 years). At baseline, the general practitioners and medical personnel</w:t>
            </w:r>
            <w:r w:rsidRPr="001C7A24">
              <w:rPr>
                <w:rFonts w:eastAsia="Times New Roman" w:cstheme="minorHAnsi"/>
                <w:color w:val="000000"/>
                <w:sz w:val="20"/>
                <w:szCs w:val="20"/>
              </w:rPr>
              <w:t> performed a </w:t>
            </w:r>
            <w:proofErr w:type="spellStart"/>
            <w:r w:rsidRPr="001C7A24">
              <w:rPr>
                <w:rFonts w:eastAsia="Times New Roman" w:cstheme="minorHAnsi"/>
                <w:color w:val="000000"/>
                <w:sz w:val="20"/>
                <w:szCs w:val="20"/>
              </w:rPr>
              <w:t>standardised</w:t>
            </w:r>
            <w:proofErr w:type="spellEnd"/>
            <w:r w:rsidRPr="001C7A24">
              <w:rPr>
                <w:rFonts w:eastAsia="Times New Roman" w:cstheme="minorHAnsi"/>
                <w:color w:val="000000"/>
                <w:sz w:val="20"/>
                <w:szCs w:val="20"/>
              </w:rPr>
              <w:t> health examination of the participants, who also donated blood samples for DNA, white blood cells and plasma tests and filled out a 16-module questionnaire on health-related topics such as lifestyle, diet and clinical diagnoses described in WHO ICD-10.</w:t>
            </w:r>
          </w:p>
        </w:tc>
        <w:tc>
          <w:tcPr>
            <w:tcW w:w="1248" w:type="pct"/>
            <w:tcBorders>
              <w:top w:val="nil"/>
              <w:left w:val="single" w:sz="4" w:space="0" w:color="auto"/>
              <w:bottom w:val="single" w:sz="4" w:space="0" w:color="auto"/>
              <w:right w:val="single" w:sz="8" w:space="0" w:color="auto"/>
            </w:tcBorders>
            <w:shd w:val="clear" w:color="auto" w:fill="auto"/>
            <w:vAlign w:val="center"/>
            <w:hideMark/>
          </w:tcPr>
          <w:p w:rsidR="00212FC5" w:rsidRPr="001C7A24" w:rsidRDefault="00212FC5" w:rsidP="001C7A24">
            <w:pPr>
              <w:spacing w:after="0" w:line="240" w:lineRule="auto"/>
              <w:rPr>
                <w:rFonts w:eastAsia="Times New Roman" w:cstheme="minorHAnsi"/>
                <w:color w:val="000000"/>
                <w:sz w:val="20"/>
                <w:szCs w:val="20"/>
              </w:rPr>
            </w:pPr>
            <w:proofErr w:type="spellStart"/>
            <w:r w:rsidRPr="001C7A24">
              <w:rPr>
                <w:rFonts w:eastAsia="Times New Roman" w:cstheme="minorHAnsi"/>
                <w:color w:val="000000"/>
                <w:sz w:val="20"/>
                <w:szCs w:val="20"/>
              </w:rPr>
              <w:t>Nelis</w:t>
            </w:r>
            <w:proofErr w:type="spellEnd"/>
            <w:r w:rsidRPr="001C7A24">
              <w:rPr>
                <w:rFonts w:eastAsia="Times New Roman" w:cstheme="minorHAnsi"/>
                <w:color w:val="000000"/>
                <w:sz w:val="20"/>
                <w:szCs w:val="20"/>
              </w:rPr>
              <w:t xml:space="preserve"> M. et al. Genetic Structure of Europeans: A View from the North–East. </w:t>
            </w:r>
            <w:proofErr w:type="spellStart"/>
            <w:r w:rsidRPr="001C7A24">
              <w:rPr>
                <w:rFonts w:eastAsia="Times New Roman" w:cstheme="minorHAnsi"/>
                <w:color w:val="000000"/>
                <w:sz w:val="20"/>
                <w:szCs w:val="20"/>
              </w:rPr>
              <w:t>PLoS</w:t>
            </w:r>
            <w:proofErr w:type="spellEnd"/>
            <w:r w:rsidRPr="001C7A24">
              <w:rPr>
                <w:rFonts w:eastAsia="Times New Roman" w:cstheme="minorHAnsi"/>
                <w:color w:val="000000"/>
                <w:sz w:val="20"/>
                <w:szCs w:val="20"/>
              </w:rPr>
              <w:t xml:space="preserve"> ONE (2009) 4(5): e5472.</w:t>
            </w:r>
            <w:r w:rsidRPr="001C7A24">
              <w:rPr>
                <w:rFonts w:eastAsia="Times New Roman" w:cstheme="minorHAnsi"/>
                <w:color w:val="000000"/>
                <w:sz w:val="20"/>
                <w:szCs w:val="20"/>
              </w:rPr>
              <w:br/>
            </w:r>
            <w:r w:rsidRPr="001C7A24">
              <w:rPr>
                <w:rFonts w:eastAsia="Times New Roman" w:cstheme="minorHAnsi"/>
                <w:color w:val="000000"/>
                <w:sz w:val="20"/>
                <w:szCs w:val="20"/>
              </w:rPr>
              <w:br/>
            </w:r>
            <w:proofErr w:type="spellStart"/>
            <w:r w:rsidRPr="001C7A24">
              <w:rPr>
                <w:rFonts w:eastAsia="Times New Roman" w:cstheme="minorHAnsi"/>
                <w:color w:val="000000"/>
                <w:sz w:val="20"/>
                <w:szCs w:val="20"/>
              </w:rPr>
              <w:t>Leitsalu</w:t>
            </w:r>
            <w:proofErr w:type="spellEnd"/>
            <w:r w:rsidRPr="001C7A24">
              <w:rPr>
                <w:rFonts w:eastAsia="Times New Roman" w:cstheme="minorHAnsi"/>
                <w:color w:val="000000"/>
                <w:sz w:val="20"/>
                <w:szCs w:val="20"/>
              </w:rPr>
              <w:t xml:space="preserve"> L, Haller T, </w:t>
            </w:r>
            <w:proofErr w:type="spellStart"/>
            <w:r w:rsidRPr="001C7A24">
              <w:rPr>
                <w:rFonts w:eastAsia="Times New Roman" w:cstheme="minorHAnsi"/>
                <w:color w:val="000000"/>
                <w:sz w:val="20"/>
                <w:szCs w:val="20"/>
              </w:rPr>
              <w:t>Esko</w:t>
            </w:r>
            <w:proofErr w:type="spellEnd"/>
            <w:r w:rsidRPr="001C7A24">
              <w:rPr>
                <w:rFonts w:eastAsia="Times New Roman" w:cstheme="minorHAnsi"/>
                <w:color w:val="000000"/>
                <w:sz w:val="20"/>
                <w:szCs w:val="20"/>
              </w:rPr>
              <w:t xml:space="preserve"> T, </w:t>
            </w:r>
            <w:proofErr w:type="spellStart"/>
            <w:r w:rsidRPr="001C7A24">
              <w:rPr>
                <w:rFonts w:eastAsia="Times New Roman" w:cstheme="minorHAnsi"/>
                <w:color w:val="000000"/>
                <w:sz w:val="20"/>
                <w:szCs w:val="20"/>
              </w:rPr>
              <w:t>Tammesoo</w:t>
            </w:r>
            <w:proofErr w:type="spellEnd"/>
            <w:r w:rsidRPr="001C7A24">
              <w:rPr>
                <w:rFonts w:eastAsia="Times New Roman" w:cstheme="minorHAnsi"/>
                <w:color w:val="000000"/>
                <w:sz w:val="20"/>
                <w:szCs w:val="20"/>
              </w:rPr>
              <w:t xml:space="preserve"> ML, </w:t>
            </w:r>
            <w:proofErr w:type="spellStart"/>
            <w:r w:rsidRPr="001C7A24">
              <w:rPr>
                <w:rFonts w:eastAsia="Times New Roman" w:cstheme="minorHAnsi"/>
                <w:color w:val="000000"/>
                <w:sz w:val="20"/>
                <w:szCs w:val="20"/>
              </w:rPr>
              <w:t>Alavere</w:t>
            </w:r>
            <w:proofErr w:type="spellEnd"/>
            <w:r w:rsidRPr="001C7A24">
              <w:rPr>
                <w:rFonts w:eastAsia="Times New Roman" w:cstheme="minorHAnsi"/>
                <w:color w:val="000000"/>
                <w:sz w:val="20"/>
                <w:szCs w:val="20"/>
              </w:rPr>
              <w:t xml:space="preserve"> H, </w:t>
            </w:r>
            <w:proofErr w:type="spellStart"/>
            <w:r w:rsidRPr="001C7A24">
              <w:rPr>
                <w:rFonts w:eastAsia="Times New Roman" w:cstheme="minorHAnsi"/>
                <w:color w:val="000000"/>
                <w:sz w:val="20"/>
                <w:szCs w:val="20"/>
              </w:rPr>
              <w:t>Snieder</w:t>
            </w:r>
            <w:proofErr w:type="spellEnd"/>
            <w:r w:rsidRPr="001C7A24">
              <w:rPr>
                <w:rFonts w:eastAsia="Times New Roman" w:cstheme="minorHAnsi"/>
                <w:color w:val="000000"/>
                <w:sz w:val="20"/>
                <w:szCs w:val="20"/>
              </w:rPr>
              <w:t xml:space="preserve"> H, </w:t>
            </w:r>
            <w:proofErr w:type="spellStart"/>
            <w:r w:rsidRPr="001C7A24">
              <w:rPr>
                <w:rFonts w:eastAsia="Times New Roman" w:cstheme="minorHAnsi"/>
                <w:color w:val="000000"/>
                <w:sz w:val="20"/>
                <w:szCs w:val="20"/>
              </w:rPr>
              <w:t>Perola</w:t>
            </w:r>
            <w:proofErr w:type="spellEnd"/>
            <w:r w:rsidRPr="001C7A24">
              <w:rPr>
                <w:rFonts w:eastAsia="Times New Roman" w:cstheme="minorHAnsi"/>
                <w:color w:val="000000"/>
                <w:sz w:val="20"/>
                <w:szCs w:val="20"/>
              </w:rPr>
              <w:t xml:space="preserve"> M, Ng PC, </w:t>
            </w:r>
            <w:proofErr w:type="spellStart"/>
            <w:r w:rsidRPr="001C7A24">
              <w:rPr>
                <w:rFonts w:eastAsia="Times New Roman" w:cstheme="minorHAnsi"/>
                <w:color w:val="000000"/>
                <w:sz w:val="20"/>
                <w:szCs w:val="20"/>
              </w:rPr>
              <w:t>Mägi</w:t>
            </w:r>
            <w:proofErr w:type="spellEnd"/>
            <w:r w:rsidRPr="001C7A24">
              <w:rPr>
                <w:rFonts w:eastAsia="Times New Roman" w:cstheme="minorHAnsi"/>
                <w:color w:val="000000"/>
                <w:sz w:val="20"/>
                <w:szCs w:val="20"/>
              </w:rPr>
              <w:t xml:space="preserve"> R, </w:t>
            </w:r>
            <w:proofErr w:type="spellStart"/>
            <w:r w:rsidRPr="001C7A24">
              <w:rPr>
                <w:rFonts w:eastAsia="Times New Roman" w:cstheme="minorHAnsi"/>
                <w:color w:val="000000"/>
                <w:sz w:val="20"/>
                <w:szCs w:val="20"/>
              </w:rPr>
              <w:t>Milani</w:t>
            </w:r>
            <w:proofErr w:type="spellEnd"/>
            <w:r w:rsidRPr="001C7A24">
              <w:rPr>
                <w:rFonts w:eastAsia="Times New Roman" w:cstheme="minorHAnsi"/>
                <w:color w:val="000000"/>
                <w:sz w:val="20"/>
                <w:szCs w:val="20"/>
              </w:rPr>
              <w:t xml:space="preserve"> L, Fischer K, </w:t>
            </w:r>
            <w:proofErr w:type="spellStart"/>
            <w:r w:rsidRPr="001C7A24">
              <w:rPr>
                <w:rFonts w:eastAsia="Times New Roman" w:cstheme="minorHAnsi"/>
                <w:color w:val="000000"/>
                <w:sz w:val="20"/>
                <w:szCs w:val="20"/>
              </w:rPr>
              <w:t>Metspalu</w:t>
            </w:r>
            <w:proofErr w:type="spellEnd"/>
            <w:r w:rsidRPr="001C7A24">
              <w:rPr>
                <w:rFonts w:eastAsia="Times New Roman" w:cstheme="minorHAnsi"/>
                <w:color w:val="000000"/>
                <w:sz w:val="20"/>
                <w:szCs w:val="20"/>
              </w:rPr>
              <w:t xml:space="preserve"> A. Cohort Profile: Estonian Biobank of the Estonian Genome Center, University of Tartu. </w:t>
            </w:r>
            <w:proofErr w:type="spellStart"/>
            <w:r w:rsidRPr="001C7A24">
              <w:rPr>
                <w:rFonts w:eastAsia="Times New Roman" w:cstheme="minorHAnsi"/>
                <w:color w:val="000000"/>
                <w:sz w:val="20"/>
                <w:szCs w:val="20"/>
              </w:rPr>
              <w:t>Int</w:t>
            </w:r>
            <w:proofErr w:type="spellEnd"/>
            <w:r w:rsidRPr="001C7A24">
              <w:rPr>
                <w:rFonts w:eastAsia="Times New Roman" w:cstheme="minorHAnsi"/>
                <w:color w:val="000000"/>
                <w:sz w:val="20"/>
                <w:szCs w:val="20"/>
              </w:rPr>
              <w:t xml:space="preserve"> J </w:t>
            </w:r>
            <w:proofErr w:type="spellStart"/>
            <w:r w:rsidRPr="001C7A24">
              <w:rPr>
                <w:rFonts w:eastAsia="Times New Roman" w:cstheme="minorHAnsi"/>
                <w:color w:val="000000"/>
                <w:sz w:val="20"/>
                <w:szCs w:val="20"/>
              </w:rPr>
              <w:t>Epidemiol</w:t>
            </w:r>
            <w:proofErr w:type="spellEnd"/>
            <w:r w:rsidRPr="001C7A24">
              <w:rPr>
                <w:rFonts w:eastAsia="Times New Roman" w:cstheme="minorHAnsi"/>
                <w:color w:val="000000"/>
                <w:sz w:val="20"/>
                <w:szCs w:val="20"/>
              </w:rPr>
              <w:t>. (2014) Feb 11.</w:t>
            </w:r>
          </w:p>
        </w:tc>
      </w:tr>
      <w:tr w:rsidR="00212FC5" w:rsidRPr="001C7A24" w:rsidTr="00212FC5">
        <w:trPr>
          <w:trHeight w:val="2250"/>
        </w:trPr>
        <w:tc>
          <w:tcPr>
            <w:tcW w:w="903" w:type="pct"/>
            <w:tcBorders>
              <w:top w:val="nil"/>
              <w:left w:val="single" w:sz="8" w:space="0" w:color="auto"/>
              <w:bottom w:val="single" w:sz="4" w:space="0" w:color="auto"/>
              <w:right w:val="single" w:sz="4" w:space="0" w:color="auto"/>
            </w:tcBorders>
            <w:shd w:val="clear" w:color="auto" w:fill="auto"/>
            <w:vAlign w:val="center"/>
            <w:hideMark/>
          </w:tcPr>
          <w:p w:rsidR="00212FC5" w:rsidRPr="001C7A24" w:rsidRDefault="00212FC5" w:rsidP="001C7A24">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lastRenderedPageBreak/>
              <w:t>Family Heart Study (</w:t>
            </w:r>
            <w:proofErr w:type="spellStart"/>
            <w:r w:rsidRPr="001C7A24">
              <w:rPr>
                <w:rFonts w:eastAsia="Times New Roman" w:cstheme="minorHAnsi"/>
                <w:color w:val="000000"/>
                <w:sz w:val="20"/>
                <w:szCs w:val="20"/>
              </w:rPr>
              <w:t>FamHS</w:t>
            </w:r>
            <w:proofErr w:type="spellEnd"/>
            <w:r w:rsidRPr="001C7A24">
              <w:rPr>
                <w:rFonts w:eastAsia="Times New Roman" w:cstheme="minorHAnsi"/>
                <w:color w:val="000000"/>
                <w:sz w:val="20"/>
                <w:szCs w:val="20"/>
              </w:rPr>
              <w:t>)</w:t>
            </w:r>
            <w:r w:rsidRPr="001C7A24">
              <w:rPr>
                <w:rFonts w:eastAsia="Times New Roman" w:cstheme="minorHAnsi"/>
                <w:color w:val="000000"/>
                <w:sz w:val="20"/>
                <w:szCs w:val="20"/>
              </w:rPr>
              <w:br/>
            </w:r>
            <w:r w:rsidRPr="001C7A24">
              <w:rPr>
                <w:rFonts w:eastAsia="Times New Roman" w:cstheme="minorHAnsi"/>
                <w:color w:val="000000"/>
                <w:sz w:val="20"/>
                <w:szCs w:val="20"/>
              </w:rPr>
              <w:br/>
              <w:t>USA</w:t>
            </w:r>
          </w:p>
        </w:tc>
        <w:tc>
          <w:tcPr>
            <w:tcW w:w="2849" w:type="pct"/>
            <w:tcBorders>
              <w:top w:val="nil"/>
              <w:left w:val="single" w:sz="4" w:space="0" w:color="auto"/>
              <w:bottom w:val="single" w:sz="4" w:space="0" w:color="auto"/>
              <w:right w:val="single" w:sz="4" w:space="0" w:color="auto"/>
            </w:tcBorders>
            <w:shd w:val="clear" w:color="auto" w:fill="auto"/>
            <w:vAlign w:val="center"/>
            <w:hideMark/>
          </w:tcPr>
          <w:p w:rsidR="00212FC5" w:rsidRPr="001C7A24" w:rsidRDefault="00212FC5" w:rsidP="001C7A24">
            <w:pPr>
              <w:spacing w:after="0" w:line="240" w:lineRule="auto"/>
              <w:rPr>
                <w:rFonts w:eastAsia="Times New Roman" w:cstheme="minorHAnsi"/>
                <w:sz w:val="20"/>
                <w:szCs w:val="20"/>
              </w:rPr>
            </w:pPr>
            <w:r w:rsidRPr="001C7A24">
              <w:rPr>
                <w:rFonts w:eastAsia="Times New Roman" w:cstheme="minorHAnsi"/>
                <w:sz w:val="20"/>
                <w:szCs w:val="20"/>
              </w:rPr>
              <w:t xml:space="preserve">The FHS began in 1992 with the ascertainment of 1,200 families (50% randomly sampled, and 50% high risk for CHD).  The families (~6,000 individuals,) were sampled on the basis of information on </w:t>
            </w:r>
            <w:proofErr w:type="spellStart"/>
            <w:r w:rsidRPr="001C7A24">
              <w:rPr>
                <w:rFonts w:eastAsia="Times New Roman" w:cstheme="minorHAnsi"/>
                <w:sz w:val="20"/>
                <w:szCs w:val="20"/>
              </w:rPr>
              <w:t>probands</w:t>
            </w:r>
            <w:proofErr w:type="spellEnd"/>
            <w:r w:rsidRPr="001C7A24">
              <w:rPr>
                <w:rFonts w:eastAsia="Times New Roman" w:cstheme="minorHAnsi"/>
                <w:sz w:val="20"/>
                <w:szCs w:val="20"/>
              </w:rPr>
              <w:t xml:space="preserve"> from four population-based parent studies: the Framingham Heart Study, the Utah Family Tree Study, and two ARIC centers (Minneapolis, and Forsyth County, NC).  Approximately eight years later, study participants belonging to the largest pedigrees were invited for a second clinical exam.  A total of 2,767 participants of European descent in 510 extended families were examined.  A total of </w:t>
            </w:r>
            <w:r w:rsidRPr="001C7A24">
              <w:rPr>
                <w:rFonts w:eastAsia="Times New Roman" w:cstheme="minorHAnsi"/>
                <w:color w:val="000000"/>
                <w:sz w:val="20"/>
                <w:szCs w:val="20"/>
                <w:u w:val="single"/>
              </w:rPr>
              <w:t>2,094</w:t>
            </w:r>
            <w:r w:rsidRPr="001C7A24">
              <w:rPr>
                <w:rFonts w:eastAsia="Times New Roman" w:cstheme="minorHAnsi"/>
                <w:color w:val="000000"/>
                <w:sz w:val="20"/>
                <w:szCs w:val="20"/>
              </w:rPr>
              <w:t xml:space="preserve"> adults with available DNA and who provided valid dietary information were eligible for the current study. </w:t>
            </w:r>
          </w:p>
        </w:tc>
        <w:tc>
          <w:tcPr>
            <w:tcW w:w="1248" w:type="pct"/>
            <w:tcBorders>
              <w:top w:val="nil"/>
              <w:left w:val="single" w:sz="4" w:space="0" w:color="auto"/>
              <w:bottom w:val="single" w:sz="4" w:space="0" w:color="auto"/>
              <w:right w:val="single" w:sz="8" w:space="0" w:color="auto"/>
            </w:tcBorders>
            <w:shd w:val="clear" w:color="auto" w:fill="auto"/>
            <w:vAlign w:val="center"/>
            <w:hideMark/>
          </w:tcPr>
          <w:p w:rsidR="00212FC5" w:rsidRPr="001C7A24" w:rsidRDefault="00842DD8" w:rsidP="001C7A24">
            <w:pPr>
              <w:spacing w:after="0" w:line="240" w:lineRule="auto"/>
              <w:rPr>
                <w:rFonts w:eastAsia="Times New Roman" w:cstheme="minorHAnsi"/>
                <w:color w:val="0000FF"/>
                <w:sz w:val="20"/>
                <w:szCs w:val="20"/>
                <w:u w:val="single"/>
              </w:rPr>
            </w:pPr>
            <w:hyperlink r:id="rId9" w:history="1">
              <w:r w:rsidR="00212FC5" w:rsidRPr="001C7A24">
                <w:rPr>
                  <w:rFonts w:eastAsia="Times New Roman" w:cstheme="minorHAnsi"/>
                  <w:color w:val="0000FF"/>
                  <w:sz w:val="20"/>
                  <w:szCs w:val="20"/>
                  <w:u w:val="single"/>
                </w:rPr>
                <w:t>https://dsgweb.wustl.edu/PROJECTS/MP1.html</w:t>
              </w:r>
              <w:r w:rsidR="00212FC5" w:rsidRPr="001C7A24">
                <w:rPr>
                  <w:rFonts w:eastAsia="Times New Roman" w:cstheme="minorHAnsi"/>
                  <w:color w:val="0000FF"/>
                  <w:sz w:val="20"/>
                  <w:szCs w:val="20"/>
                  <w:u w:val="single"/>
                </w:rPr>
                <w:br/>
              </w:r>
              <w:r w:rsidR="00212FC5" w:rsidRPr="001C7A24">
                <w:rPr>
                  <w:rFonts w:eastAsia="Times New Roman" w:cstheme="minorHAnsi"/>
                  <w:color w:val="0000FF"/>
                  <w:sz w:val="20"/>
                  <w:szCs w:val="20"/>
                  <w:u w:val="single"/>
                </w:rPr>
                <w:br/>
                <w:t xml:space="preserve">Higgins et al.  Am J </w:t>
              </w:r>
              <w:proofErr w:type="spellStart"/>
              <w:r w:rsidR="00212FC5" w:rsidRPr="001C7A24">
                <w:rPr>
                  <w:rFonts w:eastAsia="Times New Roman" w:cstheme="minorHAnsi"/>
                  <w:color w:val="0000FF"/>
                  <w:sz w:val="20"/>
                  <w:szCs w:val="20"/>
                  <w:u w:val="single"/>
                </w:rPr>
                <w:t>Epidemiol</w:t>
              </w:r>
              <w:proofErr w:type="spellEnd"/>
              <w:r w:rsidR="00212FC5" w:rsidRPr="001C7A24">
                <w:rPr>
                  <w:rFonts w:eastAsia="Times New Roman" w:cstheme="minorHAnsi"/>
                  <w:color w:val="0000FF"/>
                  <w:sz w:val="20"/>
                  <w:szCs w:val="20"/>
                  <w:u w:val="single"/>
                </w:rPr>
                <w:t>. 143 (12): 1219, 1996 (5)</w:t>
              </w:r>
              <w:r w:rsidR="00212FC5" w:rsidRPr="001C7A24">
                <w:rPr>
                  <w:rFonts w:eastAsia="Times New Roman" w:cstheme="minorHAnsi"/>
                  <w:color w:val="0000FF"/>
                  <w:sz w:val="20"/>
                  <w:szCs w:val="20"/>
                  <w:u w:val="single"/>
                </w:rPr>
                <w:br/>
              </w:r>
            </w:hyperlink>
          </w:p>
        </w:tc>
      </w:tr>
      <w:tr w:rsidR="00212FC5" w:rsidRPr="001C7A24" w:rsidTr="00212FC5">
        <w:trPr>
          <w:trHeight w:val="3150"/>
        </w:trPr>
        <w:tc>
          <w:tcPr>
            <w:tcW w:w="903" w:type="pct"/>
            <w:tcBorders>
              <w:top w:val="nil"/>
              <w:left w:val="single" w:sz="8" w:space="0" w:color="auto"/>
              <w:bottom w:val="single" w:sz="4" w:space="0" w:color="auto"/>
              <w:right w:val="single" w:sz="4" w:space="0" w:color="auto"/>
            </w:tcBorders>
            <w:shd w:val="clear" w:color="auto" w:fill="auto"/>
            <w:vAlign w:val="center"/>
            <w:hideMark/>
          </w:tcPr>
          <w:p w:rsidR="00212FC5" w:rsidRPr="001C7A24" w:rsidRDefault="00212FC5" w:rsidP="001C7A24">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Framingham Heart Study (FHS)</w:t>
            </w:r>
            <w:r w:rsidRPr="001C7A24">
              <w:rPr>
                <w:rFonts w:eastAsia="Times New Roman" w:cstheme="minorHAnsi"/>
                <w:color w:val="000000"/>
                <w:sz w:val="20"/>
                <w:szCs w:val="20"/>
              </w:rPr>
              <w:br/>
            </w:r>
            <w:r w:rsidRPr="001C7A24">
              <w:rPr>
                <w:rFonts w:eastAsia="Times New Roman" w:cstheme="minorHAnsi"/>
                <w:color w:val="000000"/>
                <w:sz w:val="20"/>
                <w:szCs w:val="20"/>
              </w:rPr>
              <w:br/>
              <w:t xml:space="preserve">USA </w:t>
            </w:r>
          </w:p>
        </w:tc>
        <w:tc>
          <w:tcPr>
            <w:tcW w:w="2849" w:type="pct"/>
            <w:tcBorders>
              <w:top w:val="nil"/>
              <w:left w:val="single" w:sz="4" w:space="0" w:color="auto"/>
              <w:bottom w:val="single" w:sz="4" w:space="0" w:color="auto"/>
              <w:right w:val="single" w:sz="4" w:space="0" w:color="auto"/>
            </w:tcBorders>
            <w:shd w:val="clear" w:color="auto" w:fill="auto"/>
            <w:vAlign w:val="center"/>
            <w:hideMark/>
          </w:tcPr>
          <w:p w:rsidR="00212FC5" w:rsidRPr="001C7A24" w:rsidRDefault="00212FC5" w:rsidP="001C7A24">
            <w:pPr>
              <w:spacing w:after="0" w:line="240" w:lineRule="auto"/>
              <w:rPr>
                <w:rFonts w:eastAsia="Times New Roman" w:cstheme="minorHAnsi"/>
                <w:sz w:val="20"/>
                <w:szCs w:val="20"/>
              </w:rPr>
            </w:pPr>
            <w:r w:rsidRPr="001C7A24">
              <w:rPr>
                <w:rFonts w:eastAsia="Times New Roman" w:cstheme="minorHAnsi"/>
                <w:sz w:val="20"/>
                <w:szCs w:val="20"/>
              </w:rPr>
              <w:t>The Framingham Offspring Study is a community-based longitudinal study designed to examine CVD risk in the offspring of the original participants and their spouses of the Framingham Heart Study cohort.  In 1971, 5,124 individuals were enrolled in the study; since then, the cohort has been examined every 3–4 y. Between 1991 and 1995, during the 5th examination cycle, 3,799 adults, with a mean age of 54.98, underwent a standardized medical history and physical examination.  Beginning in 2002, 4,095 Gen III participants, who had at least one parent in the offspring cohort, were enrolled in the Framingham Heart Study. At the first cycle of the Gen III study, 4,095 individuals with a mean age of 40 y, underwent the standard clinic examination.  For the present study both cohorts were combined for the analysis. A total of</w:t>
            </w:r>
            <w:r w:rsidRPr="001C7A24">
              <w:rPr>
                <w:rFonts w:eastAsia="Times New Roman" w:cstheme="minorHAnsi"/>
                <w:color w:val="000000"/>
                <w:sz w:val="20"/>
                <w:szCs w:val="20"/>
                <w:u w:val="single"/>
              </w:rPr>
              <w:t xml:space="preserve"> 5,835</w:t>
            </w:r>
            <w:r w:rsidRPr="001C7A24">
              <w:rPr>
                <w:rFonts w:eastAsia="Times New Roman" w:cstheme="minorHAnsi"/>
                <w:color w:val="000000"/>
                <w:sz w:val="20"/>
                <w:szCs w:val="20"/>
              </w:rPr>
              <w:t xml:space="preserve"> adults with available DNA, valid dietary information, and consent to share genetic data were eligible for the current study.</w:t>
            </w:r>
          </w:p>
        </w:tc>
        <w:tc>
          <w:tcPr>
            <w:tcW w:w="1248" w:type="pct"/>
            <w:tcBorders>
              <w:top w:val="nil"/>
              <w:left w:val="single" w:sz="4" w:space="0" w:color="auto"/>
              <w:bottom w:val="single" w:sz="4" w:space="0" w:color="auto"/>
              <w:right w:val="single" w:sz="8" w:space="0" w:color="auto"/>
            </w:tcBorders>
            <w:shd w:val="clear" w:color="auto" w:fill="auto"/>
            <w:vAlign w:val="center"/>
            <w:hideMark/>
          </w:tcPr>
          <w:p w:rsidR="00212FC5" w:rsidRPr="001C7A24" w:rsidRDefault="00842DD8" w:rsidP="001C7A24">
            <w:pPr>
              <w:spacing w:after="0" w:line="240" w:lineRule="auto"/>
              <w:rPr>
                <w:rFonts w:eastAsia="Times New Roman" w:cstheme="minorHAnsi"/>
                <w:color w:val="0000FF"/>
                <w:sz w:val="20"/>
                <w:szCs w:val="20"/>
                <w:u w:val="single"/>
              </w:rPr>
            </w:pPr>
            <w:hyperlink r:id="rId10" w:history="1">
              <w:r w:rsidR="00212FC5" w:rsidRPr="001C7A24">
                <w:rPr>
                  <w:rFonts w:eastAsia="Times New Roman" w:cstheme="minorHAnsi"/>
                  <w:color w:val="0000FF"/>
                  <w:sz w:val="20"/>
                  <w:szCs w:val="20"/>
                  <w:u w:val="single"/>
                </w:rPr>
                <w:t>http://www.framinghamheartstudy.org/</w:t>
              </w:r>
              <w:r w:rsidR="00212FC5" w:rsidRPr="001C7A24">
                <w:rPr>
                  <w:rFonts w:eastAsia="Times New Roman" w:cstheme="minorHAnsi"/>
                  <w:color w:val="0000FF"/>
                  <w:sz w:val="20"/>
                  <w:szCs w:val="20"/>
                  <w:u w:val="single"/>
                </w:rPr>
                <w:br/>
              </w:r>
              <w:r w:rsidR="00212FC5" w:rsidRPr="001C7A24">
                <w:rPr>
                  <w:rFonts w:eastAsia="Times New Roman" w:cstheme="minorHAnsi"/>
                  <w:color w:val="0000FF"/>
                  <w:sz w:val="20"/>
                  <w:szCs w:val="20"/>
                  <w:u w:val="single"/>
                </w:rPr>
                <w:br/>
              </w:r>
              <w:proofErr w:type="spellStart"/>
              <w:r w:rsidR="00212FC5" w:rsidRPr="001C7A24">
                <w:rPr>
                  <w:rFonts w:eastAsia="Times New Roman" w:cstheme="minorHAnsi"/>
                  <w:color w:val="0000FF"/>
                  <w:sz w:val="20"/>
                  <w:szCs w:val="20"/>
                  <w:u w:val="single"/>
                </w:rPr>
                <w:t>Prev</w:t>
              </w:r>
              <w:proofErr w:type="spellEnd"/>
              <w:r w:rsidR="00212FC5" w:rsidRPr="001C7A24">
                <w:rPr>
                  <w:rFonts w:eastAsia="Times New Roman" w:cstheme="minorHAnsi"/>
                  <w:color w:val="0000FF"/>
                  <w:sz w:val="20"/>
                  <w:szCs w:val="20"/>
                  <w:u w:val="single"/>
                </w:rPr>
                <w:t xml:space="preserve"> Med.4:518–25, 1975 (2)</w:t>
              </w:r>
              <w:r w:rsidR="00212FC5" w:rsidRPr="001C7A24">
                <w:rPr>
                  <w:rFonts w:eastAsia="Times New Roman" w:cstheme="minorHAnsi"/>
                  <w:color w:val="0000FF"/>
                  <w:sz w:val="20"/>
                  <w:szCs w:val="20"/>
                  <w:u w:val="single"/>
                </w:rPr>
                <w:br/>
                <w:t xml:space="preserve">Am J </w:t>
              </w:r>
              <w:proofErr w:type="spellStart"/>
              <w:r w:rsidR="00212FC5" w:rsidRPr="001C7A24">
                <w:rPr>
                  <w:rFonts w:eastAsia="Times New Roman" w:cstheme="minorHAnsi"/>
                  <w:color w:val="0000FF"/>
                  <w:sz w:val="20"/>
                  <w:szCs w:val="20"/>
                  <w:u w:val="single"/>
                </w:rPr>
                <w:t>Epidemiol</w:t>
              </w:r>
              <w:proofErr w:type="spellEnd"/>
              <w:r w:rsidR="00212FC5" w:rsidRPr="001C7A24">
                <w:rPr>
                  <w:rFonts w:eastAsia="Times New Roman" w:cstheme="minorHAnsi"/>
                  <w:color w:val="0000FF"/>
                  <w:sz w:val="20"/>
                  <w:szCs w:val="20"/>
                  <w:u w:val="single"/>
                </w:rPr>
                <w:t>. 165(11):1328-35, 2007 (3)</w:t>
              </w:r>
              <w:r w:rsidR="00212FC5" w:rsidRPr="001C7A24">
                <w:rPr>
                  <w:rFonts w:eastAsia="Times New Roman" w:cstheme="minorHAnsi"/>
                  <w:color w:val="0000FF"/>
                  <w:sz w:val="20"/>
                  <w:szCs w:val="20"/>
                  <w:u w:val="single"/>
                </w:rPr>
                <w:br/>
              </w:r>
            </w:hyperlink>
          </w:p>
        </w:tc>
      </w:tr>
      <w:tr w:rsidR="00212FC5" w:rsidRPr="001C7A24" w:rsidTr="00212FC5">
        <w:trPr>
          <w:trHeight w:val="2475"/>
        </w:trPr>
        <w:tc>
          <w:tcPr>
            <w:tcW w:w="903" w:type="pct"/>
            <w:tcBorders>
              <w:top w:val="nil"/>
              <w:left w:val="single" w:sz="8" w:space="0" w:color="auto"/>
              <w:bottom w:val="single" w:sz="4" w:space="0" w:color="auto"/>
              <w:right w:val="single" w:sz="4" w:space="0" w:color="auto"/>
            </w:tcBorders>
            <w:shd w:val="clear" w:color="auto" w:fill="auto"/>
            <w:vAlign w:val="center"/>
            <w:hideMark/>
          </w:tcPr>
          <w:p w:rsidR="00212FC5" w:rsidRPr="001C7A24" w:rsidRDefault="00212FC5" w:rsidP="001C7A24">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 xml:space="preserve">Health, Aging and Body Composition </w:t>
            </w:r>
            <w:r w:rsidRPr="001C7A24">
              <w:rPr>
                <w:rFonts w:eastAsia="Times New Roman" w:cstheme="minorHAnsi"/>
                <w:color w:val="000000"/>
                <w:sz w:val="20"/>
                <w:szCs w:val="20"/>
              </w:rPr>
              <w:br/>
              <w:t>(Health ABC).</w:t>
            </w:r>
            <w:r w:rsidRPr="001C7A24">
              <w:rPr>
                <w:rFonts w:eastAsia="Times New Roman" w:cstheme="minorHAnsi"/>
                <w:color w:val="000000"/>
                <w:sz w:val="20"/>
                <w:szCs w:val="20"/>
              </w:rPr>
              <w:br/>
            </w:r>
            <w:r w:rsidRPr="001C7A24">
              <w:rPr>
                <w:rFonts w:eastAsia="Times New Roman" w:cstheme="minorHAnsi"/>
                <w:color w:val="000000"/>
                <w:sz w:val="20"/>
                <w:szCs w:val="20"/>
              </w:rPr>
              <w:br/>
              <w:t>USA</w:t>
            </w:r>
          </w:p>
        </w:tc>
        <w:tc>
          <w:tcPr>
            <w:tcW w:w="2849" w:type="pct"/>
            <w:tcBorders>
              <w:top w:val="nil"/>
              <w:left w:val="single" w:sz="4" w:space="0" w:color="auto"/>
              <w:bottom w:val="single" w:sz="4" w:space="0" w:color="auto"/>
              <w:right w:val="single" w:sz="4" w:space="0" w:color="auto"/>
            </w:tcBorders>
            <w:shd w:val="clear" w:color="auto" w:fill="auto"/>
            <w:vAlign w:val="center"/>
            <w:hideMark/>
          </w:tcPr>
          <w:p w:rsidR="00212FC5" w:rsidRPr="001C7A24" w:rsidRDefault="00212FC5" w:rsidP="001C7A24">
            <w:pPr>
              <w:spacing w:after="0" w:line="240" w:lineRule="auto"/>
              <w:rPr>
                <w:rFonts w:eastAsia="Times New Roman" w:cstheme="minorHAnsi"/>
                <w:sz w:val="20"/>
                <w:szCs w:val="20"/>
              </w:rPr>
            </w:pPr>
            <w:r w:rsidRPr="001C7A24">
              <w:rPr>
                <w:rFonts w:eastAsia="Times New Roman" w:cstheme="minorHAnsi"/>
                <w:sz w:val="20"/>
                <w:szCs w:val="20"/>
              </w:rPr>
              <w:t xml:space="preserve">The Health ABC study is a prospective cohort study investigating the associations between body composition, weight-related health conditions, and incident functional limitation in older adults.  Health ABC enrolled well-functioning, community-dwelling black (n=1281) and white (n=1794) men and women aged 70-79 years between April 1997 and June 1998.  Participants were recruited from a random sample of white and all black Medicare eligible residents in the Pittsburgh, PA, and Memphis, TN, metropolitan areas.  Participants have undergone annual exams and semi-annual phone interviews. A total of 1,249 Caucasian participants who attended the second exam in 1998-1999, and who had available genotyping and food frequency data were eligible for the current study.  </w:t>
            </w:r>
          </w:p>
        </w:tc>
        <w:tc>
          <w:tcPr>
            <w:tcW w:w="1248" w:type="pct"/>
            <w:tcBorders>
              <w:top w:val="nil"/>
              <w:left w:val="single" w:sz="4" w:space="0" w:color="auto"/>
              <w:bottom w:val="single" w:sz="4" w:space="0" w:color="auto"/>
              <w:right w:val="single" w:sz="8" w:space="0" w:color="auto"/>
            </w:tcBorders>
            <w:shd w:val="clear" w:color="auto" w:fill="auto"/>
            <w:vAlign w:val="center"/>
            <w:hideMark/>
          </w:tcPr>
          <w:p w:rsidR="00212FC5" w:rsidRPr="001C7A24" w:rsidRDefault="00842DD8" w:rsidP="001C7A24">
            <w:pPr>
              <w:spacing w:after="0" w:line="240" w:lineRule="auto"/>
              <w:rPr>
                <w:rFonts w:eastAsia="Times New Roman" w:cstheme="minorHAnsi"/>
                <w:color w:val="0000FF"/>
                <w:sz w:val="20"/>
                <w:szCs w:val="20"/>
                <w:u w:val="single"/>
              </w:rPr>
            </w:pPr>
            <w:hyperlink r:id="rId11" w:history="1">
              <w:r w:rsidR="00212FC5" w:rsidRPr="001C7A24">
                <w:rPr>
                  <w:rFonts w:eastAsia="Times New Roman" w:cstheme="minorHAnsi"/>
                  <w:color w:val="0000FF"/>
                  <w:sz w:val="20"/>
                  <w:szCs w:val="20"/>
                  <w:u w:val="single"/>
                </w:rPr>
                <w:t>http://www.nia.nih.gov/ResearchInformation/ScientificResources/HealthABCDescription.htm</w:t>
              </w:r>
            </w:hyperlink>
          </w:p>
        </w:tc>
      </w:tr>
      <w:tr w:rsidR="00212FC5" w:rsidRPr="001C7A24" w:rsidTr="00212FC5">
        <w:trPr>
          <w:trHeight w:val="1575"/>
        </w:trPr>
        <w:tc>
          <w:tcPr>
            <w:tcW w:w="903" w:type="pct"/>
            <w:tcBorders>
              <w:top w:val="nil"/>
              <w:left w:val="single" w:sz="8" w:space="0" w:color="auto"/>
              <w:bottom w:val="single" w:sz="4" w:space="0" w:color="auto"/>
              <w:right w:val="single" w:sz="4" w:space="0" w:color="auto"/>
            </w:tcBorders>
            <w:shd w:val="clear" w:color="auto" w:fill="auto"/>
            <w:vAlign w:val="center"/>
            <w:hideMark/>
          </w:tcPr>
          <w:p w:rsidR="00212FC5" w:rsidRPr="001C7A24" w:rsidRDefault="00212FC5" w:rsidP="001C7A24">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lastRenderedPageBreak/>
              <w:t xml:space="preserve">Health Professionals Follow-up Study </w:t>
            </w:r>
          </w:p>
        </w:tc>
        <w:tc>
          <w:tcPr>
            <w:tcW w:w="2849" w:type="pct"/>
            <w:tcBorders>
              <w:top w:val="nil"/>
              <w:left w:val="single" w:sz="4" w:space="0" w:color="auto"/>
              <w:bottom w:val="single" w:sz="4" w:space="0" w:color="auto"/>
              <w:right w:val="single" w:sz="4" w:space="0" w:color="auto"/>
            </w:tcBorders>
            <w:shd w:val="clear" w:color="auto" w:fill="auto"/>
            <w:vAlign w:val="center"/>
            <w:hideMark/>
          </w:tcPr>
          <w:p w:rsidR="00212FC5" w:rsidRPr="001C7A24" w:rsidRDefault="00212FC5" w:rsidP="001C7A24">
            <w:pPr>
              <w:spacing w:after="0" w:line="240" w:lineRule="auto"/>
              <w:rPr>
                <w:rFonts w:eastAsia="Times New Roman" w:cstheme="minorHAnsi"/>
                <w:sz w:val="20"/>
                <w:szCs w:val="20"/>
              </w:rPr>
            </w:pPr>
            <w:r w:rsidRPr="001C7A24">
              <w:rPr>
                <w:rFonts w:eastAsia="Times New Roman" w:cstheme="minorHAnsi"/>
                <w:sz w:val="20"/>
                <w:szCs w:val="20"/>
              </w:rPr>
              <w:t xml:space="preserve">The HPFS was initiated in 1986 when 51,529 male health professionals between 40 and 75 years of age years and residing in the U.S. completed an FFQ and a questionnaire on lifestyle and medical history. The participants have been followed with repeated questionnaires on lifestyle and health every 2 years and FFQs every 4 years.  Participants for the current study were those with information on fish consumption and genome-wide scan data. </w:t>
            </w:r>
          </w:p>
        </w:tc>
        <w:tc>
          <w:tcPr>
            <w:tcW w:w="1248" w:type="pct"/>
            <w:tcBorders>
              <w:top w:val="nil"/>
              <w:left w:val="single" w:sz="4" w:space="0" w:color="auto"/>
              <w:bottom w:val="single" w:sz="4" w:space="0" w:color="auto"/>
              <w:right w:val="single" w:sz="8" w:space="0" w:color="auto"/>
            </w:tcBorders>
            <w:shd w:val="clear" w:color="auto" w:fill="auto"/>
            <w:vAlign w:val="center"/>
            <w:hideMark/>
          </w:tcPr>
          <w:p w:rsidR="00212FC5" w:rsidRPr="001C7A24" w:rsidRDefault="00212FC5" w:rsidP="001C7A24">
            <w:pPr>
              <w:spacing w:after="0" w:line="240" w:lineRule="auto"/>
              <w:rPr>
                <w:rFonts w:eastAsia="Times New Roman" w:cstheme="minorHAnsi"/>
                <w:color w:val="0000FF"/>
                <w:sz w:val="20"/>
                <w:szCs w:val="20"/>
                <w:u w:val="single"/>
              </w:rPr>
            </w:pPr>
            <w:r w:rsidRPr="001C7A24">
              <w:rPr>
                <w:rFonts w:eastAsia="Times New Roman" w:cstheme="minorHAnsi"/>
                <w:color w:val="0000FF"/>
                <w:sz w:val="20"/>
                <w:szCs w:val="20"/>
                <w:u w:val="single"/>
              </w:rPr>
              <w:t> </w:t>
            </w:r>
          </w:p>
        </w:tc>
      </w:tr>
      <w:tr w:rsidR="00212FC5" w:rsidRPr="001C7A24" w:rsidTr="00212FC5">
        <w:trPr>
          <w:trHeight w:val="2040"/>
        </w:trPr>
        <w:tc>
          <w:tcPr>
            <w:tcW w:w="903" w:type="pct"/>
            <w:tcBorders>
              <w:top w:val="nil"/>
              <w:left w:val="single" w:sz="8" w:space="0" w:color="auto"/>
              <w:bottom w:val="single" w:sz="4" w:space="0" w:color="auto"/>
              <w:right w:val="single" w:sz="4" w:space="0" w:color="auto"/>
            </w:tcBorders>
            <w:shd w:val="clear" w:color="auto" w:fill="auto"/>
            <w:vAlign w:val="center"/>
            <w:hideMark/>
          </w:tcPr>
          <w:p w:rsidR="00212FC5" w:rsidRPr="001C7A24" w:rsidRDefault="00212FC5" w:rsidP="001C7A24">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Helsinki Birth Cohort Study (HBCS)</w:t>
            </w:r>
          </w:p>
        </w:tc>
        <w:tc>
          <w:tcPr>
            <w:tcW w:w="2849" w:type="pct"/>
            <w:tcBorders>
              <w:top w:val="nil"/>
              <w:left w:val="single" w:sz="4" w:space="0" w:color="auto"/>
              <w:bottom w:val="single" w:sz="4" w:space="0" w:color="auto"/>
              <w:right w:val="single" w:sz="4" w:space="0" w:color="auto"/>
            </w:tcBorders>
            <w:shd w:val="clear" w:color="auto" w:fill="auto"/>
            <w:vAlign w:val="center"/>
            <w:hideMark/>
          </w:tcPr>
          <w:p w:rsidR="00212FC5" w:rsidRPr="001C7A24" w:rsidRDefault="00212FC5" w:rsidP="001C7A24">
            <w:pPr>
              <w:spacing w:after="0" w:line="240" w:lineRule="auto"/>
              <w:rPr>
                <w:rFonts w:eastAsia="Times New Roman" w:cstheme="minorHAnsi"/>
                <w:sz w:val="20"/>
                <w:szCs w:val="20"/>
              </w:rPr>
            </w:pPr>
            <w:r w:rsidRPr="001C7A24">
              <w:rPr>
                <w:rFonts w:eastAsia="Times New Roman" w:cstheme="minorHAnsi"/>
                <w:sz w:val="20"/>
                <w:szCs w:val="20"/>
              </w:rPr>
              <w:t>HBCS: Helsinki Birth Cohort Study (HBCS) includes 8,760 subjects born in Helsinki between 1934 and 1944. Between 2000 and 2003, a representative subset of 928 males and 1,075 females participated in a clinical study focusing upon cardiovascular and metabolic outcomes, cognitive function and psychological outcomes. A total of 1302 subjects with available DNA, valid dietary information, and consent to share genetic data were eligible for the current study.</w:t>
            </w:r>
          </w:p>
        </w:tc>
        <w:tc>
          <w:tcPr>
            <w:tcW w:w="1248" w:type="pct"/>
            <w:tcBorders>
              <w:top w:val="nil"/>
              <w:left w:val="single" w:sz="4" w:space="0" w:color="auto"/>
              <w:bottom w:val="single" w:sz="4" w:space="0" w:color="auto"/>
              <w:right w:val="single" w:sz="8" w:space="0" w:color="auto"/>
            </w:tcBorders>
            <w:shd w:val="clear" w:color="auto" w:fill="auto"/>
            <w:vAlign w:val="center"/>
            <w:hideMark/>
          </w:tcPr>
          <w:p w:rsidR="00212FC5" w:rsidRPr="001C7A24" w:rsidRDefault="00212FC5" w:rsidP="001C7A24">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 xml:space="preserve">Barker DJ, Osmond C, </w:t>
            </w:r>
            <w:proofErr w:type="spellStart"/>
            <w:r w:rsidRPr="001C7A24">
              <w:rPr>
                <w:rFonts w:eastAsia="Times New Roman" w:cstheme="minorHAnsi"/>
                <w:color w:val="000000"/>
                <w:sz w:val="20"/>
                <w:szCs w:val="20"/>
              </w:rPr>
              <w:t>Forsén</w:t>
            </w:r>
            <w:proofErr w:type="spellEnd"/>
            <w:r w:rsidRPr="001C7A24">
              <w:rPr>
                <w:rFonts w:eastAsia="Times New Roman" w:cstheme="minorHAnsi"/>
                <w:color w:val="000000"/>
                <w:sz w:val="20"/>
                <w:szCs w:val="20"/>
              </w:rPr>
              <w:t xml:space="preserve"> TJ, </w:t>
            </w:r>
            <w:proofErr w:type="spellStart"/>
            <w:r w:rsidRPr="001C7A24">
              <w:rPr>
                <w:rFonts w:eastAsia="Times New Roman" w:cstheme="minorHAnsi"/>
                <w:color w:val="000000"/>
                <w:sz w:val="20"/>
                <w:szCs w:val="20"/>
              </w:rPr>
              <w:t>Kajantie</w:t>
            </w:r>
            <w:proofErr w:type="spellEnd"/>
            <w:r w:rsidRPr="001C7A24">
              <w:rPr>
                <w:rFonts w:eastAsia="Times New Roman" w:cstheme="minorHAnsi"/>
                <w:color w:val="000000"/>
                <w:sz w:val="20"/>
                <w:szCs w:val="20"/>
              </w:rPr>
              <w:t xml:space="preserve"> E, Eriksson JG. Trajectories of growth among children who have coronary events as adults. N </w:t>
            </w:r>
            <w:proofErr w:type="spellStart"/>
            <w:r w:rsidRPr="001C7A24">
              <w:rPr>
                <w:rFonts w:eastAsia="Times New Roman" w:cstheme="minorHAnsi"/>
                <w:color w:val="000000"/>
                <w:sz w:val="20"/>
                <w:szCs w:val="20"/>
              </w:rPr>
              <w:t>Engl</w:t>
            </w:r>
            <w:proofErr w:type="spellEnd"/>
            <w:r w:rsidRPr="001C7A24">
              <w:rPr>
                <w:rFonts w:eastAsia="Times New Roman" w:cstheme="minorHAnsi"/>
                <w:color w:val="000000"/>
                <w:sz w:val="20"/>
                <w:szCs w:val="20"/>
              </w:rPr>
              <w:t xml:space="preserve"> J Med. 2005 Oct 27;353(17):1802-9</w:t>
            </w:r>
          </w:p>
        </w:tc>
      </w:tr>
      <w:tr w:rsidR="00212FC5" w:rsidRPr="001C7A24" w:rsidTr="00212FC5">
        <w:trPr>
          <w:trHeight w:val="2880"/>
        </w:trPr>
        <w:tc>
          <w:tcPr>
            <w:tcW w:w="903" w:type="pct"/>
            <w:tcBorders>
              <w:top w:val="nil"/>
              <w:left w:val="single" w:sz="8" w:space="0" w:color="auto"/>
              <w:bottom w:val="single" w:sz="4" w:space="0" w:color="auto"/>
              <w:right w:val="single" w:sz="4" w:space="0" w:color="auto"/>
            </w:tcBorders>
            <w:shd w:val="clear" w:color="auto" w:fill="auto"/>
            <w:noWrap/>
            <w:vAlign w:val="center"/>
            <w:hideMark/>
          </w:tcPr>
          <w:p w:rsidR="00212FC5" w:rsidRPr="001C7A24" w:rsidRDefault="00212FC5" w:rsidP="001C7A24">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Health 2000 Study</w:t>
            </w:r>
          </w:p>
        </w:tc>
        <w:tc>
          <w:tcPr>
            <w:tcW w:w="2849" w:type="pct"/>
            <w:tcBorders>
              <w:top w:val="nil"/>
              <w:left w:val="single" w:sz="4" w:space="0" w:color="auto"/>
              <w:bottom w:val="single" w:sz="4" w:space="0" w:color="auto"/>
              <w:right w:val="single" w:sz="4" w:space="0" w:color="auto"/>
            </w:tcBorders>
            <w:shd w:val="clear" w:color="auto" w:fill="auto"/>
            <w:vAlign w:val="center"/>
            <w:hideMark/>
          </w:tcPr>
          <w:p w:rsidR="00212FC5" w:rsidRPr="001C7A24" w:rsidRDefault="00212FC5" w:rsidP="001C7A24">
            <w:pPr>
              <w:spacing w:after="0" w:line="240" w:lineRule="auto"/>
              <w:rPr>
                <w:rFonts w:eastAsia="Times New Roman" w:cstheme="minorHAnsi"/>
                <w:sz w:val="20"/>
                <w:szCs w:val="20"/>
              </w:rPr>
            </w:pPr>
            <w:r w:rsidRPr="001C7A24">
              <w:rPr>
                <w:rFonts w:eastAsia="Times New Roman" w:cstheme="minorHAnsi"/>
                <w:sz w:val="20"/>
                <w:szCs w:val="20"/>
              </w:rPr>
              <w:t xml:space="preserve">The Health 2000 survey (H2000), originally designed to provide information on health of the Finnish population, was a nationally representative sample of Finns aged 30 or over and it was carried out from fall 2000 to spring 2001. We obtained a subset of the survey participants for our genetic study by identifying all those who fulfilled the IDF definition of metabolic syndrome criteria, and selecting a matched control for each (previously described by </w:t>
            </w:r>
            <w:proofErr w:type="spellStart"/>
            <w:r w:rsidRPr="001C7A24">
              <w:rPr>
                <w:rFonts w:eastAsia="Times New Roman" w:cstheme="minorHAnsi"/>
                <w:sz w:val="20"/>
                <w:szCs w:val="20"/>
              </w:rPr>
              <w:t>Pajunen</w:t>
            </w:r>
            <w:proofErr w:type="spellEnd"/>
            <w:r w:rsidRPr="001C7A24">
              <w:rPr>
                <w:rFonts w:eastAsia="Times New Roman" w:cstheme="minorHAnsi"/>
                <w:sz w:val="20"/>
                <w:szCs w:val="20"/>
              </w:rPr>
              <w:t xml:space="preserve"> et al). A total of 1935 individuals with available genotype data and valid dietary information were eligible for the current study.</w:t>
            </w:r>
          </w:p>
        </w:tc>
        <w:tc>
          <w:tcPr>
            <w:tcW w:w="1248" w:type="pct"/>
            <w:tcBorders>
              <w:top w:val="nil"/>
              <w:left w:val="single" w:sz="4" w:space="0" w:color="auto"/>
              <w:bottom w:val="single" w:sz="4" w:space="0" w:color="auto"/>
              <w:right w:val="single" w:sz="8" w:space="0" w:color="auto"/>
            </w:tcBorders>
            <w:shd w:val="clear" w:color="auto" w:fill="auto"/>
            <w:vAlign w:val="center"/>
            <w:hideMark/>
          </w:tcPr>
          <w:p w:rsidR="00212FC5" w:rsidRPr="001C7A24" w:rsidRDefault="00842DD8" w:rsidP="001C7A24">
            <w:pPr>
              <w:spacing w:after="0" w:line="240" w:lineRule="auto"/>
              <w:rPr>
                <w:rFonts w:eastAsia="Times New Roman" w:cstheme="minorHAnsi"/>
                <w:color w:val="0000FF"/>
                <w:sz w:val="20"/>
                <w:szCs w:val="20"/>
                <w:u w:val="single"/>
              </w:rPr>
            </w:pPr>
            <w:hyperlink w:history="1">
              <w:r w:rsidR="00212FC5" w:rsidRPr="001C7A24">
                <w:rPr>
                  <w:rFonts w:eastAsia="Times New Roman" w:cstheme="minorHAnsi"/>
                  <w:color w:val="0000FF"/>
                  <w:sz w:val="20"/>
                  <w:szCs w:val="20"/>
                  <w:u w:val="single"/>
                </w:rPr>
                <w:t>http://www.terveys2000.fi/indexe.html</w:t>
              </w:r>
              <w:r w:rsidR="00212FC5" w:rsidRPr="001C7A24">
                <w:rPr>
                  <w:rFonts w:eastAsia="Times New Roman" w:cstheme="minorHAnsi"/>
                  <w:color w:val="0000FF"/>
                  <w:sz w:val="20"/>
                  <w:szCs w:val="20"/>
                  <w:u w:val="single"/>
                </w:rPr>
                <w:br/>
                <w:t xml:space="preserve"> </w:t>
              </w:r>
              <w:r w:rsidR="00212FC5" w:rsidRPr="001C7A24">
                <w:rPr>
                  <w:rFonts w:eastAsia="Times New Roman" w:cstheme="minorHAnsi"/>
                  <w:color w:val="0000FF"/>
                  <w:sz w:val="20"/>
                  <w:szCs w:val="20"/>
                  <w:u w:val="single"/>
                </w:rPr>
                <w:br/>
                <w:t xml:space="preserve">HEALTH AND FUNCTIONAL CAPACITY IN FINLAND, Baseline Results of the Health 2000 Health Examination Survey. In: </w:t>
              </w:r>
              <w:proofErr w:type="spellStart"/>
              <w:r w:rsidR="00212FC5" w:rsidRPr="001C7A24">
                <w:rPr>
                  <w:rFonts w:eastAsia="Times New Roman" w:cstheme="minorHAnsi"/>
                  <w:color w:val="0000FF"/>
                  <w:sz w:val="20"/>
                  <w:szCs w:val="20"/>
                  <w:u w:val="single"/>
                </w:rPr>
                <w:t>Aromaa</w:t>
              </w:r>
              <w:proofErr w:type="spellEnd"/>
              <w:r w:rsidR="00212FC5" w:rsidRPr="001C7A24">
                <w:rPr>
                  <w:rFonts w:eastAsia="Times New Roman" w:cstheme="minorHAnsi"/>
                  <w:color w:val="0000FF"/>
                  <w:sz w:val="20"/>
                  <w:szCs w:val="20"/>
                  <w:u w:val="single"/>
                </w:rPr>
                <w:t xml:space="preserve"> A, Koskinen S, eds. Vol KTL B12/2004. Helsinki: National Public Health Institute; 2004. </w:t>
              </w:r>
              <w:r w:rsidR="00212FC5" w:rsidRPr="001C7A24">
                <w:rPr>
                  <w:rFonts w:eastAsia="Times New Roman" w:cstheme="minorHAnsi"/>
                  <w:color w:val="0000FF"/>
                  <w:sz w:val="20"/>
                  <w:szCs w:val="20"/>
                  <w:u w:val="single"/>
                </w:rPr>
                <w:br/>
                <w:t xml:space="preserve"> </w:t>
              </w:r>
              <w:r w:rsidR="00212FC5" w:rsidRPr="001C7A24">
                <w:rPr>
                  <w:rFonts w:eastAsia="Times New Roman" w:cstheme="minorHAnsi"/>
                  <w:color w:val="0000FF"/>
                  <w:sz w:val="20"/>
                  <w:szCs w:val="20"/>
                  <w:u w:val="single"/>
                </w:rPr>
                <w:br/>
              </w:r>
              <w:proofErr w:type="spellStart"/>
              <w:r w:rsidR="00212FC5" w:rsidRPr="001C7A24">
                <w:rPr>
                  <w:rFonts w:eastAsia="Times New Roman" w:cstheme="minorHAnsi"/>
                  <w:color w:val="0000FF"/>
                  <w:sz w:val="20"/>
                  <w:szCs w:val="20"/>
                  <w:u w:val="single"/>
                </w:rPr>
                <w:t>Pajunen</w:t>
              </w:r>
              <w:proofErr w:type="spellEnd"/>
              <w:r w:rsidR="00212FC5" w:rsidRPr="001C7A24">
                <w:rPr>
                  <w:rFonts w:eastAsia="Times New Roman" w:cstheme="minorHAnsi"/>
                  <w:color w:val="0000FF"/>
                  <w:sz w:val="20"/>
                  <w:szCs w:val="20"/>
                  <w:u w:val="single"/>
                </w:rPr>
                <w:t xml:space="preserve"> P, </w:t>
              </w:r>
              <w:proofErr w:type="spellStart"/>
              <w:r w:rsidR="00212FC5" w:rsidRPr="001C7A24">
                <w:rPr>
                  <w:rFonts w:eastAsia="Times New Roman" w:cstheme="minorHAnsi"/>
                  <w:color w:val="0000FF"/>
                  <w:sz w:val="20"/>
                  <w:szCs w:val="20"/>
                  <w:u w:val="single"/>
                </w:rPr>
                <w:t>Rissanen</w:t>
              </w:r>
              <w:proofErr w:type="spellEnd"/>
              <w:r w:rsidR="00212FC5" w:rsidRPr="001C7A24">
                <w:rPr>
                  <w:rFonts w:eastAsia="Times New Roman" w:cstheme="minorHAnsi"/>
                  <w:color w:val="0000FF"/>
                  <w:sz w:val="20"/>
                  <w:szCs w:val="20"/>
                  <w:u w:val="single"/>
                </w:rPr>
                <w:t xml:space="preserve"> H, </w:t>
              </w:r>
              <w:proofErr w:type="spellStart"/>
              <w:r w:rsidR="00212FC5" w:rsidRPr="001C7A24">
                <w:rPr>
                  <w:rFonts w:eastAsia="Times New Roman" w:cstheme="minorHAnsi"/>
                  <w:color w:val="0000FF"/>
                  <w:sz w:val="20"/>
                  <w:szCs w:val="20"/>
                  <w:u w:val="single"/>
                </w:rPr>
                <w:t>Härkänen</w:t>
              </w:r>
              <w:proofErr w:type="spellEnd"/>
              <w:r w:rsidR="00212FC5" w:rsidRPr="001C7A24">
                <w:rPr>
                  <w:rFonts w:eastAsia="Times New Roman" w:cstheme="minorHAnsi"/>
                  <w:color w:val="0000FF"/>
                  <w:sz w:val="20"/>
                  <w:szCs w:val="20"/>
                  <w:u w:val="single"/>
                </w:rPr>
                <w:t xml:space="preserve"> T, </w:t>
              </w:r>
              <w:proofErr w:type="spellStart"/>
              <w:r w:rsidR="00212FC5" w:rsidRPr="001C7A24">
                <w:rPr>
                  <w:rFonts w:eastAsia="Times New Roman" w:cstheme="minorHAnsi"/>
                  <w:color w:val="0000FF"/>
                  <w:sz w:val="20"/>
                  <w:szCs w:val="20"/>
                  <w:u w:val="single"/>
                </w:rPr>
                <w:t>Jula</w:t>
              </w:r>
              <w:proofErr w:type="spellEnd"/>
              <w:r w:rsidR="00212FC5" w:rsidRPr="001C7A24">
                <w:rPr>
                  <w:rFonts w:eastAsia="Times New Roman" w:cstheme="minorHAnsi"/>
                  <w:color w:val="0000FF"/>
                  <w:sz w:val="20"/>
                  <w:szCs w:val="20"/>
                  <w:u w:val="single"/>
                </w:rPr>
                <w:t xml:space="preserve"> A, </w:t>
              </w:r>
              <w:proofErr w:type="spellStart"/>
              <w:r w:rsidR="00212FC5" w:rsidRPr="001C7A24">
                <w:rPr>
                  <w:rFonts w:eastAsia="Times New Roman" w:cstheme="minorHAnsi"/>
                  <w:color w:val="0000FF"/>
                  <w:sz w:val="20"/>
                  <w:szCs w:val="20"/>
                  <w:u w:val="single"/>
                </w:rPr>
                <w:t>Reunanen</w:t>
              </w:r>
              <w:proofErr w:type="spellEnd"/>
              <w:r w:rsidR="00212FC5" w:rsidRPr="001C7A24">
                <w:rPr>
                  <w:rFonts w:eastAsia="Times New Roman" w:cstheme="minorHAnsi"/>
                  <w:color w:val="0000FF"/>
                  <w:sz w:val="20"/>
                  <w:szCs w:val="20"/>
                  <w:u w:val="single"/>
                </w:rPr>
                <w:t xml:space="preserve"> A, </w:t>
              </w:r>
              <w:proofErr w:type="spellStart"/>
              <w:r w:rsidR="00212FC5" w:rsidRPr="001C7A24">
                <w:rPr>
                  <w:rFonts w:eastAsia="Times New Roman" w:cstheme="minorHAnsi"/>
                  <w:color w:val="0000FF"/>
                  <w:sz w:val="20"/>
                  <w:szCs w:val="20"/>
                  <w:u w:val="single"/>
                </w:rPr>
                <w:t>Salomaa</w:t>
              </w:r>
              <w:proofErr w:type="spellEnd"/>
              <w:r w:rsidR="00212FC5" w:rsidRPr="001C7A24">
                <w:rPr>
                  <w:rFonts w:eastAsia="Times New Roman" w:cstheme="minorHAnsi"/>
                  <w:color w:val="0000FF"/>
                  <w:sz w:val="20"/>
                  <w:szCs w:val="20"/>
                  <w:u w:val="single"/>
                </w:rPr>
                <w:t xml:space="preserve"> V. Diabetes </w:t>
              </w:r>
              <w:proofErr w:type="spellStart"/>
              <w:r w:rsidR="00212FC5" w:rsidRPr="001C7A24">
                <w:rPr>
                  <w:rFonts w:eastAsia="Times New Roman" w:cstheme="minorHAnsi"/>
                  <w:color w:val="0000FF"/>
                  <w:sz w:val="20"/>
                  <w:szCs w:val="20"/>
                  <w:u w:val="single"/>
                </w:rPr>
                <w:t>Metab</w:t>
              </w:r>
              <w:proofErr w:type="spellEnd"/>
              <w:r w:rsidR="00212FC5" w:rsidRPr="001C7A24">
                <w:rPr>
                  <w:rFonts w:eastAsia="Times New Roman" w:cstheme="minorHAnsi"/>
                  <w:color w:val="0000FF"/>
                  <w:sz w:val="20"/>
                  <w:szCs w:val="20"/>
                  <w:u w:val="single"/>
                </w:rPr>
                <w:t>. 2010;36:395-401.</w:t>
              </w:r>
              <w:r w:rsidR="00212FC5" w:rsidRPr="001C7A24">
                <w:rPr>
                  <w:rFonts w:eastAsia="Times New Roman" w:cstheme="minorHAnsi"/>
                  <w:color w:val="0000FF"/>
                  <w:sz w:val="20"/>
                  <w:szCs w:val="20"/>
                  <w:u w:val="single"/>
                </w:rPr>
                <w:br/>
              </w:r>
            </w:hyperlink>
          </w:p>
        </w:tc>
      </w:tr>
      <w:tr w:rsidR="00212FC5" w:rsidRPr="001C7A24" w:rsidTr="00212FC5">
        <w:trPr>
          <w:trHeight w:val="2250"/>
        </w:trPr>
        <w:tc>
          <w:tcPr>
            <w:tcW w:w="903" w:type="pct"/>
            <w:tcBorders>
              <w:top w:val="nil"/>
              <w:left w:val="single" w:sz="8" w:space="0" w:color="auto"/>
              <w:bottom w:val="single" w:sz="4" w:space="0" w:color="auto"/>
              <w:right w:val="single" w:sz="4" w:space="0" w:color="auto"/>
            </w:tcBorders>
            <w:shd w:val="clear" w:color="auto" w:fill="auto"/>
            <w:vAlign w:val="center"/>
            <w:hideMark/>
          </w:tcPr>
          <w:p w:rsidR="00212FC5" w:rsidRPr="001C7A24" w:rsidRDefault="00212FC5" w:rsidP="001C7A24">
            <w:pPr>
              <w:spacing w:after="0" w:line="240" w:lineRule="auto"/>
              <w:rPr>
                <w:rFonts w:eastAsia="Times New Roman" w:cstheme="minorHAnsi"/>
                <w:color w:val="000000"/>
                <w:sz w:val="20"/>
                <w:szCs w:val="20"/>
              </w:rPr>
            </w:pPr>
            <w:proofErr w:type="spellStart"/>
            <w:r w:rsidRPr="001C7A24">
              <w:rPr>
                <w:rFonts w:eastAsia="Times New Roman" w:cstheme="minorHAnsi"/>
                <w:color w:val="000000"/>
                <w:sz w:val="20"/>
                <w:szCs w:val="20"/>
              </w:rPr>
              <w:t>Invecchiare</w:t>
            </w:r>
            <w:proofErr w:type="spellEnd"/>
            <w:r w:rsidRPr="001C7A24">
              <w:rPr>
                <w:rFonts w:eastAsia="Times New Roman" w:cstheme="minorHAnsi"/>
                <w:color w:val="000000"/>
                <w:sz w:val="20"/>
                <w:szCs w:val="20"/>
              </w:rPr>
              <w:t xml:space="preserve"> in Chianti (aging in the Chianti area, </w:t>
            </w:r>
            <w:proofErr w:type="spellStart"/>
            <w:r w:rsidRPr="001C7A24">
              <w:rPr>
                <w:rFonts w:eastAsia="Times New Roman" w:cstheme="minorHAnsi"/>
                <w:color w:val="000000"/>
                <w:sz w:val="20"/>
                <w:szCs w:val="20"/>
              </w:rPr>
              <w:t>InCHIANTI</w:t>
            </w:r>
            <w:proofErr w:type="spellEnd"/>
            <w:r w:rsidRPr="001C7A24">
              <w:rPr>
                <w:rFonts w:eastAsia="Times New Roman" w:cstheme="minorHAnsi"/>
                <w:color w:val="000000"/>
                <w:sz w:val="20"/>
                <w:szCs w:val="20"/>
              </w:rPr>
              <w:t>)</w:t>
            </w:r>
            <w:r w:rsidRPr="001C7A24">
              <w:rPr>
                <w:rFonts w:eastAsia="Times New Roman" w:cstheme="minorHAnsi"/>
                <w:color w:val="000000"/>
                <w:sz w:val="20"/>
                <w:szCs w:val="20"/>
              </w:rPr>
              <w:br/>
            </w:r>
            <w:r w:rsidRPr="001C7A24">
              <w:rPr>
                <w:rFonts w:eastAsia="Times New Roman" w:cstheme="minorHAnsi"/>
                <w:color w:val="000000"/>
                <w:sz w:val="20"/>
                <w:szCs w:val="20"/>
              </w:rPr>
              <w:br/>
              <w:t>Italy</w:t>
            </w:r>
          </w:p>
        </w:tc>
        <w:tc>
          <w:tcPr>
            <w:tcW w:w="2849" w:type="pct"/>
            <w:tcBorders>
              <w:top w:val="nil"/>
              <w:left w:val="single" w:sz="4" w:space="0" w:color="auto"/>
              <w:bottom w:val="single" w:sz="4" w:space="0" w:color="auto"/>
              <w:right w:val="single" w:sz="4" w:space="0" w:color="auto"/>
            </w:tcBorders>
            <w:shd w:val="clear" w:color="auto" w:fill="auto"/>
            <w:vAlign w:val="center"/>
            <w:hideMark/>
          </w:tcPr>
          <w:p w:rsidR="00212FC5" w:rsidRPr="001C7A24" w:rsidRDefault="00212FC5" w:rsidP="001C7A24">
            <w:pPr>
              <w:spacing w:after="0" w:line="240" w:lineRule="auto"/>
              <w:rPr>
                <w:rFonts w:eastAsia="Times New Roman" w:cstheme="minorHAnsi"/>
                <w:sz w:val="20"/>
                <w:szCs w:val="20"/>
              </w:rPr>
            </w:pPr>
            <w:proofErr w:type="spellStart"/>
            <w:r w:rsidRPr="001C7A24">
              <w:rPr>
                <w:rFonts w:eastAsia="Times New Roman" w:cstheme="minorHAnsi"/>
                <w:sz w:val="20"/>
                <w:szCs w:val="20"/>
              </w:rPr>
              <w:t>InCHIANTI</w:t>
            </w:r>
            <w:proofErr w:type="spellEnd"/>
            <w:r w:rsidRPr="001C7A24">
              <w:rPr>
                <w:rFonts w:eastAsia="Times New Roman" w:cstheme="minorHAnsi"/>
                <w:sz w:val="20"/>
                <w:szCs w:val="20"/>
              </w:rPr>
              <w:t xml:space="preserve"> is a population-based study designed to evaluate the factors that influence mobility in older people in the Chianti region of Tuscany, Italy. A total of 1,616 residents were selected from the population registry of </w:t>
            </w:r>
            <w:proofErr w:type="spellStart"/>
            <w:r w:rsidRPr="001C7A24">
              <w:rPr>
                <w:rFonts w:eastAsia="Times New Roman" w:cstheme="minorHAnsi"/>
                <w:sz w:val="20"/>
                <w:szCs w:val="20"/>
              </w:rPr>
              <w:t>Greve</w:t>
            </w:r>
            <w:proofErr w:type="spellEnd"/>
            <w:r w:rsidRPr="001C7A24">
              <w:rPr>
                <w:rFonts w:eastAsia="Times New Roman" w:cstheme="minorHAnsi"/>
                <w:sz w:val="20"/>
                <w:szCs w:val="20"/>
              </w:rPr>
              <w:t xml:space="preserve"> (a rural area: 11,709 residents with 19.3% of the population greater than 65 years of age), and </w:t>
            </w:r>
            <w:proofErr w:type="spellStart"/>
            <w:r w:rsidRPr="001C7A24">
              <w:rPr>
                <w:rFonts w:eastAsia="Times New Roman" w:cstheme="minorHAnsi"/>
                <w:sz w:val="20"/>
                <w:szCs w:val="20"/>
              </w:rPr>
              <w:t>Bagno</w:t>
            </w:r>
            <w:proofErr w:type="spellEnd"/>
            <w:r w:rsidRPr="001C7A24">
              <w:rPr>
                <w:rFonts w:eastAsia="Times New Roman" w:cstheme="minorHAnsi"/>
                <w:sz w:val="20"/>
                <w:szCs w:val="20"/>
              </w:rPr>
              <w:t xml:space="preserve"> a </w:t>
            </w:r>
            <w:proofErr w:type="spellStart"/>
            <w:r w:rsidRPr="001C7A24">
              <w:rPr>
                <w:rFonts w:eastAsia="Times New Roman" w:cstheme="minorHAnsi"/>
                <w:sz w:val="20"/>
                <w:szCs w:val="20"/>
              </w:rPr>
              <w:t>Ripoli</w:t>
            </w:r>
            <w:proofErr w:type="spellEnd"/>
            <w:r w:rsidRPr="001C7A24">
              <w:rPr>
                <w:rFonts w:eastAsia="Times New Roman" w:cstheme="minorHAnsi"/>
                <w:sz w:val="20"/>
                <w:szCs w:val="20"/>
              </w:rPr>
              <w:t xml:space="preserve"> (</w:t>
            </w:r>
            <w:proofErr w:type="spellStart"/>
            <w:r w:rsidRPr="001C7A24">
              <w:rPr>
                <w:rFonts w:eastAsia="Times New Roman" w:cstheme="minorHAnsi"/>
                <w:sz w:val="20"/>
                <w:szCs w:val="20"/>
              </w:rPr>
              <w:t>Antella</w:t>
            </w:r>
            <w:proofErr w:type="spellEnd"/>
            <w:r w:rsidRPr="001C7A24">
              <w:rPr>
                <w:rFonts w:eastAsia="Times New Roman" w:cstheme="minorHAnsi"/>
                <w:sz w:val="20"/>
                <w:szCs w:val="20"/>
              </w:rPr>
              <w:t xml:space="preserve"> village near Florence; 4,704 inhabitants, with 20.3% greater than 65 years of age). The participation rate was 90% (n=1453), and the participants ranged between 21-102 years of age. For the present study, 1,071 adults with available DNA and who provided complete dietary information were eligible for the current study.</w:t>
            </w:r>
          </w:p>
        </w:tc>
        <w:tc>
          <w:tcPr>
            <w:tcW w:w="1248" w:type="pct"/>
            <w:tcBorders>
              <w:top w:val="nil"/>
              <w:left w:val="single" w:sz="4" w:space="0" w:color="auto"/>
              <w:bottom w:val="single" w:sz="4" w:space="0" w:color="auto"/>
              <w:right w:val="single" w:sz="8" w:space="0" w:color="auto"/>
            </w:tcBorders>
            <w:shd w:val="clear" w:color="auto" w:fill="auto"/>
            <w:vAlign w:val="center"/>
            <w:hideMark/>
          </w:tcPr>
          <w:p w:rsidR="00212FC5" w:rsidRPr="001C7A24" w:rsidRDefault="00842DD8" w:rsidP="001C7A24">
            <w:pPr>
              <w:spacing w:after="0" w:line="240" w:lineRule="auto"/>
              <w:rPr>
                <w:rFonts w:eastAsia="Times New Roman" w:cstheme="minorHAnsi"/>
                <w:color w:val="0000FF"/>
                <w:sz w:val="20"/>
                <w:szCs w:val="20"/>
                <w:u w:val="single"/>
              </w:rPr>
            </w:pPr>
            <w:hyperlink r:id="rId12" w:history="1">
              <w:r w:rsidR="00212FC5" w:rsidRPr="001C7A24">
                <w:rPr>
                  <w:rFonts w:eastAsia="Times New Roman" w:cstheme="minorHAnsi"/>
                  <w:color w:val="0000FF"/>
                  <w:sz w:val="20"/>
                  <w:szCs w:val="20"/>
                  <w:u w:val="single"/>
                </w:rPr>
                <w:t>http://www.inchiantistudy.net/bindex.html</w:t>
              </w:r>
              <w:r w:rsidR="00212FC5" w:rsidRPr="001C7A24">
                <w:rPr>
                  <w:rFonts w:eastAsia="Times New Roman" w:cstheme="minorHAnsi"/>
                  <w:color w:val="0000FF"/>
                  <w:sz w:val="20"/>
                  <w:szCs w:val="20"/>
                  <w:u w:val="single"/>
                </w:rPr>
                <w:br/>
              </w:r>
              <w:r w:rsidR="00212FC5" w:rsidRPr="001C7A24">
                <w:rPr>
                  <w:rFonts w:eastAsia="Times New Roman" w:cstheme="minorHAnsi"/>
                  <w:color w:val="0000FF"/>
                  <w:sz w:val="20"/>
                  <w:szCs w:val="20"/>
                  <w:u w:val="single"/>
                </w:rPr>
                <w:br/>
              </w:r>
              <w:proofErr w:type="spellStart"/>
              <w:r w:rsidR="00212FC5" w:rsidRPr="001C7A24">
                <w:rPr>
                  <w:rFonts w:eastAsia="Times New Roman" w:cstheme="minorHAnsi"/>
                  <w:color w:val="0000FF"/>
                  <w:sz w:val="20"/>
                  <w:szCs w:val="20"/>
                  <w:u w:val="single"/>
                </w:rPr>
                <w:t>Ferrucci</w:t>
              </w:r>
              <w:proofErr w:type="spellEnd"/>
              <w:r w:rsidR="00212FC5" w:rsidRPr="001C7A24">
                <w:rPr>
                  <w:rFonts w:eastAsia="Times New Roman" w:cstheme="minorHAnsi"/>
                  <w:color w:val="0000FF"/>
                  <w:sz w:val="20"/>
                  <w:szCs w:val="20"/>
                  <w:u w:val="single"/>
                </w:rPr>
                <w:t xml:space="preserve"> L, et al. J Am </w:t>
              </w:r>
              <w:proofErr w:type="spellStart"/>
              <w:r w:rsidR="00212FC5" w:rsidRPr="001C7A24">
                <w:rPr>
                  <w:rFonts w:eastAsia="Times New Roman" w:cstheme="minorHAnsi"/>
                  <w:color w:val="0000FF"/>
                  <w:sz w:val="20"/>
                  <w:szCs w:val="20"/>
                  <w:u w:val="single"/>
                </w:rPr>
                <w:t>Geriatr</w:t>
              </w:r>
              <w:proofErr w:type="spellEnd"/>
              <w:r w:rsidR="00212FC5" w:rsidRPr="001C7A24">
                <w:rPr>
                  <w:rFonts w:eastAsia="Times New Roman" w:cstheme="minorHAnsi"/>
                  <w:color w:val="0000FF"/>
                  <w:sz w:val="20"/>
                  <w:szCs w:val="20"/>
                  <w:u w:val="single"/>
                </w:rPr>
                <w:t xml:space="preserve"> Soc. 48:1618-1625, 2000 (12)</w:t>
              </w:r>
              <w:r w:rsidR="00212FC5" w:rsidRPr="001C7A24">
                <w:rPr>
                  <w:rFonts w:eastAsia="Times New Roman" w:cstheme="minorHAnsi"/>
                  <w:color w:val="0000FF"/>
                  <w:sz w:val="20"/>
                  <w:szCs w:val="20"/>
                  <w:u w:val="single"/>
                </w:rPr>
                <w:br/>
              </w:r>
            </w:hyperlink>
          </w:p>
        </w:tc>
      </w:tr>
      <w:tr w:rsidR="00212FC5" w:rsidRPr="001C7A24" w:rsidTr="00212FC5">
        <w:trPr>
          <w:trHeight w:val="2925"/>
        </w:trPr>
        <w:tc>
          <w:tcPr>
            <w:tcW w:w="903" w:type="pct"/>
            <w:tcBorders>
              <w:top w:val="nil"/>
              <w:left w:val="single" w:sz="8" w:space="0" w:color="auto"/>
              <w:bottom w:val="single" w:sz="4" w:space="0" w:color="auto"/>
              <w:right w:val="single" w:sz="4" w:space="0" w:color="auto"/>
            </w:tcBorders>
            <w:shd w:val="clear" w:color="auto" w:fill="auto"/>
            <w:vAlign w:val="center"/>
            <w:hideMark/>
          </w:tcPr>
          <w:p w:rsidR="00212FC5" w:rsidRPr="001C7A24" w:rsidRDefault="00212FC5" w:rsidP="001C7A24">
            <w:pPr>
              <w:spacing w:after="0" w:line="240" w:lineRule="auto"/>
              <w:rPr>
                <w:rFonts w:eastAsia="Times New Roman" w:cstheme="minorHAnsi"/>
                <w:sz w:val="20"/>
                <w:szCs w:val="20"/>
              </w:rPr>
            </w:pPr>
            <w:r w:rsidRPr="001C7A24">
              <w:rPr>
                <w:rFonts w:eastAsia="Times New Roman" w:cstheme="minorHAnsi"/>
                <w:sz w:val="20"/>
                <w:szCs w:val="20"/>
              </w:rPr>
              <w:lastRenderedPageBreak/>
              <w:t>Multi-Ethnic Study of Atherosclerosis (MESA)</w:t>
            </w:r>
          </w:p>
        </w:tc>
        <w:tc>
          <w:tcPr>
            <w:tcW w:w="2849" w:type="pct"/>
            <w:tcBorders>
              <w:top w:val="nil"/>
              <w:left w:val="single" w:sz="4" w:space="0" w:color="auto"/>
              <w:bottom w:val="single" w:sz="4" w:space="0" w:color="auto"/>
              <w:right w:val="single" w:sz="4" w:space="0" w:color="auto"/>
            </w:tcBorders>
            <w:shd w:val="clear" w:color="auto" w:fill="auto"/>
            <w:vAlign w:val="center"/>
            <w:hideMark/>
          </w:tcPr>
          <w:p w:rsidR="00212FC5" w:rsidRPr="001C7A24" w:rsidRDefault="00212FC5" w:rsidP="001C7A24">
            <w:pPr>
              <w:spacing w:after="0" w:line="240" w:lineRule="auto"/>
              <w:rPr>
                <w:rFonts w:eastAsia="Times New Roman" w:cstheme="minorHAnsi"/>
                <w:sz w:val="20"/>
                <w:szCs w:val="20"/>
              </w:rPr>
            </w:pPr>
            <w:r w:rsidRPr="001C7A24">
              <w:rPr>
                <w:rFonts w:eastAsia="Times New Roman" w:cstheme="minorHAnsi"/>
                <w:sz w:val="20"/>
                <w:szCs w:val="20"/>
              </w:rPr>
              <w:t xml:space="preserve">The MESA is a cohort study designed to investigate the characteristics of subclinical cardiovascular disease and the risk factors that predict progression to clinically overt cardiovascular disease or progression of the subclinical disease. MESA comprises a diverse, population-based sample of 6,814 asymptomatic men and women aged 45-84. Thirty-eight percent of the recruited participants are Caucasian, 28 percent African-American, 22 percent Hispanic, and 12 percent Asian, predominantly of Chinese descent. Participants were recruited from six field centers across the United States: Wake Forest University, Columbia University, Johns Hopkins University, University of Minnesota, Northwestern University and University of California - Los Angeles. In the current analysis only data from Caucasian participants were analyzed, including up to </w:t>
            </w:r>
            <w:r w:rsidR="001A3CCA" w:rsidRPr="001C7A24">
              <w:rPr>
                <w:rFonts w:eastAsia="Times New Roman" w:cstheme="minorHAnsi"/>
                <w:sz w:val="20"/>
                <w:szCs w:val="20"/>
              </w:rPr>
              <w:t xml:space="preserve">2302 unrelated </w:t>
            </w:r>
            <w:r w:rsidRPr="001C7A24">
              <w:rPr>
                <w:rFonts w:eastAsia="Times New Roman" w:cstheme="minorHAnsi"/>
                <w:sz w:val="20"/>
                <w:szCs w:val="20"/>
              </w:rPr>
              <w:t>adults with valid dietary information and consent to share genetic data.</w:t>
            </w:r>
          </w:p>
        </w:tc>
        <w:tc>
          <w:tcPr>
            <w:tcW w:w="1248" w:type="pct"/>
            <w:tcBorders>
              <w:top w:val="nil"/>
              <w:left w:val="single" w:sz="4" w:space="0" w:color="auto"/>
              <w:bottom w:val="single" w:sz="4" w:space="0" w:color="auto"/>
              <w:right w:val="single" w:sz="8" w:space="0" w:color="auto"/>
            </w:tcBorders>
            <w:shd w:val="clear" w:color="auto" w:fill="auto"/>
            <w:vAlign w:val="center"/>
            <w:hideMark/>
          </w:tcPr>
          <w:p w:rsidR="00212FC5" w:rsidRPr="001C7A24" w:rsidRDefault="00842DD8" w:rsidP="001C7A24">
            <w:pPr>
              <w:spacing w:after="0" w:line="240" w:lineRule="auto"/>
              <w:rPr>
                <w:rFonts w:eastAsia="Times New Roman" w:cstheme="minorHAnsi"/>
                <w:color w:val="0000FF"/>
                <w:sz w:val="20"/>
                <w:szCs w:val="20"/>
                <w:u w:val="single"/>
              </w:rPr>
            </w:pPr>
            <w:hyperlink r:id="rId13" w:history="1">
              <w:r w:rsidR="00212FC5" w:rsidRPr="001C7A24">
                <w:rPr>
                  <w:rFonts w:eastAsia="Times New Roman" w:cstheme="minorHAnsi"/>
                  <w:color w:val="0000FF"/>
                  <w:sz w:val="20"/>
                  <w:szCs w:val="20"/>
                  <w:u w:val="single"/>
                </w:rPr>
                <w:t>http://www.mesa-nhlbi.org/</w:t>
              </w:r>
              <w:r w:rsidR="00212FC5" w:rsidRPr="001C7A24">
                <w:rPr>
                  <w:rFonts w:eastAsia="Times New Roman" w:cstheme="minorHAnsi"/>
                  <w:color w:val="0000FF"/>
                  <w:sz w:val="20"/>
                  <w:szCs w:val="20"/>
                  <w:u w:val="single"/>
                </w:rPr>
                <w:br/>
              </w:r>
              <w:r w:rsidR="00212FC5" w:rsidRPr="001C7A24">
                <w:rPr>
                  <w:rFonts w:eastAsia="Times New Roman" w:cstheme="minorHAnsi"/>
                  <w:color w:val="0000FF"/>
                  <w:sz w:val="20"/>
                  <w:szCs w:val="20"/>
                  <w:u w:val="single"/>
                </w:rPr>
                <w:br/>
              </w:r>
              <w:proofErr w:type="spellStart"/>
              <w:r w:rsidR="00212FC5" w:rsidRPr="001C7A24">
                <w:rPr>
                  <w:rFonts w:eastAsia="Times New Roman" w:cstheme="minorHAnsi"/>
                  <w:color w:val="0000FF"/>
                  <w:sz w:val="20"/>
                  <w:szCs w:val="20"/>
                  <w:u w:val="single"/>
                </w:rPr>
                <w:t>Bild</w:t>
              </w:r>
              <w:proofErr w:type="spellEnd"/>
              <w:r w:rsidR="00212FC5" w:rsidRPr="001C7A24">
                <w:rPr>
                  <w:rFonts w:eastAsia="Times New Roman" w:cstheme="minorHAnsi"/>
                  <w:color w:val="0000FF"/>
                  <w:sz w:val="20"/>
                  <w:szCs w:val="20"/>
                  <w:u w:val="single"/>
                </w:rPr>
                <w:t xml:space="preserve"> DE, </w:t>
              </w:r>
              <w:proofErr w:type="spellStart"/>
              <w:r w:rsidR="00212FC5" w:rsidRPr="001C7A24">
                <w:rPr>
                  <w:rFonts w:eastAsia="Times New Roman" w:cstheme="minorHAnsi"/>
                  <w:color w:val="0000FF"/>
                  <w:sz w:val="20"/>
                  <w:szCs w:val="20"/>
                  <w:u w:val="single"/>
                </w:rPr>
                <w:t>Bluemke</w:t>
              </w:r>
              <w:proofErr w:type="spellEnd"/>
              <w:r w:rsidR="00212FC5" w:rsidRPr="001C7A24">
                <w:rPr>
                  <w:rFonts w:eastAsia="Times New Roman" w:cstheme="minorHAnsi"/>
                  <w:color w:val="0000FF"/>
                  <w:sz w:val="20"/>
                  <w:szCs w:val="20"/>
                  <w:u w:val="single"/>
                </w:rPr>
                <w:t xml:space="preserve"> DA, Burke GL, </w:t>
              </w:r>
              <w:proofErr w:type="spellStart"/>
              <w:r w:rsidR="00212FC5" w:rsidRPr="001C7A24">
                <w:rPr>
                  <w:rFonts w:eastAsia="Times New Roman" w:cstheme="minorHAnsi"/>
                  <w:color w:val="0000FF"/>
                  <w:sz w:val="20"/>
                  <w:szCs w:val="20"/>
                  <w:u w:val="single"/>
                </w:rPr>
                <w:t>Detrano</w:t>
              </w:r>
              <w:proofErr w:type="spellEnd"/>
              <w:r w:rsidR="00212FC5" w:rsidRPr="001C7A24">
                <w:rPr>
                  <w:rFonts w:eastAsia="Times New Roman" w:cstheme="minorHAnsi"/>
                  <w:color w:val="0000FF"/>
                  <w:sz w:val="20"/>
                  <w:szCs w:val="20"/>
                  <w:u w:val="single"/>
                </w:rPr>
                <w:t xml:space="preserve"> R, </w:t>
              </w:r>
              <w:proofErr w:type="spellStart"/>
              <w:r w:rsidR="00212FC5" w:rsidRPr="001C7A24">
                <w:rPr>
                  <w:rFonts w:eastAsia="Times New Roman" w:cstheme="minorHAnsi"/>
                  <w:color w:val="0000FF"/>
                  <w:sz w:val="20"/>
                  <w:szCs w:val="20"/>
                  <w:u w:val="single"/>
                </w:rPr>
                <w:t>Diez</w:t>
              </w:r>
              <w:proofErr w:type="spellEnd"/>
              <w:r w:rsidR="00212FC5" w:rsidRPr="001C7A24">
                <w:rPr>
                  <w:rFonts w:eastAsia="Times New Roman" w:cstheme="minorHAnsi"/>
                  <w:color w:val="0000FF"/>
                  <w:sz w:val="20"/>
                  <w:szCs w:val="20"/>
                  <w:u w:val="single"/>
                </w:rPr>
                <w:t xml:space="preserve"> Roux AV, Folsom AR, Greenland P, Jacob </w:t>
              </w:r>
              <w:proofErr w:type="spellStart"/>
              <w:r w:rsidR="00212FC5" w:rsidRPr="001C7A24">
                <w:rPr>
                  <w:rFonts w:eastAsia="Times New Roman" w:cstheme="minorHAnsi"/>
                  <w:color w:val="0000FF"/>
                  <w:sz w:val="20"/>
                  <w:szCs w:val="20"/>
                  <w:u w:val="single"/>
                </w:rPr>
                <w:t>DR,Jr</w:t>
              </w:r>
              <w:proofErr w:type="spellEnd"/>
              <w:r w:rsidR="00212FC5" w:rsidRPr="001C7A24">
                <w:rPr>
                  <w:rFonts w:eastAsia="Times New Roman" w:cstheme="minorHAnsi"/>
                  <w:color w:val="0000FF"/>
                  <w:sz w:val="20"/>
                  <w:szCs w:val="20"/>
                  <w:u w:val="single"/>
                </w:rPr>
                <w:t xml:space="preserve">, </w:t>
              </w:r>
              <w:proofErr w:type="spellStart"/>
              <w:r w:rsidR="00212FC5" w:rsidRPr="001C7A24">
                <w:rPr>
                  <w:rFonts w:eastAsia="Times New Roman" w:cstheme="minorHAnsi"/>
                  <w:color w:val="0000FF"/>
                  <w:sz w:val="20"/>
                  <w:szCs w:val="20"/>
                  <w:u w:val="single"/>
                </w:rPr>
                <w:t>Kronmal</w:t>
              </w:r>
              <w:proofErr w:type="spellEnd"/>
              <w:r w:rsidR="00212FC5" w:rsidRPr="001C7A24">
                <w:rPr>
                  <w:rFonts w:eastAsia="Times New Roman" w:cstheme="minorHAnsi"/>
                  <w:color w:val="0000FF"/>
                  <w:sz w:val="20"/>
                  <w:szCs w:val="20"/>
                  <w:u w:val="single"/>
                </w:rPr>
                <w:t xml:space="preserve"> R, et al. Multi-ethnic study of atherosclerosis: Objectives and design. Am J </w:t>
              </w:r>
              <w:proofErr w:type="spellStart"/>
              <w:r w:rsidR="00212FC5" w:rsidRPr="001C7A24">
                <w:rPr>
                  <w:rFonts w:eastAsia="Times New Roman" w:cstheme="minorHAnsi"/>
                  <w:color w:val="0000FF"/>
                  <w:sz w:val="20"/>
                  <w:szCs w:val="20"/>
                  <w:u w:val="single"/>
                </w:rPr>
                <w:t>Epidemiol</w:t>
              </w:r>
              <w:proofErr w:type="spellEnd"/>
              <w:r w:rsidR="00212FC5" w:rsidRPr="001C7A24">
                <w:rPr>
                  <w:rFonts w:eastAsia="Times New Roman" w:cstheme="minorHAnsi"/>
                  <w:color w:val="0000FF"/>
                  <w:sz w:val="20"/>
                  <w:szCs w:val="20"/>
                  <w:u w:val="single"/>
                </w:rPr>
                <w:t>. 2002 Nov 1;156(9):871-81.</w:t>
              </w:r>
              <w:r w:rsidR="00212FC5" w:rsidRPr="001C7A24">
                <w:rPr>
                  <w:rFonts w:eastAsia="Times New Roman" w:cstheme="minorHAnsi"/>
                  <w:color w:val="0000FF"/>
                  <w:sz w:val="20"/>
                  <w:szCs w:val="20"/>
                  <w:u w:val="single"/>
                </w:rPr>
                <w:br/>
              </w:r>
            </w:hyperlink>
          </w:p>
        </w:tc>
      </w:tr>
      <w:tr w:rsidR="00212FC5" w:rsidRPr="001C7A24" w:rsidTr="00212FC5">
        <w:trPr>
          <w:trHeight w:val="2025"/>
        </w:trPr>
        <w:tc>
          <w:tcPr>
            <w:tcW w:w="903" w:type="pct"/>
            <w:tcBorders>
              <w:top w:val="nil"/>
              <w:left w:val="single" w:sz="8" w:space="0" w:color="auto"/>
              <w:bottom w:val="single" w:sz="4" w:space="0" w:color="auto"/>
              <w:right w:val="single" w:sz="4" w:space="0" w:color="auto"/>
            </w:tcBorders>
            <w:shd w:val="clear" w:color="auto" w:fill="auto"/>
            <w:vAlign w:val="center"/>
            <w:hideMark/>
          </w:tcPr>
          <w:p w:rsidR="00212FC5" w:rsidRPr="001C7A24" w:rsidRDefault="00212FC5" w:rsidP="001C7A24">
            <w:pPr>
              <w:spacing w:after="0" w:line="240" w:lineRule="auto"/>
              <w:rPr>
                <w:rFonts w:eastAsia="Times New Roman" w:cstheme="minorHAnsi"/>
                <w:sz w:val="20"/>
                <w:szCs w:val="20"/>
              </w:rPr>
            </w:pPr>
            <w:r w:rsidRPr="001C7A24">
              <w:rPr>
                <w:rFonts w:eastAsia="Times New Roman" w:cstheme="minorHAnsi"/>
                <w:sz w:val="20"/>
                <w:szCs w:val="20"/>
              </w:rPr>
              <w:t>Nurse's Health Study</w:t>
            </w:r>
          </w:p>
        </w:tc>
        <w:tc>
          <w:tcPr>
            <w:tcW w:w="2849" w:type="pct"/>
            <w:tcBorders>
              <w:top w:val="nil"/>
              <w:left w:val="single" w:sz="4" w:space="0" w:color="auto"/>
              <w:bottom w:val="single" w:sz="4" w:space="0" w:color="auto"/>
              <w:right w:val="single" w:sz="4" w:space="0" w:color="auto"/>
            </w:tcBorders>
            <w:shd w:val="clear" w:color="auto" w:fill="auto"/>
            <w:vAlign w:val="center"/>
            <w:hideMark/>
          </w:tcPr>
          <w:p w:rsidR="00212FC5" w:rsidRPr="001C7A24" w:rsidRDefault="00212FC5" w:rsidP="001C7A24">
            <w:pPr>
              <w:spacing w:after="0" w:line="240" w:lineRule="auto"/>
              <w:rPr>
                <w:rFonts w:eastAsia="Times New Roman" w:cstheme="minorHAnsi"/>
                <w:sz w:val="20"/>
                <w:szCs w:val="20"/>
              </w:rPr>
            </w:pPr>
            <w:r w:rsidRPr="001C7A24">
              <w:rPr>
                <w:rFonts w:eastAsia="Times New Roman" w:cstheme="minorHAnsi"/>
                <w:sz w:val="20"/>
                <w:szCs w:val="20"/>
              </w:rPr>
              <w:t>The NHS was established in 1976 when 121,700 female registered nurses aged 30-55 years and residing in 11 large U.S. states completed a mailed questionnaire on medical history and lifestyle characteristics (PMID 15864280).  Every two years, follow-up questionnaires have been sent to update information on exposures and newly diagnosed diseases and every 2 to 4 years diet was assessed using a validated semi-quantitative FFQ (Willett, Nutritional Epidemiology).  Participants for the current study were those with information on fish consumption and genome-wide scan data.</w:t>
            </w:r>
          </w:p>
        </w:tc>
        <w:tc>
          <w:tcPr>
            <w:tcW w:w="1248" w:type="pct"/>
            <w:tcBorders>
              <w:top w:val="nil"/>
              <w:left w:val="single" w:sz="4" w:space="0" w:color="auto"/>
              <w:bottom w:val="single" w:sz="4" w:space="0" w:color="auto"/>
              <w:right w:val="single" w:sz="8" w:space="0" w:color="auto"/>
            </w:tcBorders>
            <w:shd w:val="clear" w:color="auto" w:fill="auto"/>
            <w:noWrap/>
            <w:vAlign w:val="center"/>
            <w:hideMark/>
          </w:tcPr>
          <w:p w:rsidR="00212FC5" w:rsidRPr="001C7A24" w:rsidRDefault="00212FC5" w:rsidP="001C7A24">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 </w:t>
            </w:r>
          </w:p>
        </w:tc>
      </w:tr>
      <w:tr w:rsidR="00212FC5" w:rsidRPr="001C7A24" w:rsidTr="00212FC5">
        <w:trPr>
          <w:trHeight w:val="3060"/>
        </w:trPr>
        <w:tc>
          <w:tcPr>
            <w:tcW w:w="903" w:type="pct"/>
            <w:tcBorders>
              <w:top w:val="nil"/>
              <w:left w:val="single" w:sz="8" w:space="0" w:color="auto"/>
              <w:bottom w:val="single" w:sz="4" w:space="0" w:color="auto"/>
              <w:right w:val="single" w:sz="4" w:space="0" w:color="auto"/>
            </w:tcBorders>
            <w:shd w:val="clear" w:color="auto" w:fill="auto"/>
            <w:vAlign w:val="center"/>
            <w:hideMark/>
          </w:tcPr>
          <w:p w:rsidR="00212FC5" w:rsidRPr="001C7A24" w:rsidRDefault="00212FC5" w:rsidP="001C7A24">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Rotterdam Study Netherlands</w:t>
            </w:r>
          </w:p>
        </w:tc>
        <w:tc>
          <w:tcPr>
            <w:tcW w:w="2849" w:type="pct"/>
            <w:tcBorders>
              <w:top w:val="nil"/>
              <w:left w:val="single" w:sz="4" w:space="0" w:color="auto"/>
              <w:bottom w:val="single" w:sz="4" w:space="0" w:color="auto"/>
              <w:right w:val="single" w:sz="4" w:space="0" w:color="auto"/>
            </w:tcBorders>
            <w:shd w:val="clear" w:color="auto" w:fill="auto"/>
            <w:noWrap/>
            <w:vAlign w:val="center"/>
            <w:hideMark/>
          </w:tcPr>
          <w:p w:rsidR="00212FC5" w:rsidRPr="001C7A24" w:rsidRDefault="00212FC5" w:rsidP="001C7A24">
            <w:pPr>
              <w:spacing w:after="0" w:line="240" w:lineRule="auto"/>
              <w:jc w:val="both"/>
              <w:rPr>
                <w:rFonts w:eastAsia="Times New Roman" w:cstheme="minorHAnsi"/>
                <w:color w:val="000000"/>
                <w:sz w:val="20"/>
                <w:szCs w:val="20"/>
              </w:rPr>
            </w:pPr>
            <w:r w:rsidRPr="001C7A24">
              <w:rPr>
                <w:rFonts w:eastAsia="Times New Roman" w:cstheme="minorHAnsi"/>
                <w:color w:val="000000"/>
                <w:sz w:val="20"/>
                <w:szCs w:val="20"/>
              </w:rPr>
              <w:t xml:space="preserve">The Rotterdam Study a prospective cohort study among, initially, 7,983 persons living in Rotterdam in The Netherlands (78% of 10,215 invitees). The first cohort (RS-I) started in 1990 in </w:t>
            </w:r>
            <w:proofErr w:type="spellStart"/>
            <w:r w:rsidRPr="001C7A24">
              <w:rPr>
                <w:rFonts w:eastAsia="Times New Roman" w:cstheme="minorHAnsi"/>
                <w:color w:val="000000"/>
                <w:sz w:val="20"/>
                <w:szCs w:val="20"/>
              </w:rPr>
              <w:t>Ommoord</w:t>
            </w:r>
            <w:proofErr w:type="spellEnd"/>
            <w:r w:rsidRPr="001C7A24">
              <w:rPr>
                <w:rFonts w:eastAsia="Times New Roman" w:cstheme="minorHAnsi"/>
                <w:color w:val="000000"/>
                <w:sz w:val="20"/>
                <w:szCs w:val="20"/>
              </w:rPr>
              <w:t xml:space="preserve">, a suburb of Rotterdam, the Netherlands, comprising of 7,983 men and women aged 55 years and over. Baseline measurements were obtained between 1990 and 1993. Trained research assistants collected data on current health status, use of medication, medical history, </w:t>
            </w:r>
            <w:proofErr w:type="gramStart"/>
            <w:r w:rsidRPr="001C7A24">
              <w:rPr>
                <w:rFonts w:eastAsia="Times New Roman" w:cstheme="minorHAnsi"/>
                <w:color w:val="000000"/>
                <w:sz w:val="20"/>
                <w:szCs w:val="20"/>
              </w:rPr>
              <w:t>lifestyle</w:t>
            </w:r>
            <w:proofErr w:type="gramEnd"/>
            <w:r w:rsidRPr="001C7A24">
              <w:rPr>
                <w:rFonts w:eastAsia="Times New Roman" w:cstheme="minorHAnsi"/>
                <w:color w:val="000000"/>
                <w:sz w:val="20"/>
                <w:szCs w:val="20"/>
              </w:rPr>
              <w:t xml:space="preserve"> and risk indicators for chronic diseases during an extensive home interview. Subsequently, the participants visited the study center for detailed clinical examinations. Follow up visits were held every 2-3 years.</w:t>
            </w:r>
          </w:p>
        </w:tc>
        <w:tc>
          <w:tcPr>
            <w:tcW w:w="1248" w:type="pct"/>
            <w:tcBorders>
              <w:top w:val="nil"/>
              <w:left w:val="single" w:sz="4" w:space="0" w:color="auto"/>
              <w:bottom w:val="single" w:sz="4" w:space="0" w:color="auto"/>
              <w:right w:val="single" w:sz="8" w:space="0" w:color="auto"/>
            </w:tcBorders>
            <w:shd w:val="clear" w:color="auto" w:fill="auto"/>
            <w:vAlign w:val="center"/>
            <w:hideMark/>
          </w:tcPr>
          <w:p w:rsidR="00212FC5" w:rsidRPr="001C7A24" w:rsidRDefault="00212FC5" w:rsidP="001C7A24">
            <w:pPr>
              <w:spacing w:after="0" w:line="240" w:lineRule="auto"/>
              <w:rPr>
                <w:rFonts w:eastAsia="Times New Roman" w:cstheme="minorHAnsi"/>
                <w:color w:val="000000"/>
                <w:sz w:val="20"/>
                <w:szCs w:val="20"/>
              </w:rPr>
            </w:pPr>
            <w:proofErr w:type="spellStart"/>
            <w:r w:rsidRPr="001C7A24">
              <w:rPr>
                <w:rFonts w:eastAsia="Times New Roman" w:cstheme="minorHAnsi"/>
                <w:color w:val="000000"/>
                <w:sz w:val="20"/>
                <w:szCs w:val="20"/>
              </w:rPr>
              <w:t>Hofman</w:t>
            </w:r>
            <w:proofErr w:type="spellEnd"/>
            <w:r w:rsidRPr="001C7A24">
              <w:rPr>
                <w:rFonts w:eastAsia="Times New Roman" w:cstheme="minorHAnsi"/>
                <w:color w:val="000000"/>
                <w:sz w:val="20"/>
                <w:szCs w:val="20"/>
              </w:rPr>
              <w:t xml:space="preserve">, Albert, </w:t>
            </w:r>
            <w:proofErr w:type="spellStart"/>
            <w:r w:rsidRPr="001C7A24">
              <w:rPr>
                <w:rFonts w:eastAsia="Times New Roman" w:cstheme="minorHAnsi"/>
                <w:color w:val="000000"/>
                <w:sz w:val="20"/>
                <w:szCs w:val="20"/>
              </w:rPr>
              <w:t>Sarwa</w:t>
            </w:r>
            <w:proofErr w:type="spellEnd"/>
            <w:r w:rsidRPr="001C7A24">
              <w:rPr>
                <w:rFonts w:eastAsia="Times New Roman" w:cstheme="minorHAnsi"/>
                <w:color w:val="000000"/>
                <w:sz w:val="20"/>
                <w:szCs w:val="20"/>
              </w:rPr>
              <w:t xml:space="preserve"> </w:t>
            </w:r>
            <w:proofErr w:type="spellStart"/>
            <w:r w:rsidRPr="001C7A24">
              <w:rPr>
                <w:rFonts w:eastAsia="Times New Roman" w:cstheme="minorHAnsi"/>
                <w:color w:val="000000"/>
                <w:sz w:val="20"/>
                <w:szCs w:val="20"/>
              </w:rPr>
              <w:t>Darwish</w:t>
            </w:r>
            <w:proofErr w:type="spellEnd"/>
            <w:r w:rsidRPr="001C7A24">
              <w:rPr>
                <w:rFonts w:eastAsia="Times New Roman" w:cstheme="minorHAnsi"/>
                <w:color w:val="000000"/>
                <w:sz w:val="20"/>
                <w:szCs w:val="20"/>
              </w:rPr>
              <w:t xml:space="preserve"> Murad, Cornelia M. van </w:t>
            </w:r>
            <w:proofErr w:type="spellStart"/>
            <w:r w:rsidRPr="001C7A24">
              <w:rPr>
                <w:rFonts w:eastAsia="Times New Roman" w:cstheme="minorHAnsi"/>
                <w:color w:val="000000"/>
                <w:sz w:val="20"/>
                <w:szCs w:val="20"/>
              </w:rPr>
              <w:t>Duijn</w:t>
            </w:r>
            <w:proofErr w:type="spellEnd"/>
            <w:r w:rsidRPr="001C7A24">
              <w:rPr>
                <w:rFonts w:eastAsia="Times New Roman" w:cstheme="minorHAnsi"/>
                <w:color w:val="000000"/>
                <w:sz w:val="20"/>
                <w:szCs w:val="20"/>
              </w:rPr>
              <w:t xml:space="preserve">, Oscar H. Franco, André </w:t>
            </w:r>
            <w:proofErr w:type="spellStart"/>
            <w:r w:rsidRPr="001C7A24">
              <w:rPr>
                <w:rFonts w:eastAsia="Times New Roman" w:cstheme="minorHAnsi"/>
                <w:color w:val="000000"/>
                <w:sz w:val="20"/>
                <w:szCs w:val="20"/>
              </w:rPr>
              <w:t>Goedegebure</w:t>
            </w:r>
            <w:proofErr w:type="spellEnd"/>
            <w:r w:rsidRPr="001C7A24">
              <w:rPr>
                <w:rFonts w:eastAsia="Times New Roman" w:cstheme="minorHAnsi"/>
                <w:color w:val="000000"/>
                <w:sz w:val="20"/>
                <w:szCs w:val="20"/>
              </w:rPr>
              <w:t xml:space="preserve">, M. </w:t>
            </w:r>
            <w:proofErr w:type="spellStart"/>
            <w:r w:rsidRPr="001C7A24">
              <w:rPr>
                <w:rFonts w:eastAsia="Times New Roman" w:cstheme="minorHAnsi"/>
                <w:color w:val="000000"/>
                <w:sz w:val="20"/>
                <w:szCs w:val="20"/>
              </w:rPr>
              <w:t>Arfan</w:t>
            </w:r>
            <w:proofErr w:type="spellEnd"/>
            <w:r w:rsidRPr="001C7A24">
              <w:rPr>
                <w:rFonts w:eastAsia="Times New Roman" w:cstheme="minorHAnsi"/>
                <w:color w:val="000000"/>
                <w:sz w:val="20"/>
                <w:szCs w:val="20"/>
              </w:rPr>
              <w:t xml:space="preserve"> </w:t>
            </w:r>
            <w:proofErr w:type="spellStart"/>
            <w:r w:rsidRPr="001C7A24">
              <w:rPr>
                <w:rFonts w:eastAsia="Times New Roman" w:cstheme="minorHAnsi"/>
                <w:color w:val="000000"/>
                <w:sz w:val="20"/>
                <w:szCs w:val="20"/>
              </w:rPr>
              <w:t>Ikram</w:t>
            </w:r>
            <w:proofErr w:type="spellEnd"/>
            <w:r w:rsidRPr="001C7A24">
              <w:rPr>
                <w:rFonts w:eastAsia="Times New Roman" w:cstheme="minorHAnsi"/>
                <w:color w:val="000000"/>
                <w:sz w:val="20"/>
                <w:szCs w:val="20"/>
              </w:rPr>
              <w:t xml:space="preserve">, Caroline C. W. </w:t>
            </w:r>
            <w:proofErr w:type="spellStart"/>
            <w:r w:rsidRPr="001C7A24">
              <w:rPr>
                <w:rFonts w:eastAsia="Times New Roman" w:cstheme="minorHAnsi"/>
                <w:color w:val="000000"/>
                <w:sz w:val="20"/>
                <w:szCs w:val="20"/>
              </w:rPr>
              <w:t>Klaver</w:t>
            </w:r>
            <w:proofErr w:type="spellEnd"/>
            <w:r w:rsidRPr="001C7A24">
              <w:rPr>
                <w:rFonts w:eastAsia="Times New Roman" w:cstheme="minorHAnsi"/>
                <w:color w:val="000000"/>
                <w:sz w:val="20"/>
                <w:szCs w:val="20"/>
              </w:rPr>
              <w:t xml:space="preserve">, et al. “The Rotterdam Study: 2014 Objectives and Design Update.” </w:t>
            </w:r>
            <w:proofErr w:type="spellStart"/>
            <w:r w:rsidRPr="001C7A24">
              <w:rPr>
                <w:rFonts w:eastAsia="Times New Roman" w:cstheme="minorHAnsi"/>
                <w:color w:val="000000"/>
                <w:sz w:val="20"/>
                <w:szCs w:val="20"/>
              </w:rPr>
              <w:t>Eur</w:t>
            </w:r>
            <w:proofErr w:type="spellEnd"/>
            <w:r w:rsidRPr="001C7A24">
              <w:rPr>
                <w:rFonts w:eastAsia="Times New Roman" w:cstheme="minorHAnsi"/>
                <w:color w:val="000000"/>
                <w:sz w:val="20"/>
                <w:szCs w:val="20"/>
              </w:rPr>
              <w:t xml:space="preserve"> J </w:t>
            </w:r>
            <w:proofErr w:type="spellStart"/>
            <w:r w:rsidRPr="001C7A24">
              <w:rPr>
                <w:rFonts w:eastAsia="Times New Roman" w:cstheme="minorHAnsi"/>
                <w:color w:val="000000"/>
                <w:sz w:val="20"/>
                <w:szCs w:val="20"/>
              </w:rPr>
              <w:t>Epidemiol</w:t>
            </w:r>
            <w:proofErr w:type="spellEnd"/>
            <w:r w:rsidRPr="001C7A24">
              <w:rPr>
                <w:rFonts w:eastAsia="Times New Roman" w:cstheme="minorHAnsi"/>
                <w:color w:val="000000"/>
                <w:sz w:val="20"/>
                <w:szCs w:val="20"/>
              </w:rPr>
              <w:t xml:space="preserve"> (2013) 28:889–926</w:t>
            </w:r>
            <w:r w:rsidRPr="001C7A24">
              <w:rPr>
                <w:rFonts w:eastAsia="Times New Roman" w:cstheme="minorHAnsi"/>
                <w:color w:val="000000"/>
                <w:sz w:val="20"/>
                <w:szCs w:val="20"/>
              </w:rPr>
              <w:br/>
            </w:r>
            <w:r w:rsidRPr="001C7A24">
              <w:rPr>
                <w:rFonts w:eastAsia="Times New Roman" w:cstheme="minorHAnsi"/>
                <w:color w:val="000000"/>
                <w:sz w:val="20"/>
                <w:szCs w:val="20"/>
              </w:rPr>
              <w:br/>
              <w:t>http://www.erasmus-epidemiology.nl/research/ergo.htm</w:t>
            </w:r>
          </w:p>
        </w:tc>
      </w:tr>
      <w:tr w:rsidR="00212FC5" w:rsidRPr="001C7A24" w:rsidTr="00212FC5">
        <w:trPr>
          <w:trHeight w:val="2925"/>
        </w:trPr>
        <w:tc>
          <w:tcPr>
            <w:tcW w:w="903" w:type="pct"/>
            <w:tcBorders>
              <w:top w:val="nil"/>
              <w:left w:val="single" w:sz="8" w:space="0" w:color="auto"/>
              <w:bottom w:val="single" w:sz="4" w:space="0" w:color="auto"/>
              <w:right w:val="single" w:sz="4" w:space="0" w:color="auto"/>
            </w:tcBorders>
            <w:shd w:val="clear" w:color="auto" w:fill="auto"/>
            <w:vAlign w:val="center"/>
            <w:hideMark/>
          </w:tcPr>
          <w:p w:rsidR="00212FC5" w:rsidRPr="001C7A24" w:rsidRDefault="00212FC5" w:rsidP="001C7A24">
            <w:pPr>
              <w:spacing w:after="0" w:line="240" w:lineRule="auto"/>
              <w:rPr>
                <w:rFonts w:eastAsia="Times New Roman" w:cstheme="minorHAnsi"/>
                <w:sz w:val="20"/>
                <w:szCs w:val="20"/>
              </w:rPr>
            </w:pPr>
            <w:r w:rsidRPr="001C7A24">
              <w:rPr>
                <w:rFonts w:eastAsia="Times New Roman" w:cstheme="minorHAnsi"/>
                <w:sz w:val="20"/>
                <w:szCs w:val="20"/>
              </w:rPr>
              <w:lastRenderedPageBreak/>
              <w:t>The Hellenic Study of Interactions between SNPs and Eating in Atherosclerosis Susceptibility (THESIAS)</w:t>
            </w:r>
          </w:p>
        </w:tc>
        <w:tc>
          <w:tcPr>
            <w:tcW w:w="2849" w:type="pct"/>
            <w:tcBorders>
              <w:top w:val="nil"/>
              <w:left w:val="single" w:sz="4" w:space="0" w:color="auto"/>
              <w:bottom w:val="single" w:sz="4" w:space="0" w:color="auto"/>
              <w:right w:val="single" w:sz="4" w:space="0" w:color="auto"/>
            </w:tcBorders>
            <w:shd w:val="clear" w:color="auto" w:fill="auto"/>
            <w:vAlign w:val="center"/>
            <w:hideMark/>
          </w:tcPr>
          <w:p w:rsidR="00212FC5" w:rsidRPr="001C7A24" w:rsidRDefault="00212FC5" w:rsidP="001C7A24">
            <w:pPr>
              <w:spacing w:after="0" w:line="240" w:lineRule="auto"/>
              <w:rPr>
                <w:rFonts w:eastAsia="Times New Roman" w:cstheme="minorHAnsi"/>
                <w:sz w:val="20"/>
                <w:szCs w:val="20"/>
              </w:rPr>
            </w:pPr>
            <w:r w:rsidRPr="001C7A24">
              <w:rPr>
                <w:rFonts w:eastAsia="Times New Roman" w:cstheme="minorHAnsi"/>
                <w:sz w:val="20"/>
                <w:szCs w:val="20"/>
              </w:rPr>
              <w:t xml:space="preserve">The Hellenic Study of Interactions between </w:t>
            </w:r>
            <w:proofErr w:type="spellStart"/>
            <w:r w:rsidRPr="001C7A24">
              <w:rPr>
                <w:rFonts w:eastAsia="Times New Roman" w:cstheme="minorHAnsi"/>
                <w:sz w:val="20"/>
                <w:szCs w:val="20"/>
              </w:rPr>
              <w:t>Snps</w:t>
            </w:r>
            <w:proofErr w:type="spellEnd"/>
            <w:r w:rsidRPr="001C7A24">
              <w:rPr>
                <w:rFonts w:eastAsia="Times New Roman" w:cstheme="minorHAnsi"/>
                <w:sz w:val="20"/>
                <w:szCs w:val="20"/>
              </w:rPr>
              <w:t xml:space="preserve"> and Eating in Atherosclerosis Susceptibility (THISEAS) study is a case- control study designed to investigate the association between genetic and lifestyle environmental factors and the risk of coronary artery disease in men and women aged &gt;25 yrs. The control group consists of individuals with no history of cardiovascular disease, while cases are individuals with coronary artery disease. Hematological, biochemical and anthropometric measurements were conducted to all participants. Dietary assessment and physical activity data were collected through face to face interview by </w:t>
            </w:r>
            <w:proofErr w:type="spellStart"/>
            <w:r w:rsidRPr="001C7A24">
              <w:rPr>
                <w:rFonts w:eastAsia="Times New Roman" w:cstheme="minorHAnsi"/>
                <w:sz w:val="20"/>
                <w:szCs w:val="20"/>
              </w:rPr>
              <w:t>well trained</w:t>
            </w:r>
            <w:proofErr w:type="spellEnd"/>
            <w:r w:rsidRPr="001C7A24">
              <w:rPr>
                <w:rFonts w:eastAsia="Times New Roman" w:cstheme="minorHAnsi"/>
                <w:sz w:val="20"/>
                <w:szCs w:val="20"/>
              </w:rPr>
              <w:t xml:space="preserve"> scientists. Exclusion criteria for the control group were history of cardiovascular disease, cancer and/ or other inflammatory disease. The population for the present analysis was comprised of 395 subjects with phenotype, genotype and dietary data available. </w:t>
            </w:r>
          </w:p>
        </w:tc>
        <w:tc>
          <w:tcPr>
            <w:tcW w:w="1248" w:type="pct"/>
            <w:tcBorders>
              <w:top w:val="nil"/>
              <w:left w:val="single" w:sz="4" w:space="0" w:color="auto"/>
              <w:bottom w:val="single" w:sz="4" w:space="0" w:color="auto"/>
              <w:right w:val="single" w:sz="8" w:space="0" w:color="auto"/>
            </w:tcBorders>
            <w:shd w:val="clear" w:color="auto" w:fill="auto"/>
            <w:vAlign w:val="center"/>
            <w:hideMark/>
          </w:tcPr>
          <w:p w:rsidR="00212FC5" w:rsidRPr="001C7A24" w:rsidRDefault="00212FC5" w:rsidP="001C7A24">
            <w:pPr>
              <w:spacing w:after="0" w:line="240" w:lineRule="auto"/>
              <w:rPr>
                <w:rFonts w:eastAsia="Times New Roman" w:cstheme="minorHAnsi"/>
                <w:sz w:val="20"/>
                <w:szCs w:val="20"/>
              </w:rPr>
            </w:pPr>
            <w:r w:rsidRPr="001C7A24">
              <w:rPr>
                <w:rFonts w:eastAsia="Times New Roman" w:cstheme="minorHAnsi"/>
                <w:sz w:val="20"/>
                <w:szCs w:val="20"/>
              </w:rPr>
              <w:t>PMID:20167083</w:t>
            </w:r>
          </w:p>
        </w:tc>
      </w:tr>
      <w:tr w:rsidR="00212FC5" w:rsidRPr="001C7A24" w:rsidTr="00212FC5">
        <w:trPr>
          <w:trHeight w:val="3060"/>
        </w:trPr>
        <w:tc>
          <w:tcPr>
            <w:tcW w:w="903" w:type="pct"/>
            <w:tcBorders>
              <w:top w:val="nil"/>
              <w:left w:val="single" w:sz="8" w:space="0" w:color="auto"/>
              <w:bottom w:val="single" w:sz="4" w:space="0" w:color="auto"/>
              <w:right w:val="single" w:sz="4" w:space="0" w:color="auto"/>
            </w:tcBorders>
            <w:shd w:val="clear" w:color="auto" w:fill="auto"/>
            <w:vAlign w:val="center"/>
            <w:hideMark/>
          </w:tcPr>
          <w:p w:rsidR="00212FC5" w:rsidRPr="001C7A24" w:rsidRDefault="00212FC5" w:rsidP="001C7A24">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Women's Genome Health Study</w:t>
            </w:r>
          </w:p>
        </w:tc>
        <w:tc>
          <w:tcPr>
            <w:tcW w:w="2849" w:type="pct"/>
            <w:tcBorders>
              <w:top w:val="nil"/>
              <w:left w:val="single" w:sz="4" w:space="0" w:color="auto"/>
              <w:bottom w:val="single" w:sz="4" w:space="0" w:color="auto"/>
              <w:right w:val="single" w:sz="4" w:space="0" w:color="auto"/>
            </w:tcBorders>
            <w:shd w:val="clear" w:color="auto" w:fill="auto"/>
            <w:vAlign w:val="center"/>
            <w:hideMark/>
          </w:tcPr>
          <w:p w:rsidR="00212FC5" w:rsidRPr="001C7A24" w:rsidRDefault="00212FC5" w:rsidP="001C7A24">
            <w:pPr>
              <w:spacing w:after="0" w:line="240" w:lineRule="auto"/>
              <w:rPr>
                <w:rFonts w:eastAsia="Times New Roman" w:cstheme="minorHAnsi"/>
                <w:sz w:val="20"/>
                <w:szCs w:val="20"/>
              </w:rPr>
            </w:pPr>
            <w:r w:rsidRPr="001C7A24">
              <w:rPr>
                <w:rFonts w:eastAsia="Times New Roman" w:cstheme="minorHAnsi"/>
                <w:sz w:val="20"/>
                <w:szCs w:val="20"/>
              </w:rPr>
              <w:t xml:space="preserve">The Women’s Genome Health Study (WGHS) is a prospective cohort of initially healthy, female North American health care professionals at least 45 years old at baseline representing participants in the Women’s Health Study (WHS) who provided a blood sample at baseline and consent for blood-based analyses. The WHS was a 2x2 trial beginning in 1992-1994 of vitamin E and low dose aspirin in prevention of cancer and cardiovascular disease with about 10 years of follow-up.  Since the end of the trial, follow-up has continued in observational mode. Additional information related to health and lifestyle were collected by questionnaire throughout the WHS trial and continuing observational follow-up. </w:t>
            </w:r>
          </w:p>
        </w:tc>
        <w:tc>
          <w:tcPr>
            <w:tcW w:w="1248" w:type="pct"/>
            <w:tcBorders>
              <w:top w:val="nil"/>
              <w:left w:val="single" w:sz="4" w:space="0" w:color="auto"/>
              <w:bottom w:val="single" w:sz="4" w:space="0" w:color="auto"/>
              <w:right w:val="single" w:sz="8" w:space="0" w:color="auto"/>
            </w:tcBorders>
            <w:shd w:val="clear" w:color="auto" w:fill="auto"/>
            <w:vAlign w:val="center"/>
            <w:hideMark/>
          </w:tcPr>
          <w:p w:rsidR="00212FC5" w:rsidRPr="001C7A24" w:rsidRDefault="00212FC5" w:rsidP="001C7A24">
            <w:pPr>
              <w:spacing w:after="0" w:line="240" w:lineRule="auto"/>
              <w:rPr>
                <w:rFonts w:eastAsia="Times New Roman" w:cstheme="minorHAnsi"/>
                <w:color w:val="000000"/>
                <w:sz w:val="20"/>
                <w:szCs w:val="20"/>
              </w:rPr>
            </w:pPr>
            <w:proofErr w:type="spellStart"/>
            <w:r w:rsidRPr="001C7A24">
              <w:rPr>
                <w:rFonts w:eastAsia="Times New Roman" w:cstheme="minorHAnsi"/>
                <w:color w:val="000000"/>
                <w:sz w:val="20"/>
                <w:szCs w:val="20"/>
              </w:rPr>
              <w:t>Ridker</w:t>
            </w:r>
            <w:proofErr w:type="spellEnd"/>
            <w:r w:rsidRPr="001C7A24">
              <w:rPr>
                <w:rFonts w:eastAsia="Times New Roman" w:cstheme="minorHAnsi"/>
                <w:color w:val="000000"/>
                <w:sz w:val="20"/>
                <w:szCs w:val="20"/>
              </w:rPr>
              <w:t xml:space="preserve"> PM, </w:t>
            </w:r>
            <w:proofErr w:type="spellStart"/>
            <w:r w:rsidRPr="001C7A24">
              <w:rPr>
                <w:rFonts w:eastAsia="Times New Roman" w:cstheme="minorHAnsi"/>
                <w:color w:val="000000"/>
                <w:sz w:val="20"/>
                <w:szCs w:val="20"/>
              </w:rPr>
              <w:t>Chasman</w:t>
            </w:r>
            <w:proofErr w:type="spellEnd"/>
            <w:r w:rsidRPr="001C7A24">
              <w:rPr>
                <w:rFonts w:eastAsia="Times New Roman" w:cstheme="minorHAnsi"/>
                <w:color w:val="000000"/>
                <w:sz w:val="20"/>
                <w:szCs w:val="20"/>
              </w:rPr>
              <w:t xml:space="preserve"> DI, Zee RY, Parker A, Rose L, Cook NR, </w:t>
            </w:r>
            <w:proofErr w:type="spellStart"/>
            <w:r w:rsidRPr="001C7A24">
              <w:rPr>
                <w:rFonts w:eastAsia="Times New Roman" w:cstheme="minorHAnsi"/>
                <w:color w:val="000000"/>
                <w:sz w:val="20"/>
                <w:szCs w:val="20"/>
              </w:rPr>
              <w:t>Buring</w:t>
            </w:r>
            <w:proofErr w:type="spellEnd"/>
            <w:r w:rsidRPr="001C7A24">
              <w:rPr>
                <w:rFonts w:eastAsia="Times New Roman" w:cstheme="minorHAnsi"/>
                <w:color w:val="000000"/>
                <w:sz w:val="20"/>
                <w:szCs w:val="20"/>
              </w:rPr>
              <w:t xml:space="preserve"> JE; Women's Genome Health Study Working Group. Rationale, design, and methodology of the Women's Genome Health Study: a genome-wide association study of more than </w:t>
            </w:r>
            <w:proofErr w:type="gramStart"/>
            <w:r w:rsidRPr="001C7A24">
              <w:rPr>
                <w:rFonts w:eastAsia="Times New Roman" w:cstheme="minorHAnsi"/>
                <w:color w:val="000000"/>
                <w:sz w:val="20"/>
                <w:szCs w:val="20"/>
              </w:rPr>
              <w:t>25,000  initially</w:t>
            </w:r>
            <w:proofErr w:type="gramEnd"/>
            <w:r w:rsidRPr="001C7A24">
              <w:rPr>
                <w:rFonts w:eastAsia="Times New Roman" w:cstheme="minorHAnsi"/>
                <w:color w:val="000000"/>
                <w:sz w:val="20"/>
                <w:szCs w:val="20"/>
              </w:rPr>
              <w:t xml:space="preserve"> healthy </w:t>
            </w:r>
            <w:proofErr w:type="spellStart"/>
            <w:r w:rsidRPr="001C7A24">
              <w:rPr>
                <w:rFonts w:eastAsia="Times New Roman" w:cstheme="minorHAnsi"/>
                <w:color w:val="000000"/>
                <w:sz w:val="20"/>
                <w:szCs w:val="20"/>
              </w:rPr>
              <w:t>american</w:t>
            </w:r>
            <w:proofErr w:type="spellEnd"/>
            <w:r w:rsidRPr="001C7A24">
              <w:rPr>
                <w:rFonts w:eastAsia="Times New Roman" w:cstheme="minorHAnsi"/>
                <w:color w:val="000000"/>
                <w:sz w:val="20"/>
                <w:szCs w:val="20"/>
              </w:rPr>
              <w:t xml:space="preserve"> women. </w:t>
            </w:r>
            <w:proofErr w:type="spellStart"/>
            <w:r w:rsidRPr="001C7A24">
              <w:rPr>
                <w:rFonts w:eastAsia="Times New Roman" w:cstheme="minorHAnsi"/>
                <w:color w:val="000000"/>
                <w:sz w:val="20"/>
                <w:szCs w:val="20"/>
              </w:rPr>
              <w:t>Clin</w:t>
            </w:r>
            <w:proofErr w:type="spellEnd"/>
            <w:r w:rsidRPr="001C7A24">
              <w:rPr>
                <w:rFonts w:eastAsia="Times New Roman" w:cstheme="minorHAnsi"/>
                <w:color w:val="000000"/>
                <w:sz w:val="20"/>
                <w:szCs w:val="20"/>
              </w:rPr>
              <w:t xml:space="preserve"> Chem. 2008 Feb;54(2):249-55.PMID: 18070814</w:t>
            </w:r>
          </w:p>
        </w:tc>
      </w:tr>
      <w:tr w:rsidR="009556C2" w:rsidRPr="001C7A24" w:rsidTr="009556C2">
        <w:trPr>
          <w:trHeight w:val="2042"/>
        </w:trPr>
        <w:tc>
          <w:tcPr>
            <w:tcW w:w="903" w:type="pct"/>
            <w:tcBorders>
              <w:top w:val="nil"/>
              <w:left w:val="single" w:sz="8" w:space="0" w:color="auto"/>
              <w:bottom w:val="single" w:sz="8" w:space="0" w:color="auto"/>
              <w:right w:val="single" w:sz="4" w:space="0" w:color="auto"/>
            </w:tcBorders>
            <w:shd w:val="clear" w:color="auto" w:fill="auto"/>
            <w:vAlign w:val="center"/>
            <w:hideMark/>
          </w:tcPr>
          <w:p w:rsidR="009556C2" w:rsidRPr="001C7A24" w:rsidRDefault="009556C2" w:rsidP="001C7A24">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YFS</w:t>
            </w:r>
          </w:p>
        </w:tc>
        <w:tc>
          <w:tcPr>
            <w:tcW w:w="2849" w:type="pct"/>
            <w:tcBorders>
              <w:top w:val="single" w:sz="4" w:space="0" w:color="auto"/>
              <w:left w:val="nil"/>
              <w:bottom w:val="single" w:sz="8" w:space="0" w:color="auto"/>
              <w:right w:val="single" w:sz="4" w:space="0" w:color="auto"/>
            </w:tcBorders>
            <w:shd w:val="clear" w:color="auto" w:fill="auto"/>
            <w:vAlign w:val="center"/>
            <w:hideMark/>
          </w:tcPr>
          <w:p w:rsidR="009556C2" w:rsidRPr="001C7A24" w:rsidRDefault="009556C2" w:rsidP="001C7A24">
            <w:pPr>
              <w:spacing w:after="0" w:line="240" w:lineRule="auto"/>
              <w:rPr>
                <w:rFonts w:eastAsia="Times New Roman" w:cstheme="minorHAnsi"/>
                <w:sz w:val="20"/>
                <w:szCs w:val="20"/>
              </w:rPr>
            </w:pPr>
            <w:r w:rsidRPr="001C7A24">
              <w:rPr>
                <w:rFonts w:eastAsia="Times New Roman" w:cstheme="minorHAnsi"/>
                <w:sz w:val="20"/>
                <w:szCs w:val="20"/>
              </w:rPr>
              <w:t>The Cardiovascular Risk in Young Finns (YFS) is a population-based 27 year follow up-study. The first cross-sectional survey was conducted in 1980, when 3,596 Caucasian subjects aged 3-18 years participated. In adulthood, the 27-year follow-up study was conducted in 2007 (ages 30-45 years) with 2,204 participants. The study cohort for the present analysis comprised subjects who had participated in the study in 2007 and had validated dietary data from FFQ, available genotype and other risk factor data. The study was approved by the local Ethical Committees and was performed according to Helsinki declaration.</w:t>
            </w:r>
          </w:p>
        </w:tc>
        <w:tc>
          <w:tcPr>
            <w:tcW w:w="1248" w:type="pct"/>
            <w:tcBorders>
              <w:top w:val="nil"/>
              <w:left w:val="nil"/>
              <w:bottom w:val="single" w:sz="8" w:space="0" w:color="auto"/>
              <w:right w:val="single" w:sz="8" w:space="0" w:color="auto"/>
            </w:tcBorders>
            <w:shd w:val="clear" w:color="auto" w:fill="auto"/>
            <w:vAlign w:val="center"/>
            <w:hideMark/>
          </w:tcPr>
          <w:p w:rsidR="009556C2" w:rsidRPr="001C7A24" w:rsidRDefault="00842DD8" w:rsidP="001C7A24">
            <w:pPr>
              <w:spacing w:after="0" w:line="240" w:lineRule="auto"/>
              <w:rPr>
                <w:rFonts w:eastAsia="Times New Roman" w:cstheme="minorHAnsi"/>
                <w:sz w:val="20"/>
                <w:szCs w:val="20"/>
              </w:rPr>
            </w:pPr>
            <w:hyperlink r:id="rId14" w:history="1">
              <w:r w:rsidR="009556C2" w:rsidRPr="001C7A24">
                <w:rPr>
                  <w:rFonts w:eastAsia="Times New Roman" w:cstheme="minorHAnsi"/>
                  <w:sz w:val="20"/>
                  <w:szCs w:val="20"/>
                </w:rPr>
                <w:t>http://youngfinnsstudy.utu.fi/</w:t>
              </w:r>
              <w:r w:rsidR="009556C2" w:rsidRPr="001C7A24">
                <w:rPr>
                  <w:rFonts w:eastAsia="Times New Roman" w:cstheme="minorHAnsi"/>
                  <w:sz w:val="20"/>
                  <w:szCs w:val="20"/>
                </w:rPr>
                <w:br/>
              </w:r>
              <w:proofErr w:type="spellStart"/>
              <w:r w:rsidR="009556C2" w:rsidRPr="001C7A24">
                <w:rPr>
                  <w:rFonts w:eastAsia="Times New Roman" w:cstheme="minorHAnsi"/>
                  <w:sz w:val="20"/>
                  <w:szCs w:val="20"/>
                </w:rPr>
                <w:t>Raitakari</w:t>
              </w:r>
              <w:proofErr w:type="spellEnd"/>
              <w:r w:rsidR="009556C2" w:rsidRPr="001C7A24">
                <w:rPr>
                  <w:rFonts w:eastAsia="Times New Roman" w:cstheme="minorHAnsi"/>
                  <w:sz w:val="20"/>
                  <w:szCs w:val="20"/>
                </w:rPr>
                <w:t xml:space="preserve"> OT et al. Cohort profile. Int. J </w:t>
              </w:r>
              <w:proofErr w:type="spellStart"/>
              <w:r w:rsidR="009556C2" w:rsidRPr="001C7A24">
                <w:rPr>
                  <w:rFonts w:eastAsia="Times New Roman" w:cstheme="minorHAnsi"/>
                  <w:sz w:val="20"/>
                  <w:szCs w:val="20"/>
                </w:rPr>
                <w:t>Epidemiol</w:t>
              </w:r>
              <w:proofErr w:type="spellEnd"/>
              <w:r w:rsidR="009556C2" w:rsidRPr="001C7A24">
                <w:rPr>
                  <w:rFonts w:eastAsia="Times New Roman" w:cstheme="minorHAnsi"/>
                  <w:sz w:val="20"/>
                  <w:szCs w:val="20"/>
                </w:rPr>
                <w:t>. 2008;37:1220-6</w:t>
              </w:r>
              <w:r w:rsidR="009556C2" w:rsidRPr="001C7A24">
                <w:rPr>
                  <w:rFonts w:eastAsia="Times New Roman" w:cstheme="minorHAnsi"/>
                  <w:sz w:val="20"/>
                  <w:szCs w:val="20"/>
                </w:rPr>
                <w:br/>
              </w:r>
            </w:hyperlink>
          </w:p>
        </w:tc>
      </w:tr>
    </w:tbl>
    <w:p w:rsidR="00633E6F" w:rsidRPr="001C7A24" w:rsidRDefault="00633E6F">
      <w:pPr>
        <w:rPr>
          <w:rFonts w:cstheme="minorHAnsi"/>
        </w:rPr>
      </w:pPr>
      <w:bookmarkStart w:id="0" w:name="_GoBack"/>
      <w:bookmarkEnd w:id="0"/>
    </w:p>
    <w:sectPr w:rsidR="00633E6F" w:rsidRPr="001C7A24" w:rsidSect="00202221">
      <w:headerReference w:type="default" r:id="rId15"/>
      <w:pgSz w:w="15840" w:h="12240" w:orient="landscape"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DD8" w:rsidRDefault="00842DD8" w:rsidP="00812B2C">
      <w:pPr>
        <w:spacing w:after="0" w:line="240" w:lineRule="auto"/>
      </w:pPr>
      <w:r>
        <w:separator/>
      </w:r>
    </w:p>
  </w:endnote>
  <w:endnote w:type="continuationSeparator" w:id="0">
    <w:p w:rsidR="00842DD8" w:rsidRDefault="00842DD8" w:rsidP="0081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DD8" w:rsidRDefault="00842DD8" w:rsidP="00812B2C">
      <w:pPr>
        <w:spacing w:after="0" w:line="240" w:lineRule="auto"/>
      </w:pPr>
      <w:r>
        <w:separator/>
      </w:r>
    </w:p>
  </w:footnote>
  <w:footnote w:type="continuationSeparator" w:id="0">
    <w:p w:rsidR="00842DD8" w:rsidRDefault="00842DD8" w:rsidP="00812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671768"/>
      <w:docPartObj>
        <w:docPartGallery w:val="Page Numbers (Top of Page)"/>
        <w:docPartUnique/>
      </w:docPartObj>
    </w:sdtPr>
    <w:sdtEndPr>
      <w:rPr>
        <w:noProof/>
      </w:rPr>
    </w:sdtEndPr>
    <w:sdtContent>
      <w:p w:rsidR="00E83153" w:rsidRDefault="00E83153">
        <w:pPr>
          <w:pStyle w:val="Header"/>
          <w:jc w:val="right"/>
        </w:pPr>
        <w:r>
          <w:fldChar w:fldCharType="begin"/>
        </w:r>
        <w:r>
          <w:instrText xml:space="preserve"> PAGE   \* MERGEFORMAT </w:instrText>
        </w:r>
        <w:r>
          <w:fldChar w:fldCharType="separate"/>
        </w:r>
        <w:r w:rsidR="00C044F3">
          <w:rPr>
            <w:noProof/>
          </w:rPr>
          <w:t>2</w:t>
        </w:r>
        <w:r>
          <w:rPr>
            <w:noProof/>
          </w:rPr>
          <w:fldChar w:fldCharType="end"/>
        </w:r>
      </w:p>
    </w:sdtContent>
  </w:sdt>
  <w:p w:rsidR="00E83153" w:rsidRDefault="00E83153" w:rsidP="00202221">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25840"/>
    <w:multiLevelType w:val="hybridMultilevel"/>
    <w:tmpl w:val="FD5691A4"/>
    <w:lvl w:ilvl="0" w:tplc="BE900F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2C"/>
    <w:rsid w:val="00062C8A"/>
    <w:rsid w:val="000E2D44"/>
    <w:rsid w:val="000F13EF"/>
    <w:rsid w:val="001225C6"/>
    <w:rsid w:val="00164521"/>
    <w:rsid w:val="001A3AAB"/>
    <w:rsid w:val="001A3CCA"/>
    <w:rsid w:val="001C7A24"/>
    <w:rsid w:val="001D1A77"/>
    <w:rsid w:val="00202221"/>
    <w:rsid w:val="00212FC5"/>
    <w:rsid w:val="00216AAD"/>
    <w:rsid w:val="00263A3F"/>
    <w:rsid w:val="002A523B"/>
    <w:rsid w:val="002B4E1C"/>
    <w:rsid w:val="00313D01"/>
    <w:rsid w:val="00384368"/>
    <w:rsid w:val="003D4CCF"/>
    <w:rsid w:val="003E12BC"/>
    <w:rsid w:val="003F0E06"/>
    <w:rsid w:val="0044353D"/>
    <w:rsid w:val="0047522D"/>
    <w:rsid w:val="004817CA"/>
    <w:rsid w:val="004A42E0"/>
    <w:rsid w:val="004E5B65"/>
    <w:rsid w:val="005A7F6D"/>
    <w:rsid w:val="00633E6F"/>
    <w:rsid w:val="0069504F"/>
    <w:rsid w:val="007575CF"/>
    <w:rsid w:val="00812B2C"/>
    <w:rsid w:val="00842DD8"/>
    <w:rsid w:val="009556C2"/>
    <w:rsid w:val="009B5226"/>
    <w:rsid w:val="00A1704F"/>
    <w:rsid w:val="00A35518"/>
    <w:rsid w:val="00A77AE1"/>
    <w:rsid w:val="00AD0EC3"/>
    <w:rsid w:val="00AF2358"/>
    <w:rsid w:val="00BF3277"/>
    <w:rsid w:val="00C044F3"/>
    <w:rsid w:val="00C30D47"/>
    <w:rsid w:val="00C44318"/>
    <w:rsid w:val="00CB1032"/>
    <w:rsid w:val="00D270EA"/>
    <w:rsid w:val="00D8217C"/>
    <w:rsid w:val="00D8662C"/>
    <w:rsid w:val="00E072B7"/>
    <w:rsid w:val="00E2099D"/>
    <w:rsid w:val="00E27A6C"/>
    <w:rsid w:val="00E326A3"/>
    <w:rsid w:val="00E83153"/>
    <w:rsid w:val="00F017D7"/>
    <w:rsid w:val="00FA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652D8"/>
  <w15:docId w15:val="{F2349622-0F5C-475F-9B8A-8A674E51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B2C"/>
    <w:pPr>
      <w:ind w:left="720"/>
      <w:contextualSpacing/>
    </w:pPr>
  </w:style>
  <w:style w:type="character" w:styleId="Hyperlink">
    <w:name w:val="Hyperlink"/>
    <w:basedOn w:val="DefaultParagraphFont"/>
    <w:uiPriority w:val="99"/>
    <w:unhideWhenUsed/>
    <w:rsid w:val="00812B2C"/>
    <w:rPr>
      <w:color w:val="0000FF" w:themeColor="hyperlink"/>
      <w:u w:val="single"/>
    </w:rPr>
  </w:style>
  <w:style w:type="character" w:styleId="LineNumber">
    <w:name w:val="line number"/>
    <w:basedOn w:val="DefaultParagraphFont"/>
    <w:uiPriority w:val="99"/>
    <w:semiHidden/>
    <w:unhideWhenUsed/>
    <w:rsid w:val="00812B2C"/>
  </w:style>
  <w:style w:type="paragraph" w:styleId="Header">
    <w:name w:val="header"/>
    <w:basedOn w:val="Normal"/>
    <w:link w:val="HeaderChar"/>
    <w:uiPriority w:val="99"/>
    <w:unhideWhenUsed/>
    <w:rsid w:val="00812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B2C"/>
  </w:style>
  <w:style w:type="paragraph" w:styleId="Footer">
    <w:name w:val="footer"/>
    <w:basedOn w:val="Normal"/>
    <w:link w:val="FooterChar"/>
    <w:uiPriority w:val="99"/>
    <w:unhideWhenUsed/>
    <w:rsid w:val="00812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B2C"/>
  </w:style>
  <w:style w:type="paragraph" w:styleId="NormalWeb">
    <w:name w:val="Normal (Web)"/>
    <w:basedOn w:val="Normal"/>
    <w:uiPriority w:val="99"/>
    <w:semiHidden/>
    <w:unhideWhenUsed/>
    <w:rsid w:val="00812B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1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7CA"/>
    <w:rPr>
      <w:rFonts w:ascii="Tahoma" w:hAnsi="Tahoma" w:cs="Tahoma"/>
      <w:sz w:val="16"/>
      <w:szCs w:val="16"/>
    </w:rPr>
  </w:style>
  <w:style w:type="character" w:styleId="CommentReference">
    <w:name w:val="annotation reference"/>
    <w:basedOn w:val="DefaultParagraphFont"/>
    <w:uiPriority w:val="99"/>
    <w:semiHidden/>
    <w:unhideWhenUsed/>
    <w:rsid w:val="001A3AAB"/>
    <w:rPr>
      <w:sz w:val="16"/>
      <w:szCs w:val="16"/>
    </w:rPr>
  </w:style>
  <w:style w:type="paragraph" w:styleId="CommentText">
    <w:name w:val="annotation text"/>
    <w:basedOn w:val="Normal"/>
    <w:link w:val="CommentTextChar"/>
    <w:uiPriority w:val="99"/>
    <w:semiHidden/>
    <w:unhideWhenUsed/>
    <w:rsid w:val="001A3AAB"/>
    <w:pPr>
      <w:spacing w:line="240" w:lineRule="auto"/>
    </w:pPr>
    <w:rPr>
      <w:sz w:val="20"/>
      <w:szCs w:val="20"/>
    </w:rPr>
  </w:style>
  <w:style w:type="character" w:customStyle="1" w:styleId="CommentTextChar">
    <w:name w:val="Comment Text Char"/>
    <w:basedOn w:val="DefaultParagraphFont"/>
    <w:link w:val="CommentText"/>
    <w:uiPriority w:val="99"/>
    <w:semiHidden/>
    <w:rsid w:val="001A3AAB"/>
    <w:rPr>
      <w:sz w:val="20"/>
      <w:szCs w:val="20"/>
    </w:rPr>
  </w:style>
  <w:style w:type="paragraph" w:styleId="CommentSubject">
    <w:name w:val="annotation subject"/>
    <w:basedOn w:val="CommentText"/>
    <w:next w:val="CommentText"/>
    <w:link w:val="CommentSubjectChar"/>
    <w:uiPriority w:val="99"/>
    <w:semiHidden/>
    <w:unhideWhenUsed/>
    <w:rsid w:val="001A3AAB"/>
    <w:rPr>
      <w:b/>
      <w:bCs/>
    </w:rPr>
  </w:style>
  <w:style w:type="character" w:customStyle="1" w:styleId="CommentSubjectChar">
    <w:name w:val="Comment Subject Char"/>
    <w:basedOn w:val="CommentTextChar"/>
    <w:link w:val="CommentSubject"/>
    <w:uiPriority w:val="99"/>
    <w:semiHidden/>
    <w:rsid w:val="001A3A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533">
      <w:bodyDiv w:val="1"/>
      <w:marLeft w:val="0"/>
      <w:marRight w:val="0"/>
      <w:marTop w:val="0"/>
      <w:marBottom w:val="0"/>
      <w:divBdr>
        <w:top w:val="none" w:sz="0" w:space="0" w:color="auto"/>
        <w:left w:val="none" w:sz="0" w:space="0" w:color="auto"/>
        <w:bottom w:val="none" w:sz="0" w:space="0" w:color="auto"/>
        <w:right w:val="none" w:sz="0" w:space="0" w:color="auto"/>
      </w:divBdr>
    </w:div>
    <w:div w:id="101848086">
      <w:bodyDiv w:val="1"/>
      <w:marLeft w:val="0"/>
      <w:marRight w:val="0"/>
      <w:marTop w:val="0"/>
      <w:marBottom w:val="0"/>
      <w:divBdr>
        <w:top w:val="none" w:sz="0" w:space="0" w:color="auto"/>
        <w:left w:val="none" w:sz="0" w:space="0" w:color="auto"/>
        <w:bottom w:val="none" w:sz="0" w:space="0" w:color="auto"/>
        <w:right w:val="none" w:sz="0" w:space="0" w:color="auto"/>
      </w:divBdr>
    </w:div>
    <w:div w:id="433130754">
      <w:bodyDiv w:val="1"/>
      <w:marLeft w:val="0"/>
      <w:marRight w:val="0"/>
      <w:marTop w:val="0"/>
      <w:marBottom w:val="0"/>
      <w:divBdr>
        <w:top w:val="none" w:sz="0" w:space="0" w:color="auto"/>
        <w:left w:val="none" w:sz="0" w:space="0" w:color="auto"/>
        <w:bottom w:val="none" w:sz="0" w:space="0" w:color="auto"/>
        <w:right w:val="none" w:sz="0" w:space="0" w:color="auto"/>
      </w:divBdr>
    </w:div>
    <w:div w:id="780564043">
      <w:bodyDiv w:val="1"/>
      <w:marLeft w:val="0"/>
      <w:marRight w:val="0"/>
      <w:marTop w:val="0"/>
      <w:marBottom w:val="0"/>
      <w:divBdr>
        <w:top w:val="none" w:sz="0" w:space="0" w:color="auto"/>
        <w:left w:val="none" w:sz="0" w:space="0" w:color="auto"/>
        <w:bottom w:val="none" w:sz="0" w:space="0" w:color="auto"/>
        <w:right w:val="none" w:sz="0" w:space="0" w:color="auto"/>
      </w:divBdr>
    </w:div>
    <w:div w:id="853766000">
      <w:bodyDiv w:val="1"/>
      <w:marLeft w:val="0"/>
      <w:marRight w:val="0"/>
      <w:marTop w:val="0"/>
      <w:marBottom w:val="0"/>
      <w:divBdr>
        <w:top w:val="none" w:sz="0" w:space="0" w:color="auto"/>
        <w:left w:val="none" w:sz="0" w:space="0" w:color="auto"/>
        <w:bottom w:val="none" w:sz="0" w:space="0" w:color="auto"/>
        <w:right w:val="none" w:sz="0" w:space="0" w:color="auto"/>
      </w:divBdr>
    </w:div>
    <w:div w:id="1100446394">
      <w:bodyDiv w:val="1"/>
      <w:marLeft w:val="0"/>
      <w:marRight w:val="0"/>
      <w:marTop w:val="0"/>
      <w:marBottom w:val="0"/>
      <w:divBdr>
        <w:top w:val="none" w:sz="0" w:space="0" w:color="auto"/>
        <w:left w:val="none" w:sz="0" w:space="0" w:color="auto"/>
        <w:bottom w:val="none" w:sz="0" w:space="0" w:color="auto"/>
        <w:right w:val="none" w:sz="0" w:space="0" w:color="auto"/>
      </w:divBdr>
    </w:div>
    <w:div w:id="1234850290">
      <w:bodyDiv w:val="1"/>
      <w:marLeft w:val="0"/>
      <w:marRight w:val="0"/>
      <w:marTop w:val="0"/>
      <w:marBottom w:val="0"/>
      <w:divBdr>
        <w:top w:val="none" w:sz="0" w:space="0" w:color="auto"/>
        <w:left w:val="none" w:sz="0" w:space="0" w:color="auto"/>
        <w:bottom w:val="none" w:sz="0" w:space="0" w:color="auto"/>
        <w:right w:val="none" w:sz="0" w:space="0" w:color="auto"/>
      </w:divBdr>
    </w:div>
    <w:div w:id="1276861124">
      <w:bodyDiv w:val="1"/>
      <w:marLeft w:val="0"/>
      <w:marRight w:val="0"/>
      <w:marTop w:val="0"/>
      <w:marBottom w:val="0"/>
      <w:divBdr>
        <w:top w:val="none" w:sz="0" w:space="0" w:color="auto"/>
        <w:left w:val="none" w:sz="0" w:space="0" w:color="auto"/>
        <w:bottom w:val="none" w:sz="0" w:space="0" w:color="auto"/>
        <w:right w:val="none" w:sz="0" w:space="0" w:color="auto"/>
      </w:divBdr>
    </w:div>
    <w:div w:id="1289775230">
      <w:bodyDiv w:val="1"/>
      <w:marLeft w:val="0"/>
      <w:marRight w:val="0"/>
      <w:marTop w:val="0"/>
      <w:marBottom w:val="0"/>
      <w:divBdr>
        <w:top w:val="none" w:sz="0" w:space="0" w:color="auto"/>
        <w:left w:val="none" w:sz="0" w:space="0" w:color="auto"/>
        <w:bottom w:val="none" w:sz="0" w:space="0" w:color="auto"/>
        <w:right w:val="none" w:sz="0" w:space="0" w:color="auto"/>
      </w:divBdr>
    </w:div>
    <w:div w:id="1377779920">
      <w:bodyDiv w:val="1"/>
      <w:marLeft w:val="0"/>
      <w:marRight w:val="0"/>
      <w:marTop w:val="0"/>
      <w:marBottom w:val="0"/>
      <w:divBdr>
        <w:top w:val="none" w:sz="0" w:space="0" w:color="auto"/>
        <w:left w:val="none" w:sz="0" w:space="0" w:color="auto"/>
        <w:bottom w:val="none" w:sz="0" w:space="0" w:color="auto"/>
        <w:right w:val="none" w:sz="0" w:space="0" w:color="auto"/>
      </w:divBdr>
    </w:div>
    <w:div w:id="1576014264">
      <w:bodyDiv w:val="1"/>
      <w:marLeft w:val="0"/>
      <w:marRight w:val="0"/>
      <w:marTop w:val="0"/>
      <w:marBottom w:val="0"/>
      <w:divBdr>
        <w:top w:val="none" w:sz="0" w:space="0" w:color="auto"/>
        <w:left w:val="none" w:sz="0" w:space="0" w:color="auto"/>
        <w:bottom w:val="none" w:sz="0" w:space="0" w:color="auto"/>
        <w:right w:val="none" w:sz="0" w:space="0" w:color="auto"/>
      </w:divBdr>
    </w:div>
    <w:div w:id="1600258349">
      <w:bodyDiv w:val="1"/>
      <w:marLeft w:val="0"/>
      <w:marRight w:val="0"/>
      <w:marTop w:val="0"/>
      <w:marBottom w:val="0"/>
      <w:divBdr>
        <w:top w:val="none" w:sz="0" w:space="0" w:color="auto"/>
        <w:left w:val="none" w:sz="0" w:space="0" w:color="auto"/>
        <w:bottom w:val="none" w:sz="0" w:space="0" w:color="auto"/>
        <w:right w:val="none" w:sz="0" w:space="0" w:color="auto"/>
      </w:divBdr>
    </w:div>
    <w:div w:id="1695811588">
      <w:bodyDiv w:val="1"/>
      <w:marLeft w:val="0"/>
      <w:marRight w:val="0"/>
      <w:marTop w:val="0"/>
      <w:marBottom w:val="0"/>
      <w:divBdr>
        <w:top w:val="none" w:sz="0" w:space="0" w:color="auto"/>
        <w:left w:val="none" w:sz="0" w:space="0" w:color="auto"/>
        <w:bottom w:val="none" w:sz="0" w:space="0" w:color="auto"/>
        <w:right w:val="none" w:sz="0" w:space="0" w:color="auto"/>
      </w:divBdr>
    </w:div>
    <w:div w:id="1746339719">
      <w:bodyDiv w:val="1"/>
      <w:marLeft w:val="0"/>
      <w:marRight w:val="0"/>
      <w:marTop w:val="0"/>
      <w:marBottom w:val="0"/>
      <w:divBdr>
        <w:top w:val="none" w:sz="0" w:space="0" w:color="auto"/>
        <w:left w:val="none" w:sz="0" w:space="0" w:color="auto"/>
        <w:bottom w:val="none" w:sz="0" w:space="0" w:color="auto"/>
        <w:right w:val="none" w:sz="0" w:space="0" w:color="auto"/>
      </w:divBdr>
    </w:div>
    <w:div w:id="1774663678">
      <w:bodyDiv w:val="1"/>
      <w:marLeft w:val="0"/>
      <w:marRight w:val="0"/>
      <w:marTop w:val="0"/>
      <w:marBottom w:val="0"/>
      <w:divBdr>
        <w:top w:val="none" w:sz="0" w:space="0" w:color="auto"/>
        <w:left w:val="none" w:sz="0" w:space="0" w:color="auto"/>
        <w:bottom w:val="none" w:sz="0" w:space="0" w:color="auto"/>
        <w:right w:val="none" w:sz="0" w:space="0" w:color="auto"/>
      </w:divBdr>
    </w:div>
    <w:div w:id="1904750556">
      <w:bodyDiv w:val="1"/>
      <w:marLeft w:val="0"/>
      <w:marRight w:val="0"/>
      <w:marTop w:val="0"/>
      <w:marBottom w:val="0"/>
      <w:divBdr>
        <w:top w:val="none" w:sz="0" w:space="0" w:color="auto"/>
        <w:left w:val="none" w:sz="0" w:space="0" w:color="auto"/>
        <w:bottom w:val="none" w:sz="0" w:space="0" w:color="auto"/>
        <w:right w:val="none" w:sz="0" w:space="0" w:color="auto"/>
      </w:divBdr>
    </w:div>
    <w:div w:id="2085640334">
      <w:bodyDiv w:val="1"/>
      <w:marLeft w:val="0"/>
      <w:marRight w:val="0"/>
      <w:marTop w:val="0"/>
      <w:marBottom w:val="0"/>
      <w:divBdr>
        <w:top w:val="none" w:sz="0" w:space="0" w:color="auto"/>
        <w:left w:val="none" w:sz="0" w:space="0" w:color="auto"/>
        <w:bottom w:val="none" w:sz="0" w:space="0" w:color="auto"/>
        <w:right w:val="none" w:sz="0" w:space="0" w:color="auto"/>
      </w:divBdr>
    </w:div>
    <w:div w:id="209905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c.unc.edu/aric/Am%20J%20Epidemiol.%20129(4):%20687-702,%201989%20(4)" TargetMode="External"/><Relationship Id="rId13" Type="http://schemas.openxmlformats.org/officeDocument/2006/relationships/hyperlink" Target="http://www.mesa-nhlbi.org/Bild%20DE,%20Bluemke%20DA,%20Burke%20GL,%20Detrano%20R,%20Diez%20Roux%20AV,%20Folsom%20AR,%20Greenland%20P,%20Jacob%20DR,Jr,%20Kronmal%20R,%20et%20al.%20Multi-ethnic%20study%20of%20atherosclerosis:%20Objectives%20and%20design.%20Am%20J%20Epidemiol.%202002%20Nov%201;156(9):871-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chiantistudy.net/bindex.htmlFerrucci%20L,%20et%20al.%20J%20Am%20Geriatr%20Soc.%2048:1618-1625,%202000%2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a.nih.gov/ResearchInformation/ScientificResources/HealthABCDescription.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raminghamheartstudy.org/Prev%20Med.4:518&#8211;25,%201975%20(2)Am%20J%20Epidemiol.%20165(11):1328-35,%202007%20(3)" TargetMode="External"/><Relationship Id="rId4" Type="http://schemas.openxmlformats.org/officeDocument/2006/relationships/settings" Target="settings.xml"/><Relationship Id="rId9" Type="http://schemas.openxmlformats.org/officeDocument/2006/relationships/hyperlink" Target="https://dsgweb.wustl.edu/PROJECTS/MP1.htmlHiggins%20et%20al.%20%20Am%20J%20Epidemiol.%20143%20(12):%201219,%201996%20(5)" TargetMode="External"/><Relationship Id="rId14" Type="http://schemas.openxmlformats.org/officeDocument/2006/relationships/hyperlink" Target="http://youngfinnsstudy.utu.fi/Raitakari%20OT%20et%20al.%20Cohort%20profile.%20Int.%20J%20Epidemiol.%202008;37:12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A0830-64EF-40FC-979C-3DA2667A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NIA</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 Toshiko (NIH/NIA/IRP) [E]</dc:creator>
  <cp:lastModifiedBy>Crummett, Carrianne</cp:lastModifiedBy>
  <cp:revision>3</cp:revision>
  <dcterms:created xsi:type="dcterms:W3CDTF">2017-10-13T19:03:00Z</dcterms:created>
  <dcterms:modified xsi:type="dcterms:W3CDTF">2017-10-13T19:03:00Z</dcterms:modified>
</cp:coreProperties>
</file>