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8A9D" w14:textId="77777777" w:rsidR="004520EE" w:rsidRDefault="004520EE" w:rsidP="00E7417C">
      <w:pPr>
        <w:spacing w:line="480" w:lineRule="auto"/>
        <w:contextualSpacing/>
        <w:jc w:val="both"/>
        <w:rPr>
          <w:rFonts w:ascii="Times New Roman" w:hAnsi="Times New Roman" w:cs="Times New Roman"/>
          <w:sz w:val="24"/>
          <w:szCs w:val="24"/>
          <w:lang w:val="en-US"/>
        </w:rPr>
      </w:pPr>
      <w:r w:rsidRPr="005A0C71">
        <w:rPr>
          <w:rFonts w:ascii="Times New Roman" w:hAnsi="Times New Roman" w:cs="Times New Roman"/>
          <w:b/>
          <w:sz w:val="24"/>
          <w:szCs w:val="24"/>
          <w:lang w:val="en-US"/>
        </w:rPr>
        <w:t>Novel genes and mutations in patients affected by recurrent pregnancy loss</w:t>
      </w:r>
      <w:r w:rsidRPr="00C450D9">
        <w:rPr>
          <w:rFonts w:ascii="Times New Roman" w:hAnsi="Times New Roman" w:cs="Times New Roman"/>
          <w:sz w:val="24"/>
          <w:szCs w:val="24"/>
          <w:lang w:val="en-US"/>
        </w:rPr>
        <w:t xml:space="preserve"> </w:t>
      </w:r>
    </w:p>
    <w:p w14:paraId="3C699288" w14:textId="77777777" w:rsidR="004520EE" w:rsidRDefault="004520EE" w:rsidP="00E7417C">
      <w:pPr>
        <w:spacing w:line="480" w:lineRule="auto"/>
        <w:contextualSpacing/>
        <w:jc w:val="both"/>
        <w:rPr>
          <w:rFonts w:ascii="Times New Roman" w:hAnsi="Times New Roman" w:cs="Times New Roman"/>
          <w:sz w:val="24"/>
          <w:szCs w:val="24"/>
          <w:lang w:val="en-US"/>
        </w:rPr>
      </w:pPr>
    </w:p>
    <w:p w14:paraId="039338A9" w14:textId="3F1C5159" w:rsidR="00E7417C" w:rsidRPr="00C450D9" w:rsidRDefault="00E7417C" w:rsidP="00E7417C">
      <w:pPr>
        <w:spacing w:line="480" w:lineRule="auto"/>
        <w:contextualSpacing/>
        <w:jc w:val="both"/>
        <w:rPr>
          <w:rFonts w:ascii="Times New Roman" w:hAnsi="Times New Roman" w:cs="Times New Roman"/>
          <w:sz w:val="24"/>
          <w:szCs w:val="24"/>
          <w:lang w:val="en-US"/>
        </w:rPr>
      </w:pPr>
      <w:r w:rsidRPr="00C450D9">
        <w:rPr>
          <w:rFonts w:ascii="Times New Roman" w:hAnsi="Times New Roman" w:cs="Times New Roman"/>
          <w:sz w:val="24"/>
          <w:szCs w:val="24"/>
          <w:lang w:val="en-US"/>
        </w:rPr>
        <w:t>Paula Quintero-</w:t>
      </w:r>
      <w:proofErr w:type="spellStart"/>
      <w:r w:rsidRPr="00C450D9">
        <w:rPr>
          <w:rFonts w:ascii="Times New Roman" w:hAnsi="Times New Roman" w:cs="Times New Roman"/>
          <w:sz w:val="24"/>
          <w:szCs w:val="24"/>
          <w:lang w:val="en-US"/>
        </w:rPr>
        <w:t>Ronderos</w:t>
      </w:r>
      <w:proofErr w:type="spellEnd"/>
      <w:r w:rsidRPr="00C450D9">
        <w:rPr>
          <w:rFonts w:ascii="Times New Roman" w:hAnsi="Times New Roman" w:cs="Times New Roman"/>
          <w:sz w:val="24"/>
          <w:szCs w:val="24"/>
          <w:lang w:val="en-US"/>
        </w:rPr>
        <w:t>, Eric Mercier, M</w:t>
      </w:r>
      <w:bookmarkStart w:id="0" w:name="_GoBack"/>
      <w:bookmarkEnd w:id="0"/>
      <w:r w:rsidRPr="00C450D9">
        <w:rPr>
          <w:rFonts w:ascii="Times New Roman" w:hAnsi="Times New Roman" w:cs="Times New Roman"/>
          <w:sz w:val="24"/>
          <w:szCs w:val="24"/>
          <w:lang w:val="en-US"/>
        </w:rPr>
        <w:t xml:space="preserve">ichiko Fukuda, Ronald González,  Carlos Fernando Suárez, Manuel Alfonso </w:t>
      </w:r>
      <w:proofErr w:type="spellStart"/>
      <w:r w:rsidRPr="00C450D9">
        <w:rPr>
          <w:rFonts w:ascii="Times New Roman" w:hAnsi="Times New Roman" w:cs="Times New Roman"/>
          <w:sz w:val="24"/>
          <w:szCs w:val="24"/>
          <w:lang w:val="en-US"/>
        </w:rPr>
        <w:t>Patarroyo</w:t>
      </w:r>
      <w:proofErr w:type="spellEnd"/>
      <w:r w:rsidRPr="00C450D9">
        <w:rPr>
          <w:rFonts w:ascii="Times New Roman" w:hAnsi="Times New Roman" w:cs="Times New Roman"/>
          <w:sz w:val="24"/>
          <w:szCs w:val="24"/>
          <w:lang w:val="en-US"/>
        </w:rPr>
        <w:t xml:space="preserve">, Daniel </w:t>
      </w:r>
      <w:proofErr w:type="spellStart"/>
      <w:r w:rsidRPr="00C450D9">
        <w:rPr>
          <w:rFonts w:ascii="Times New Roman" w:hAnsi="Times New Roman" w:cs="Times New Roman"/>
          <w:sz w:val="24"/>
          <w:szCs w:val="24"/>
          <w:lang w:val="en-US"/>
        </w:rPr>
        <w:t>Vaiman</w:t>
      </w:r>
      <w:proofErr w:type="spellEnd"/>
      <w:r w:rsidRPr="00C450D9">
        <w:rPr>
          <w:rFonts w:ascii="Times New Roman" w:hAnsi="Times New Roman" w:cs="Times New Roman"/>
          <w:sz w:val="24"/>
          <w:szCs w:val="24"/>
          <w:lang w:val="en-US"/>
        </w:rPr>
        <w:t xml:space="preserve"> ,  Jean-Christophe Gris and Paul Laissue</w:t>
      </w:r>
    </w:p>
    <w:p w14:paraId="301052DC" w14:textId="77777777" w:rsidR="00E7417C" w:rsidRDefault="00E7417C" w:rsidP="00C65748">
      <w:pPr>
        <w:tabs>
          <w:tab w:val="left" w:pos="993"/>
        </w:tabs>
        <w:spacing w:line="480" w:lineRule="auto"/>
        <w:contextualSpacing/>
        <w:jc w:val="both"/>
        <w:rPr>
          <w:rFonts w:ascii="Times New Roman" w:hAnsi="Times New Roman" w:cs="Times New Roman"/>
          <w:b/>
          <w:sz w:val="24"/>
          <w:szCs w:val="24"/>
          <w:lang w:val="en-US"/>
        </w:rPr>
      </w:pPr>
    </w:p>
    <w:p w14:paraId="7E76DD02" w14:textId="58D2F510" w:rsidR="00B5540A" w:rsidRDefault="00DA72B6" w:rsidP="00C65748">
      <w:pPr>
        <w:tabs>
          <w:tab w:val="left" w:pos="993"/>
        </w:tabs>
        <w:spacing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Supplementary</w:t>
      </w:r>
      <w:r w:rsidR="00B82CEF">
        <w:rPr>
          <w:rFonts w:ascii="Times New Roman" w:hAnsi="Times New Roman" w:cs="Times New Roman"/>
          <w:b/>
          <w:sz w:val="24"/>
          <w:szCs w:val="24"/>
          <w:lang w:val="en-US"/>
        </w:rPr>
        <w:t xml:space="preserve"> </w:t>
      </w:r>
      <w:r w:rsidR="00C65748">
        <w:rPr>
          <w:rFonts w:ascii="Times New Roman" w:hAnsi="Times New Roman" w:cs="Times New Roman"/>
          <w:b/>
          <w:sz w:val="24"/>
          <w:szCs w:val="24"/>
          <w:lang w:val="en-US"/>
        </w:rPr>
        <w:t>Results</w:t>
      </w:r>
    </w:p>
    <w:p w14:paraId="070283B2" w14:textId="77777777" w:rsidR="00D431A9" w:rsidRDefault="00D431A9" w:rsidP="00D431A9">
      <w:pPr>
        <w:tabs>
          <w:tab w:val="left" w:pos="142"/>
          <w:tab w:val="left" w:pos="993"/>
          <w:tab w:val="left" w:pos="5103"/>
        </w:tabs>
        <w:spacing w:line="480" w:lineRule="auto"/>
        <w:contextualSpacing/>
        <w:jc w:val="both"/>
        <w:rPr>
          <w:rFonts w:ascii="Times New Roman" w:hAnsi="Times New Roman" w:cs="Times New Roman"/>
          <w:color w:val="000000" w:themeColor="text1"/>
          <w:sz w:val="24"/>
          <w:szCs w:val="24"/>
          <w:lang w:val="en-GB"/>
        </w:rPr>
      </w:pPr>
    </w:p>
    <w:p w14:paraId="0FAD6E9D" w14:textId="30DD680C" w:rsidR="00D431A9" w:rsidRPr="00704713" w:rsidRDefault="00D431A9" w:rsidP="00D431A9">
      <w:pPr>
        <w:tabs>
          <w:tab w:val="left" w:pos="142"/>
          <w:tab w:val="left" w:pos="993"/>
          <w:tab w:val="left" w:pos="5103"/>
        </w:tabs>
        <w:spacing w:line="480" w:lineRule="auto"/>
        <w:contextualSpacing/>
        <w:jc w:val="both"/>
        <w:rPr>
          <w:rFonts w:ascii="Times New Roman" w:hAnsi="Times New Roman" w:cs="Times New Roman"/>
          <w:color w:val="000000" w:themeColor="text1"/>
          <w:sz w:val="24"/>
          <w:szCs w:val="24"/>
          <w:lang w:val="en-GB"/>
        </w:rPr>
      </w:pPr>
      <w:r w:rsidRPr="00F422B4">
        <w:rPr>
          <w:rFonts w:ascii="Times New Roman" w:hAnsi="Times New Roman" w:cs="Times New Roman"/>
          <w:color w:val="000000" w:themeColor="text1"/>
          <w:sz w:val="24"/>
          <w:szCs w:val="24"/>
          <w:lang w:val="en-GB"/>
        </w:rPr>
        <w:t>The FMO method was used for studying FGA</w:t>
      </w:r>
      <w:r>
        <w:rPr>
          <w:rFonts w:ascii="Times New Roman" w:hAnsi="Times New Roman" w:cs="Times New Roman"/>
          <w:color w:val="000000" w:themeColor="text1"/>
          <w:sz w:val="24"/>
          <w:szCs w:val="24"/>
          <w:lang w:val="en-GB"/>
        </w:rPr>
        <w:t xml:space="preserve"> (</w:t>
      </w:r>
      <w:r w:rsidRPr="00986795">
        <w:rPr>
          <w:rFonts w:ascii="Times New Roman" w:hAnsi="Times New Roman" w:cs="Times New Roman"/>
          <w:color w:val="000000" w:themeColor="text1"/>
          <w:sz w:val="24"/>
          <w:szCs w:val="24"/>
          <w:lang w:val="en-GB"/>
        </w:rPr>
        <w:t>fibrinogen alpha chain</w:t>
      </w:r>
      <w:r>
        <w:rPr>
          <w:rFonts w:ascii="Times New Roman" w:hAnsi="Times New Roman" w:cs="Times New Roman"/>
          <w:color w:val="000000" w:themeColor="text1"/>
          <w:sz w:val="24"/>
          <w:szCs w:val="24"/>
          <w:lang w:val="en-GB"/>
        </w:rPr>
        <w:t>)</w:t>
      </w:r>
      <w:r w:rsidRPr="00F422B4">
        <w:rPr>
          <w:rFonts w:ascii="Times New Roman" w:hAnsi="Times New Roman" w:cs="Times New Roman"/>
          <w:color w:val="000000" w:themeColor="text1"/>
          <w:sz w:val="24"/>
          <w:szCs w:val="24"/>
          <w:lang w:val="en-GB"/>
        </w:rPr>
        <w:t xml:space="preserve"> (</w:t>
      </w:r>
      <w:r w:rsidR="00DA72B6">
        <w:rPr>
          <w:rFonts w:ascii="Times New Roman" w:hAnsi="Times New Roman" w:cs="Times New Roman"/>
          <w:b/>
          <w:color w:val="000000" w:themeColor="text1"/>
          <w:sz w:val="24"/>
          <w:szCs w:val="24"/>
          <w:lang w:val="en-GB"/>
        </w:rPr>
        <w:t>Figure</w:t>
      </w:r>
      <w:r w:rsidRPr="00F422B4">
        <w:rPr>
          <w:rFonts w:ascii="Times New Roman" w:hAnsi="Times New Roman" w:cs="Times New Roman"/>
          <w:b/>
          <w:color w:val="000000" w:themeColor="text1"/>
          <w:sz w:val="24"/>
          <w:szCs w:val="24"/>
          <w:lang w:val="en-GB"/>
        </w:rPr>
        <w:t xml:space="preserve"> 2</w:t>
      </w:r>
      <w:r>
        <w:rPr>
          <w:rFonts w:ascii="Times New Roman" w:hAnsi="Times New Roman" w:cs="Times New Roman"/>
          <w:color w:val="000000" w:themeColor="text1"/>
          <w:sz w:val="24"/>
          <w:szCs w:val="24"/>
          <w:lang w:val="en-GB"/>
        </w:rPr>
        <w:t xml:space="preserve">) and </w:t>
      </w:r>
      <w:r w:rsidRPr="00F422B4">
        <w:rPr>
          <w:rFonts w:ascii="Times New Roman" w:hAnsi="Times New Roman" w:cs="Times New Roman"/>
          <w:color w:val="000000" w:themeColor="text1"/>
          <w:sz w:val="24"/>
          <w:szCs w:val="24"/>
          <w:lang w:val="en-GB"/>
        </w:rPr>
        <w:t>MMP-10</w:t>
      </w:r>
      <w:r>
        <w:rPr>
          <w:rFonts w:ascii="Times New Roman" w:hAnsi="Times New Roman" w:cs="Times New Roman"/>
          <w:color w:val="000000" w:themeColor="text1"/>
          <w:sz w:val="24"/>
          <w:szCs w:val="24"/>
          <w:lang w:val="en-GB"/>
        </w:rPr>
        <w:t xml:space="preserve"> (</w:t>
      </w:r>
      <w:r w:rsidRPr="00A95D1A">
        <w:rPr>
          <w:rFonts w:ascii="Times New Roman" w:hAnsi="Times New Roman"/>
          <w:color w:val="000000" w:themeColor="text1"/>
          <w:sz w:val="24"/>
          <w:szCs w:val="24"/>
          <w:lang w:val="en-GB"/>
        </w:rPr>
        <w:t>matrix metallopeptidase 10</w:t>
      </w:r>
      <w:r>
        <w:rPr>
          <w:rFonts w:ascii="Times New Roman" w:hAnsi="Times New Roman"/>
          <w:color w:val="000000" w:themeColor="text1"/>
          <w:sz w:val="24"/>
          <w:szCs w:val="24"/>
          <w:lang w:val="en-GB"/>
        </w:rPr>
        <w:t xml:space="preserve">) </w:t>
      </w:r>
      <w:r w:rsidRPr="00F422B4">
        <w:rPr>
          <w:rFonts w:ascii="Times New Roman" w:hAnsi="Times New Roman" w:cs="Times New Roman"/>
          <w:color w:val="000000" w:themeColor="text1"/>
          <w:sz w:val="24"/>
          <w:szCs w:val="24"/>
          <w:lang w:val="en-GB"/>
        </w:rPr>
        <w:t>(</w:t>
      </w:r>
      <w:r w:rsidR="00DA72B6">
        <w:rPr>
          <w:rFonts w:ascii="Times New Roman" w:hAnsi="Times New Roman" w:cs="Times New Roman"/>
          <w:b/>
          <w:color w:val="000000" w:themeColor="text1"/>
          <w:sz w:val="24"/>
          <w:szCs w:val="24"/>
          <w:lang w:val="en-GB"/>
        </w:rPr>
        <w:t>Figure</w:t>
      </w:r>
      <w:r w:rsidRPr="00F422B4">
        <w:rPr>
          <w:rFonts w:ascii="Times New Roman" w:hAnsi="Times New Roman" w:cs="Times New Roman"/>
          <w:b/>
          <w:color w:val="000000" w:themeColor="text1"/>
          <w:sz w:val="24"/>
          <w:szCs w:val="24"/>
          <w:lang w:val="en-GB"/>
        </w:rPr>
        <w:t xml:space="preserve"> 3</w:t>
      </w:r>
      <w:r w:rsidRPr="00F422B4">
        <w:rPr>
          <w:rFonts w:ascii="Times New Roman" w:hAnsi="Times New Roman" w:cs="Times New Roman"/>
          <w:color w:val="000000" w:themeColor="text1"/>
          <w:sz w:val="24"/>
          <w:szCs w:val="24"/>
          <w:lang w:val="en-GB"/>
        </w:rPr>
        <w:t xml:space="preserve">) WT and MT structures regarding the effect of amino acid substitutions.  </w:t>
      </w:r>
      <w:r>
        <w:rPr>
          <w:rFonts w:ascii="Times New Roman" w:hAnsi="Times New Roman" w:cs="Times New Roman"/>
          <w:color w:val="000000" w:themeColor="text1"/>
          <w:sz w:val="24"/>
          <w:szCs w:val="24"/>
          <w:lang w:val="en-GB"/>
        </w:rPr>
        <w:t xml:space="preserve">We have selected these proteins for structural analysis because regions carrying putative deleterious mutations were previously crystallized. </w:t>
      </w:r>
    </w:p>
    <w:p w14:paraId="0B7931CA" w14:textId="32A22DD0" w:rsidR="00D431A9" w:rsidRPr="00F422B4" w:rsidRDefault="00DA72B6" w:rsidP="00D431A9">
      <w:pPr>
        <w:tabs>
          <w:tab w:val="left" w:pos="142"/>
          <w:tab w:val="left" w:pos="993"/>
          <w:tab w:val="left" w:pos="5103"/>
        </w:tabs>
        <w:spacing w:line="480" w:lineRule="auto"/>
        <w:contextualSpacing/>
        <w:jc w:val="both"/>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Figure</w:t>
      </w:r>
      <w:r w:rsidR="00D431A9" w:rsidRPr="00D431A9">
        <w:rPr>
          <w:rFonts w:ascii="Times New Roman" w:hAnsi="Times New Roman" w:cs="Times New Roman"/>
          <w:b/>
          <w:color w:val="000000" w:themeColor="text1"/>
          <w:sz w:val="24"/>
          <w:szCs w:val="24"/>
          <w:lang w:val="en-GB"/>
        </w:rPr>
        <w:t xml:space="preserve"> 2A and 3A</w:t>
      </w:r>
      <w:r w:rsidR="00D431A9" w:rsidRPr="00F422B4">
        <w:rPr>
          <w:rFonts w:ascii="Times New Roman" w:hAnsi="Times New Roman" w:cs="Times New Roman"/>
          <w:color w:val="000000" w:themeColor="text1"/>
          <w:sz w:val="24"/>
          <w:szCs w:val="24"/>
          <w:lang w:val="en-GB"/>
        </w:rPr>
        <w:t xml:space="preserve"> show the calculated values for FGA and MMP-10 models, respectively. </w:t>
      </w:r>
      <w:r w:rsidR="00D431A9">
        <w:rPr>
          <w:rFonts w:ascii="Times New Roman" w:hAnsi="Times New Roman" w:cs="Times New Roman"/>
          <w:color w:val="000000" w:themeColor="text1"/>
          <w:sz w:val="24"/>
          <w:szCs w:val="24"/>
          <w:lang w:val="en-GB"/>
        </w:rPr>
        <w:t>T</w:t>
      </w:r>
      <w:r w:rsidR="00D431A9" w:rsidRPr="00F422B4">
        <w:rPr>
          <w:rFonts w:ascii="Times New Roman" w:hAnsi="Times New Roman" w:cs="Times New Roman"/>
          <w:color w:val="000000" w:themeColor="text1"/>
          <w:sz w:val="24"/>
          <w:szCs w:val="24"/>
          <w:lang w:val="en-GB"/>
        </w:rPr>
        <w:t>he phenylalanine mutated resi</w:t>
      </w:r>
      <w:r>
        <w:rPr>
          <w:rFonts w:ascii="Times New Roman" w:hAnsi="Times New Roman" w:cs="Times New Roman"/>
          <w:color w:val="000000" w:themeColor="text1"/>
          <w:sz w:val="24"/>
          <w:szCs w:val="24"/>
          <w:lang w:val="en-GB"/>
        </w:rPr>
        <w:t xml:space="preserve">due located at position 685 </w:t>
      </w:r>
      <w:r w:rsidR="00D431A9" w:rsidRPr="00F422B4">
        <w:rPr>
          <w:rFonts w:ascii="Times New Roman" w:hAnsi="Times New Roman" w:cs="Times New Roman"/>
          <w:color w:val="000000" w:themeColor="text1"/>
          <w:sz w:val="24"/>
          <w:szCs w:val="24"/>
          <w:lang w:val="en-GB"/>
        </w:rPr>
        <w:t xml:space="preserve">corresponds, into the crystallographic structure, to the amino acid located at position 666. Therefore, for FMO approach we will use Phe666 instead Phe685. </w:t>
      </w:r>
    </w:p>
    <w:p w14:paraId="4377C110" w14:textId="3E27F3DF" w:rsidR="00D431A9" w:rsidRPr="00F422B4" w:rsidRDefault="00D431A9" w:rsidP="00D431A9">
      <w:pPr>
        <w:tabs>
          <w:tab w:val="left" w:pos="142"/>
          <w:tab w:val="left" w:pos="993"/>
          <w:tab w:val="left" w:pos="5103"/>
        </w:tabs>
        <w:spacing w:line="480" w:lineRule="auto"/>
        <w:contextualSpacing/>
        <w:jc w:val="both"/>
        <w:rPr>
          <w:rFonts w:ascii="Times New Roman" w:hAnsi="Times New Roman" w:cs="Times New Roman"/>
          <w:color w:val="000000" w:themeColor="text1"/>
          <w:sz w:val="24"/>
          <w:szCs w:val="24"/>
          <w:lang w:val="en-GB"/>
        </w:rPr>
      </w:pPr>
      <w:r w:rsidRPr="00F422B4">
        <w:rPr>
          <w:rFonts w:ascii="Times New Roman" w:hAnsi="Times New Roman" w:cs="Times New Roman"/>
          <w:color w:val="000000" w:themeColor="text1"/>
          <w:sz w:val="24"/>
          <w:szCs w:val="24"/>
          <w:lang w:val="en-GB"/>
        </w:rPr>
        <w:t xml:space="preserve">Regarding FGA, FMO analysis showed that Phe666 being replaced by Cys666 </w:t>
      </w:r>
      <w:r>
        <w:rPr>
          <w:rFonts w:ascii="Times New Roman" w:hAnsi="Times New Roman" w:cs="Times New Roman"/>
          <w:color w:val="000000" w:themeColor="text1"/>
          <w:sz w:val="24"/>
          <w:szCs w:val="24"/>
          <w:lang w:val="en-GB"/>
        </w:rPr>
        <w:t>suggested</w:t>
      </w:r>
      <w:r w:rsidRPr="00F422B4">
        <w:rPr>
          <w:rFonts w:ascii="Times New Roman" w:hAnsi="Times New Roman" w:cs="Times New Roman"/>
          <w:color w:val="000000" w:themeColor="text1"/>
          <w:sz w:val="24"/>
          <w:szCs w:val="24"/>
          <w:lang w:val="en-GB"/>
        </w:rPr>
        <w:t xml:space="preserve"> a deleterious effect on stabilising interactions. Two major interactions were found (</w:t>
      </w:r>
      <w:r>
        <w:rPr>
          <w:rFonts w:ascii="Times New Roman" w:hAnsi="Times New Roman" w:cs="Times New Roman"/>
          <w:b/>
          <w:color w:val="000000" w:themeColor="text1"/>
          <w:sz w:val="24"/>
          <w:szCs w:val="24"/>
          <w:lang w:val="en-GB"/>
        </w:rPr>
        <w:t>Fig</w:t>
      </w:r>
      <w:r w:rsidR="00DA72B6">
        <w:rPr>
          <w:rFonts w:ascii="Times New Roman" w:hAnsi="Times New Roman" w:cs="Times New Roman"/>
          <w:b/>
          <w:color w:val="000000" w:themeColor="text1"/>
          <w:sz w:val="24"/>
          <w:szCs w:val="24"/>
          <w:lang w:val="en-GB"/>
        </w:rPr>
        <w:t>ure</w:t>
      </w:r>
      <w:r w:rsidRPr="00F422B4">
        <w:rPr>
          <w:rFonts w:ascii="Times New Roman" w:hAnsi="Times New Roman" w:cs="Times New Roman"/>
          <w:b/>
          <w:color w:val="000000" w:themeColor="text1"/>
          <w:sz w:val="24"/>
          <w:szCs w:val="24"/>
          <w:lang w:val="en-GB"/>
        </w:rPr>
        <w:t xml:space="preserve"> 2</w:t>
      </w:r>
      <w:r w:rsidRPr="00F422B4">
        <w:rPr>
          <w:rFonts w:ascii="Times New Roman" w:hAnsi="Times New Roman" w:cs="Times New Roman"/>
          <w:color w:val="000000" w:themeColor="text1"/>
          <w:sz w:val="24"/>
          <w:szCs w:val="24"/>
          <w:lang w:val="en-GB"/>
        </w:rPr>
        <w:t xml:space="preserve">) concerning the WT protein. One hydrogen bond was formed between Phe666 backbone and Tyr673 side chain. An additional non-classical H-bond CH-π interaction was formed between Phe666 and Arg659. Two more significant interactions were detected; Phe666 formed a non-classical H-bond with Trp689 and Phe677. All these interactions were dominated by the dispersion term. Regarding the Cys666 MT, four interactions were identified by FMO. The backbone of Cys666 formed a hydrogen bond with Tyr673 side chain and an additional </w:t>
      </w:r>
      <w:r w:rsidRPr="00F422B4">
        <w:rPr>
          <w:rFonts w:ascii="Times New Roman" w:hAnsi="Times New Roman" w:cs="Times New Roman"/>
          <w:color w:val="000000" w:themeColor="text1"/>
          <w:sz w:val="24"/>
          <w:szCs w:val="24"/>
          <w:lang w:val="en-GB"/>
        </w:rPr>
        <w:lastRenderedPageBreak/>
        <w:t>hydrogen bond was formed between Cys666 side chain and Asn799 backbone. However, two destabilising interactions dominated by repulsion effects were detected by FMO: the Cys666 thiol group with Tyr673 and Asn799 side chains (</w:t>
      </w:r>
      <w:r w:rsidR="00DA72B6">
        <w:rPr>
          <w:rFonts w:ascii="Times New Roman" w:hAnsi="Times New Roman" w:cs="Times New Roman"/>
          <w:b/>
          <w:color w:val="000000" w:themeColor="text1"/>
          <w:sz w:val="24"/>
          <w:szCs w:val="24"/>
          <w:lang w:val="en-GB"/>
        </w:rPr>
        <w:t>Figure</w:t>
      </w:r>
      <w:r w:rsidRPr="00F422B4">
        <w:rPr>
          <w:rFonts w:ascii="Times New Roman" w:hAnsi="Times New Roman" w:cs="Times New Roman"/>
          <w:b/>
          <w:color w:val="000000" w:themeColor="text1"/>
          <w:sz w:val="24"/>
          <w:szCs w:val="24"/>
          <w:lang w:val="en-GB"/>
        </w:rPr>
        <w:t xml:space="preserve"> 2</w:t>
      </w:r>
      <w:r w:rsidRPr="00F422B4">
        <w:rPr>
          <w:rFonts w:ascii="Times New Roman" w:hAnsi="Times New Roman" w:cs="Times New Roman"/>
          <w:color w:val="000000" w:themeColor="text1"/>
          <w:sz w:val="24"/>
          <w:szCs w:val="24"/>
          <w:lang w:val="en-GB"/>
        </w:rPr>
        <w:t xml:space="preserve">).  </w:t>
      </w:r>
    </w:p>
    <w:p w14:paraId="643662DE" w14:textId="025CD8D5" w:rsidR="00D431A9" w:rsidRPr="00F422B4" w:rsidRDefault="00D431A9" w:rsidP="00D431A9">
      <w:pPr>
        <w:tabs>
          <w:tab w:val="left" w:pos="142"/>
          <w:tab w:val="left" w:pos="993"/>
          <w:tab w:val="left" w:pos="5103"/>
        </w:tabs>
        <w:spacing w:line="480" w:lineRule="auto"/>
        <w:contextualSpacing/>
        <w:jc w:val="both"/>
        <w:rPr>
          <w:rFonts w:ascii="Times New Roman" w:hAnsi="Times New Roman" w:cs="Times New Roman"/>
          <w:color w:val="000000" w:themeColor="text1"/>
          <w:sz w:val="24"/>
          <w:szCs w:val="24"/>
          <w:lang w:val="en-GB"/>
        </w:rPr>
      </w:pPr>
      <w:r w:rsidRPr="00F422B4">
        <w:rPr>
          <w:rFonts w:ascii="Times New Roman" w:hAnsi="Times New Roman" w:cs="Times New Roman"/>
          <w:color w:val="000000" w:themeColor="text1"/>
          <w:sz w:val="24"/>
          <w:szCs w:val="24"/>
          <w:lang w:val="en-GB"/>
        </w:rPr>
        <w:t>Analysis of MMP-10 model led to identifying three major interactions by means of the FMO method for residue Asp199 in WT (</w:t>
      </w:r>
      <w:r w:rsidR="00DA72B6">
        <w:rPr>
          <w:rFonts w:ascii="Times New Roman" w:hAnsi="Times New Roman" w:cs="Times New Roman"/>
          <w:b/>
          <w:color w:val="000000" w:themeColor="text1"/>
          <w:sz w:val="24"/>
          <w:szCs w:val="24"/>
          <w:lang w:val="en-GB"/>
        </w:rPr>
        <w:t>Figure</w:t>
      </w:r>
      <w:r w:rsidRPr="00F422B4">
        <w:rPr>
          <w:rFonts w:ascii="Times New Roman" w:hAnsi="Times New Roman" w:cs="Times New Roman"/>
          <w:b/>
          <w:color w:val="000000" w:themeColor="text1"/>
          <w:sz w:val="24"/>
          <w:szCs w:val="24"/>
          <w:lang w:val="en-GB"/>
        </w:rPr>
        <w:t xml:space="preserve"> 3A and 3B</w:t>
      </w:r>
      <w:r w:rsidRPr="00F422B4">
        <w:rPr>
          <w:rFonts w:ascii="Times New Roman" w:hAnsi="Times New Roman" w:cs="Times New Roman"/>
          <w:color w:val="000000" w:themeColor="text1"/>
          <w:sz w:val="24"/>
          <w:szCs w:val="24"/>
          <w:lang w:val="en-GB"/>
        </w:rPr>
        <w:t>). One salt bridge was formed between deprotonat</w:t>
      </w:r>
      <w:r>
        <w:rPr>
          <w:rFonts w:ascii="Times New Roman" w:hAnsi="Times New Roman" w:cs="Times New Roman"/>
          <w:color w:val="000000" w:themeColor="text1"/>
          <w:sz w:val="24"/>
          <w:szCs w:val="24"/>
          <w:lang w:val="en-GB"/>
        </w:rPr>
        <w:t>ed Asp199 and protonated Lys165. T</w:t>
      </w:r>
      <w:r w:rsidRPr="00F422B4">
        <w:rPr>
          <w:rFonts w:ascii="Times New Roman" w:hAnsi="Times New Roman" w:cs="Times New Roman"/>
          <w:color w:val="000000" w:themeColor="text1"/>
          <w:sz w:val="24"/>
          <w:szCs w:val="24"/>
          <w:lang w:val="en-GB"/>
        </w:rPr>
        <w:t>his interaction consisted of a combination of two non-covalent interactions: hydrogen bonding and electrostatic interactions. The MMP-10 protein contains a structural zinc ion (Zn</w:t>
      </w:r>
      <w:r w:rsidRPr="00F422B4">
        <w:rPr>
          <w:rFonts w:ascii="Times New Roman" w:hAnsi="Times New Roman" w:cs="Times New Roman"/>
          <w:color w:val="000000" w:themeColor="text1"/>
          <w:sz w:val="24"/>
          <w:szCs w:val="24"/>
          <w:vertAlign w:val="superscript"/>
          <w:lang w:val="en-GB"/>
        </w:rPr>
        <w:t>2+</w:t>
      </w:r>
      <w:r w:rsidRPr="00F422B4">
        <w:rPr>
          <w:rFonts w:ascii="Times New Roman" w:hAnsi="Times New Roman" w:cs="Times New Roman"/>
          <w:color w:val="000000" w:themeColor="text1"/>
          <w:sz w:val="24"/>
          <w:szCs w:val="24"/>
          <w:lang w:val="en-GB"/>
        </w:rPr>
        <w:t>) coordinated by four residues (His167, His182, His195 and Asp169) and its interaction with Asp199 is mainly driven by electrostatic interactions. This region was named Zn block. Another important interaction was found between Asp199 and protonated His178 which is dominated by the electrostatic term (</w:t>
      </w:r>
      <w:r w:rsidR="00DA72B6">
        <w:rPr>
          <w:rFonts w:ascii="Times New Roman" w:hAnsi="Times New Roman" w:cs="Times New Roman"/>
          <w:b/>
          <w:color w:val="000000" w:themeColor="text1"/>
          <w:sz w:val="24"/>
          <w:szCs w:val="24"/>
          <w:lang w:val="en-GB"/>
        </w:rPr>
        <w:t>Figure</w:t>
      </w:r>
      <w:r w:rsidRPr="00F422B4">
        <w:rPr>
          <w:rFonts w:ascii="Times New Roman" w:hAnsi="Times New Roman" w:cs="Times New Roman"/>
          <w:b/>
          <w:color w:val="000000" w:themeColor="text1"/>
          <w:sz w:val="24"/>
          <w:szCs w:val="24"/>
          <w:lang w:val="en-GB"/>
        </w:rPr>
        <w:t xml:space="preserve"> 3B</w:t>
      </w:r>
      <w:r w:rsidRPr="00F422B4">
        <w:rPr>
          <w:rFonts w:ascii="Times New Roman" w:hAnsi="Times New Roman" w:cs="Times New Roman"/>
          <w:color w:val="000000" w:themeColor="text1"/>
          <w:sz w:val="24"/>
          <w:szCs w:val="24"/>
          <w:lang w:val="en-GB"/>
        </w:rPr>
        <w:t>). Distinct significant interactions were also detected by the FMO method. One was formed between deprotonated Asp199 and protonated Lys201 and was driven by the electrostatic term. Asp199 side chain also formed a hydrogen bond with Gly175 backbone. Additional stabilising interactions were found between Asp199 and another five residues: Asp123, Trp202, Phe173, Gly177 and Ser179 (</w:t>
      </w:r>
      <w:r w:rsidR="00DA72B6">
        <w:rPr>
          <w:rFonts w:ascii="Times New Roman" w:hAnsi="Times New Roman" w:cs="Times New Roman"/>
          <w:b/>
          <w:color w:val="000000" w:themeColor="text1"/>
          <w:sz w:val="24"/>
          <w:szCs w:val="24"/>
          <w:lang w:val="en-GB"/>
        </w:rPr>
        <w:t>Figure</w:t>
      </w:r>
      <w:r w:rsidRPr="00F422B4">
        <w:rPr>
          <w:rFonts w:ascii="Times New Roman" w:hAnsi="Times New Roman" w:cs="Times New Roman"/>
          <w:b/>
          <w:color w:val="000000" w:themeColor="text1"/>
          <w:sz w:val="24"/>
          <w:szCs w:val="24"/>
          <w:lang w:val="en-GB"/>
        </w:rPr>
        <w:t xml:space="preserve"> 3E</w:t>
      </w:r>
      <w:r w:rsidRPr="00F422B4">
        <w:rPr>
          <w:rFonts w:ascii="Times New Roman" w:hAnsi="Times New Roman" w:cs="Times New Roman"/>
          <w:color w:val="000000" w:themeColor="text1"/>
          <w:sz w:val="24"/>
          <w:szCs w:val="24"/>
          <w:lang w:val="en-GB"/>
        </w:rPr>
        <w:t xml:space="preserve">). </w:t>
      </w:r>
    </w:p>
    <w:p w14:paraId="2CE60729" w14:textId="2A6DC9F4" w:rsidR="00D431A9" w:rsidRPr="00B5540A" w:rsidRDefault="00D431A9" w:rsidP="00D431A9">
      <w:pPr>
        <w:tabs>
          <w:tab w:val="left" w:pos="993"/>
        </w:tabs>
        <w:spacing w:line="480" w:lineRule="auto"/>
        <w:contextualSpacing/>
        <w:jc w:val="both"/>
        <w:rPr>
          <w:rFonts w:ascii="Times New Roman" w:hAnsi="Times New Roman" w:cs="Times New Roman"/>
          <w:b/>
          <w:sz w:val="24"/>
          <w:szCs w:val="24"/>
          <w:lang w:val="en-US"/>
        </w:rPr>
      </w:pPr>
      <w:r w:rsidRPr="00F422B4">
        <w:rPr>
          <w:rFonts w:ascii="Times New Roman" w:hAnsi="Times New Roman" w:cs="Times New Roman"/>
          <w:color w:val="000000" w:themeColor="text1"/>
          <w:sz w:val="24"/>
          <w:szCs w:val="24"/>
          <w:lang w:val="en-GB"/>
        </w:rPr>
        <w:t>FMO only identified one interaction for Asn199 MT (</w:t>
      </w:r>
      <w:r w:rsidR="00DA72B6">
        <w:rPr>
          <w:rFonts w:ascii="Times New Roman" w:hAnsi="Times New Roman" w:cs="Times New Roman"/>
          <w:b/>
          <w:color w:val="000000" w:themeColor="text1"/>
          <w:sz w:val="24"/>
          <w:szCs w:val="24"/>
          <w:lang w:val="en-GB"/>
        </w:rPr>
        <w:t>Figure</w:t>
      </w:r>
      <w:r w:rsidRPr="00F422B4">
        <w:rPr>
          <w:rFonts w:ascii="Times New Roman" w:hAnsi="Times New Roman" w:cs="Times New Roman"/>
          <w:b/>
          <w:color w:val="000000" w:themeColor="text1"/>
          <w:sz w:val="24"/>
          <w:szCs w:val="24"/>
          <w:lang w:val="en-GB"/>
        </w:rPr>
        <w:t xml:space="preserve"> 3A and 3C</w:t>
      </w:r>
      <w:r w:rsidRPr="00F422B4">
        <w:rPr>
          <w:rFonts w:ascii="Times New Roman" w:hAnsi="Times New Roman" w:cs="Times New Roman"/>
          <w:color w:val="000000" w:themeColor="text1"/>
          <w:sz w:val="24"/>
          <w:szCs w:val="24"/>
          <w:lang w:val="en-GB"/>
        </w:rPr>
        <w:t>). It is worth noting that the salt bridge between deprotonated Asp199 and protonated Lys165 was missing due to charged Asp199 being replaced by non-charged Asn199. The interaction between Asn199 and protonated Lys165 was dominated by the electrostatic term. The remaining interactions stabilising the interaction in the WT became lost in the Asn199 MT structure.</w:t>
      </w:r>
    </w:p>
    <w:p w14:paraId="31098213" w14:textId="77777777" w:rsidR="00C65748" w:rsidRPr="00D431A9" w:rsidRDefault="00C65748" w:rsidP="00C65748">
      <w:pPr>
        <w:spacing w:line="480" w:lineRule="auto"/>
        <w:contextualSpacing/>
        <w:jc w:val="both"/>
        <w:rPr>
          <w:rFonts w:ascii="Times New Roman" w:hAnsi="Times New Roman" w:cs="Times New Roman"/>
          <w:sz w:val="24"/>
          <w:szCs w:val="24"/>
          <w:lang w:val="en-US"/>
        </w:rPr>
      </w:pPr>
    </w:p>
    <w:p w14:paraId="2CED6B9E" w14:textId="69A957AA" w:rsidR="001D5842" w:rsidRPr="00C65748" w:rsidRDefault="00C65748" w:rsidP="00C65748">
      <w:pPr>
        <w:spacing w:line="480" w:lineRule="auto"/>
        <w:contextualSpacing/>
        <w:jc w:val="both"/>
        <w:rPr>
          <w:rFonts w:ascii="Times New Roman" w:hAnsi="Times New Roman" w:cs="Times New Roman"/>
          <w:sz w:val="24"/>
          <w:szCs w:val="24"/>
          <w:lang w:val="en-GB"/>
        </w:rPr>
      </w:pPr>
      <w:r w:rsidRPr="00C65748">
        <w:rPr>
          <w:rFonts w:ascii="Times New Roman" w:hAnsi="Times New Roman" w:cs="Times New Roman"/>
          <w:sz w:val="24"/>
          <w:szCs w:val="24"/>
          <w:lang w:val="en-GB"/>
        </w:rPr>
        <w:t xml:space="preserve"> </w:t>
      </w:r>
    </w:p>
    <w:sectPr w:rsidR="001D5842" w:rsidRPr="00C65748" w:rsidSect="00D431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0A"/>
    <w:rsid w:val="00054B61"/>
    <w:rsid w:val="00123CA5"/>
    <w:rsid w:val="0017161E"/>
    <w:rsid w:val="001D5842"/>
    <w:rsid w:val="00304B97"/>
    <w:rsid w:val="003533B7"/>
    <w:rsid w:val="0037071F"/>
    <w:rsid w:val="00442848"/>
    <w:rsid w:val="004520EE"/>
    <w:rsid w:val="00467138"/>
    <w:rsid w:val="004A1084"/>
    <w:rsid w:val="00512E9A"/>
    <w:rsid w:val="00600B4D"/>
    <w:rsid w:val="006E71FE"/>
    <w:rsid w:val="007842FA"/>
    <w:rsid w:val="007B591C"/>
    <w:rsid w:val="007C59AA"/>
    <w:rsid w:val="008043FC"/>
    <w:rsid w:val="00A36483"/>
    <w:rsid w:val="00AA3EDB"/>
    <w:rsid w:val="00B161C1"/>
    <w:rsid w:val="00B5540A"/>
    <w:rsid w:val="00B82CEF"/>
    <w:rsid w:val="00C65748"/>
    <w:rsid w:val="00C864CA"/>
    <w:rsid w:val="00CA6502"/>
    <w:rsid w:val="00D431A9"/>
    <w:rsid w:val="00D62338"/>
    <w:rsid w:val="00DA72B6"/>
    <w:rsid w:val="00E7417C"/>
    <w:rsid w:val="00ED5A29"/>
    <w:rsid w:val="00F12429"/>
    <w:rsid w:val="00F61F12"/>
    <w:rsid w:val="00FC3050"/>
    <w:rsid w:val="00FD48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3458"/>
  <w15:docId w15:val="{230FB1BE-B3B8-4343-93A2-2902B887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42848"/>
  </w:style>
  <w:style w:type="paragraph" w:customStyle="1" w:styleId="Default">
    <w:name w:val="Default"/>
    <w:rsid w:val="00B82CEF"/>
    <w:pPr>
      <w:suppressAutoHyphens/>
      <w:spacing w:after="0" w:line="240" w:lineRule="auto"/>
    </w:pPr>
    <w:rPr>
      <w:rFonts w:ascii="Times New Roman" w:eastAsia="Times New Roman" w:hAnsi="Times New Roman" w:cs="Times New Roman"/>
      <w:color w:val="000000"/>
      <w:sz w:val="24"/>
      <w:szCs w:val="24"/>
      <w:lang w:val="en-US"/>
    </w:rPr>
  </w:style>
  <w:style w:type="character" w:styleId="Refdecomentario">
    <w:name w:val="annotation reference"/>
    <w:basedOn w:val="Fuentedeprrafopredeter"/>
    <w:uiPriority w:val="99"/>
    <w:semiHidden/>
    <w:unhideWhenUsed/>
    <w:rsid w:val="007C59AA"/>
    <w:rPr>
      <w:sz w:val="16"/>
      <w:szCs w:val="16"/>
    </w:rPr>
  </w:style>
  <w:style w:type="paragraph" w:styleId="Textocomentario">
    <w:name w:val="annotation text"/>
    <w:basedOn w:val="Normal"/>
    <w:link w:val="TextocomentarioCar"/>
    <w:uiPriority w:val="99"/>
    <w:semiHidden/>
    <w:unhideWhenUsed/>
    <w:rsid w:val="007C59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59AA"/>
    <w:rPr>
      <w:sz w:val="20"/>
      <w:szCs w:val="20"/>
    </w:rPr>
  </w:style>
  <w:style w:type="paragraph" w:styleId="Asuntodelcomentario">
    <w:name w:val="annotation subject"/>
    <w:basedOn w:val="Textocomentario"/>
    <w:next w:val="Textocomentario"/>
    <w:link w:val="AsuntodelcomentarioCar"/>
    <w:uiPriority w:val="99"/>
    <w:semiHidden/>
    <w:unhideWhenUsed/>
    <w:rsid w:val="007C59AA"/>
    <w:rPr>
      <w:b/>
      <w:bCs/>
    </w:rPr>
  </w:style>
  <w:style w:type="character" w:customStyle="1" w:styleId="AsuntodelcomentarioCar">
    <w:name w:val="Asunto del comentario Car"/>
    <w:basedOn w:val="TextocomentarioCar"/>
    <w:link w:val="Asuntodelcomentario"/>
    <w:uiPriority w:val="99"/>
    <w:semiHidden/>
    <w:rsid w:val="007C59AA"/>
    <w:rPr>
      <w:b/>
      <w:bCs/>
      <w:sz w:val="20"/>
      <w:szCs w:val="20"/>
    </w:rPr>
  </w:style>
  <w:style w:type="paragraph" w:styleId="Textodeglobo">
    <w:name w:val="Balloon Text"/>
    <w:basedOn w:val="Normal"/>
    <w:link w:val="TextodegloboCar"/>
    <w:uiPriority w:val="99"/>
    <w:semiHidden/>
    <w:unhideWhenUsed/>
    <w:rsid w:val="007C59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9AA"/>
    <w:rPr>
      <w:rFonts w:ascii="Tahoma" w:hAnsi="Tahoma" w:cs="Tahoma"/>
      <w:sz w:val="16"/>
      <w:szCs w:val="16"/>
    </w:rPr>
  </w:style>
  <w:style w:type="paragraph" w:styleId="Revisin">
    <w:name w:val="Revision"/>
    <w:hidden/>
    <w:uiPriority w:val="99"/>
    <w:semiHidden/>
    <w:rsid w:val="00FD4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6570-AC33-45C6-855D-CC898C0C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Laissue Hormaza</dc:creator>
  <cp:lastModifiedBy>Paul Laissue Hormaza</cp:lastModifiedBy>
  <cp:revision>2</cp:revision>
  <cp:lastPrinted>2017-03-26T13:16:00Z</cp:lastPrinted>
  <dcterms:created xsi:type="dcterms:W3CDTF">2017-07-26T14:22:00Z</dcterms:created>
  <dcterms:modified xsi:type="dcterms:W3CDTF">2017-07-26T14:22:00Z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http://www.zotero.org/styles/american-journal-of-obstetrics-and-gynecology</vt:lpwstr>
  </property>
  <property fmtid="{D5CDD505-2E9C-101B-9397-08002B2CF9AE}" pid="3" name="Mendeley Recent Style Name 0_1">
    <vt:lpwstr>American Journal of Obstetrics &amp; Gynecology</vt:lpwstr>
  </property>
  <property fmtid="{D5CDD505-2E9C-101B-9397-08002B2CF9AE}" pid="4" name="Mendeley Recent Style Id 1_1">
    <vt:lpwstr>http://www.zotero.org/styles/bmc-medicine</vt:lpwstr>
  </property>
  <property fmtid="{D5CDD505-2E9C-101B-9397-08002B2CF9AE}" pid="5" name="Mendeley Recent Style Name 1_1">
    <vt:lpwstr>BMC Medicine</vt:lpwstr>
  </property>
  <property fmtid="{D5CDD505-2E9C-101B-9397-08002B2CF9AE}" pid="6" name="Mendeley Recent Style Id 2_1">
    <vt:lpwstr>http://www.zotero.org/styles/fertility-and-sterility</vt:lpwstr>
  </property>
  <property fmtid="{D5CDD505-2E9C-101B-9397-08002B2CF9AE}" pid="7" name="Mendeley Recent Style Name 2_1">
    <vt:lpwstr>Fertility and Sterility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http://www.zotero.org/styles/translational-research</vt:lpwstr>
  </property>
  <property fmtid="{D5CDD505-2E9C-101B-9397-08002B2CF9AE}" pid="21" name="Mendeley Recent Style Name 9_1">
    <vt:lpwstr>Translational Research</vt:lpwstr>
  </property>
</Properties>
</file>