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1F8A4" w14:textId="22483959" w:rsidR="00D75969" w:rsidRPr="00164A61" w:rsidRDefault="00442C8F">
      <w:pPr>
        <w:rPr>
          <w:b/>
        </w:rPr>
      </w:pPr>
      <w:r>
        <w:rPr>
          <w:b/>
        </w:rPr>
        <w:t>S2 Table</w:t>
      </w:r>
      <w:r w:rsidR="00D75969" w:rsidRPr="00164A61">
        <w:rPr>
          <w:b/>
        </w:rPr>
        <w:t xml:space="preserve">.  </w:t>
      </w:r>
      <w:r w:rsidR="00164A61" w:rsidRPr="00164A61">
        <w:rPr>
          <w:b/>
        </w:rPr>
        <w:t>Relationship between drug concentration and patient-reported dose and time since taking medication</w:t>
      </w:r>
      <w:r w:rsidR="00683DDC">
        <w:rPr>
          <w:b/>
        </w:rPr>
        <w:t xml:space="preserve"> in cohort 2</w:t>
      </w:r>
    </w:p>
    <w:tbl>
      <w:tblPr>
        <w:tblStyle w:val="TableGrid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810"/>
        <w:gridCol w:w="810"/>
        <w:gridCol w:w="900"/>
        <w:gridCol w:w="2610"/>
        <w:gridCol w:w="1075"/>
        <w:gridCol w:w="1265"/>
      </w:tblGrid>
      <w:tr w:rsidR="00D75969" w14:paraId="1BB0FC2C" w14:textId="77777777" w:rsidTr="00292C25"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C5996" w14:textId="77777777" w:rsidR="00D75969" w:rsidRPr="00D75969" w:rsidRDefault="00D75969" w:rsidP="00683DDC">
            <w:pPr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 xml:space="preserve">Drug </w:t>
            </w:r>
            <w:proofErr w:type="spellStart"/>
            <w:r w:rsidRPr="00D75969">
              <w:rPr>
                <w:rFonts w:ascii="Calibri" w:eastAsia="Times New Roman" w:hAnsi="Calibri" w:cs="Calibri"/>
                <w:color w:val="000000"/>
              </w:rPr>
              <w:t>name</w:t>
            </w:r>
            <w:r w:rsidR="00683DDC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59733" w14:textId="77777777" w:rsidR="00D75969" w:rsidRPr="00D75969" w:rsidRDefault="00D75969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T</w:t>
            </w:r>
            <w:r w:rsidRPr="00D75969">
              <w:rPr>
                <w:rFonts w:ascii="Calibri" w:eastAsia="Times New Roman" w:hAnsi="Calibri" w:cs="Calibri"/>
                <w:color w:val="000000"/>
                <w:vertAlign w:val="subscript"/>
              </w:rPr>
              <w:t>1/2</w:t>
            </w:r>
            <w:r w:rsidRPr="00D75969">
              <w:rPr>
                <w:rFonts w:ascii="Calibri" w:eastAsia="Times New Roman" w:hAnsi="Calibri" w:cs="Calibri"/>
                <w:color w:val="000000"/>
              </w:rPr>
              <w:t xml:space="preserve"> (h)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652D9" w14:textId="77777777" w:rsidR="00D75969" w:rsidRPr="00D75969" w:rsidRDefault="00164A61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 detect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52812" w14:textId="77777777" w:rsidR="00D75969" w:rsidRPr="00D75969" w:rsidRDefault="00164A61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 doses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F2131" w14:textId="77777777" w:rsidR="00D75969" w:rsidRPr="00D75969" w:rsidRDefault="00683DDC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="00D75969">
              <w:rPr>
                <w:rFonts w:ascii="Calibri" w:eastAsia="Times New Roman" w:hAnsi="Calibri" w:cs="Calibri"/>
                <w:color w:val="000000"/>
              </w:rPr>
              <w:t>oses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928CB" w14:textId="0BAAC0BD" w:rsidR="00D75969" w:rsidRPr="00D75969" w:rsidRDefault="005D6C77" w:rsidP="00683DDC">
            <w:pPr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ρ </w:t>
            </w:r>
            <w:r w:rsidR="00D75969" w:rsidRPr="00D75969">
              <w:rPr>
                <w:rFonts w:ascii="Calibri" w:eastAsia="Times New Roman" w:hAnsi="Calibri" w:cs="Calibri"/>
                <w:color w:val="000000"/>
              </w:rPr>
              <w:t>conc</w:t>
            </w:r>
            <w:r w:rsidR="00164A61">
              <w:rPr>
                <w:rFonts w:ascii="Calibri" w:eastAsia="Times New Roman" w:hAnsi="Calibri" w:cs="Calibri"/>
                <w:color w:val="000000"/>
              </w:rPr>
              <w:t>.</w:t>
            </w:r>
            <w:r w:rsidR="00D75969" w:rsidRPr="00D75969">
              <w:rPr>
                <w:rFonts w:ascii="Calibri" w:eastAsia="Times New Roman" w:hAnsi="Calibri" w:cs="Calibri"/>
                <w:color w:val="000000"/>
              </w:rPr>
              <w:t xml:space="preserve"> vs </w:t>
            </w:r>
            <w:proofErr w:type="spellStart"/>
            <w:r w:rsidR="00D75969" w:rsidRPr="00D75969">
              <w:rPr>
                <w:rFonts w:ascii="Calibri" w:eastAsia="Times New Roman" w:hAnsi="Calibri" w:cs="Calibri"/>
                <w:color w:val="000000"/>
              </w:rPr>
              <w:t>dose</w:t>
            </w:r>
            <w:r w:rsidR="00683DDC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EE557" w14:textId="7F409599" w:rsidR="00D75969" w:rsidRPr="00D75969" w:rsidRDefault="005D6C77" w:rsidP="00683DDC">
            <w:pPr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ρ</w:t>
            </w:r>
            <w:r w:rsidRPr="00D759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75969" w:rsidRPr="00D75969">
              <w:rPr>
                <w:rFonts w:ascii="Calibri" w:eastAsia="Times New Roman" w:hAnsi="Calibri" w:cs="Calibri"/>
                <w:color w:val="000000"/>
              </w:rPr>
              <w:t>conc</w:t>
            </w:r>
            <w:r w:rsidR="00164A61">
              <w:rPr>
                <w:rFonts w:ascii="Calibri" w:eastAsia="Times New Roman" w:hAnsi="Calibri" w:cs="Calibri"/>
                <w:color w:val="000000"/>
              </w:rPr>
              <w:t>.</w:t>
            </w:r>
            <w:r w:rsidR="00D75969" w:rsidRPr="00D75969">
              <w:rPr>
                <w:rFonts w:ascii="Calibri" w:eastAsia="Times New Roman" w:hAnsi="Calibri" w:cs="Calibri"/>
                <w:color w:val="000000"/>
              </w:rPr>
              <w:t xml:space="preserve"> vs </w:t>
            </w:r>
            <w:proofErr w:type="spellStart"/>
            <w:r w:rsidR="00D75969" w:rsidRPr="00D75969">
              <w:rPr>
                <w:rFonts w:ascii="Calibri" w:eastAsia="Times New Roman" w:hAnsi="Calibri" w:cs="Calibri"/>
                <w:color w:val="000000"/>
              </w:rPr>
              <w:t>time</w:t>
            </w:r>
            <w:r w:rsidR="00E1418E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proofErr w:type="spellEnd"/>
          </w:p>
        </w:tc>
      </w:tr>
      <w:tr w:rsidR="00292C25" w14:paraId="756F6B0B" w14:textId="77777777" w:rsidTr="00292C25">
        <w:tc>
          <w:tcPr>
            <w:tcW w:w="18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D9B4EE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OMEPRAZOLE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FEE05B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F1F15B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C4F1EB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81B79C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20, 40</w:t>
            </w:r>
          </w:p>
        </w:tc>
        <w:tc>
          <w:tcPr>
            <w:tcW w:w="10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6DC399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F59C05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-0.54</w:t>
            </w:r>
          </w:p>
        </w:tc>
      </w:tr>
      <w:tr w:rsidR="00292C25" w14:paraId="497E3A11" w14:textId="77777777" w:rsidTr="00292C25">
        <w:tc>
          <w:tcPr>
            <w:tcW w:w="1885" w:type="dxa"/>
            <w:tcBorders>
              <w:top w:val="nil"/>
            </w:tcBorders>
            <w:shd w:val="clear" w:color="auto" w:fill="auto"/>
            <w:vAlign w:val="center"/>
          </w:tcPr>
          <w:p w14:paraId="4E6A6F52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ACETAMINOPHEN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643D6D09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238CE0B7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14:paraId="6E959C47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  <w:vAlign w:val="center"/>
          </w:tcPr>
          <w:p w14:paraId="7C993ACA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325, 500, 1000, 2000</w:t>
            </w:r>
          </w:p>
        </w:tc>
        <w:tc>
          <w:tcPr>
            <w:tcW w:w="1075" w:type="dxa"/>
            <w:tcBorders>
              <w:top w:val="nil"/>
            </w:tcBorders>
            <w:shd w:val="clear" w:color="auto" w:fill="auto"/>
            <w:vAlign w:val="center"/>
          </w:tcPr>
          <w:p w14:paraId="1D713FE9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265" w:type="dxa"/>
            <w:tcBorders>
              <w:top w:val="nil"/>
            </w:tcBorders>
            <w:shd w:val="clear" w:color="auto" w:fill="auto"/>
            <w:vAlign w:val="center"/>
          </w:tcPr>
          <w:p w14:paraId="1CAD901C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-0.53</w:t>
            </w:r>
          </w:p>
        </w:tc>
      </w:tr>
      <w:tr w:rsidR="00292C25" w14:paraId="01CD87E6" w14:textId="77777777" w:rsidTr="00683DDC">
        <w:tc>
          <w:tcPr>
            <w:tcW w:w="1885" w:type="dxa"/>
            <w:shd w:val="clear" w:color="auto" w:fill="auto"/>
            <w:vAlign w:val="center"/>
          </w:tcPr>
          <w:p w14:paraId="0A868B5A" w14:textId="41EF62BB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HCTZ</w:t>
            </w:r>
            <w:r w:rsidR="00E1418E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14:paraId="669CA1C2" w14:textId="7E842E91" w:rsidR="00292C25" w:rsidRPr="00D75969" w:rsidRDefault="000E09FD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bookmarkStart w:id="0" w:name="_GoBack"/>
            <w:bookmarkEnd w:id="0"/>
          </w:p>
        </w:tc>
        <w:tc>
          <w:tcPr>
            <w:tcW w:w="810" w:type="dxa"/>
            <w:shd w:val="clear" w:color="auto" w:fill="auto"/>
            <w:vAlign w:val="center"/>
          </w:tcPr>
          <w:p w14:paraId="21F673CF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C587FF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2FEF32A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12.50, 25, 50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9C36E91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975A87D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-0.70</w:t>
            </w:r>
          </w:p>
        </w:tc>
      </w:tr>
      <w:tr w:rsidR="00292C25" w14:paraId="2ECB61C6" w14:textId="77777777" w:rsidTr="00683DDC">
        <w:tc>
          <w:tcPr>
            <w:tcW w:w="1885" w:type="dxa"/>
            <w:shd w:val="clear" w:color="auto" w:fill="auto"/>
            <w:vAlign w:val="center"/>
          </w:tcPr>
          <w:p w14:paraId="44E336C8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METOPROLOL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B96149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D61B10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D92415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E4A096D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12.5, 25, 50, 100, 125, 200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9588599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40A00BF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-0.21</w:t>
            </w:r>
          </w:p>
        </w:tc>
      </w:tr>
      <w:tr w:rsidR="00292C25" w14:paraId="6BDFFB2E" w14:textId="77777777" w:rsidTr="00683DDC">
        <w:tc>
          <w:tcPr>
            <w:tcW w:w="1885" w:type="dxa"/>
            <w:shd w:val="clear" w:color="auto" w:fill="auto"/>
            <w:vAlign w:val="center"/>
          </w:tcPr>
          <w:p w14:paraId="4B72C039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DULOXETINE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C4515A4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15BDA44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D14A8E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725F9FC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20, 30, 60, 90, 120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6F40E91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BDF983C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-0.17</w:t>
            </w:r>
          </w:p>
        </w:tc>
      </w:tr>
      <w:tr w:rsidR="00292C25" w14:paraId="67EA1C8D" w14:textId="77777777" w:rsidTr="00683DDC">
        <w:tc>
          <w:tcPr>
            <w:tcW w:w="1885" w:type="dxa"/>
            <w:shd w:val="clear" w:color="auto" w:fill="auto"/>
            <w:vAlign w:val="center"/>
          </w:tcPr>
          <w:p w14:paraId="0AB3F532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LORAZEPAM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D23EC7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0BF3A4E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2C65ED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94F19A8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0.25, 0.5, 1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A97F7D5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30B69E5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292C25" w14:paraId="70DE53DB" w14:textId="77777777" w:rsidTr="00683DDC">
        <w:tc>
          <w:tcPr>
            <w:tcW w:w="1885" w:type="dxa"/>
            <w:shd w:val="clear" w:color="auto" w:fill="auto"/>
            <w:vAlign w:val="center"/>
          </w:tcPr>
          <w:p w14:paraId="1B564D6E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ATORVASTATIN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8E53745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8648C0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A1E329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B948E03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5, 10, 20, 40, 60, 80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D18D524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CB5ADEE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-0.35</w:t>
            </w:r>
          </w:p>
        </w:tc>
      </w:tr>
      <w:tr w:rsidR="00292C25" w14:paraId="5E5C766F" w14:textId="77777777" w:rsidTr="00683DDC">
        <w:tc>
          <w:tcPr>
            <w:tcW w:w="1885" w:type="dxa"/>
            <w:shd w:val="clear" w:color="auto" w:fill="auto"/>
            <w:vAlign w:val="center"/>
          </w:tcPr>
          <w:p w14:paraId="1C43F4F1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SERTRALINE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18891B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50BC8F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5E7539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CC3B2D1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25, 50, 75, 100, 150, 200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AAFF515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B5A32D2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-0.09</w:t>
            </w:r>
          </w:p>
        </w:tc>
      </w:tr>
      <w:tr w:rsidR="00292C25" w14:paraId="39D5748B" w14:textId="77777777" w:rsidTr="00683DDC">
        <w:tc>
          <w:tcPr>
            <w:tcW w:w="1885" w:type="dxa"/>
            <w:shd w:val="clear" w:color="auto" w:fill="auto"/>
            <w:vAlign w:val="center"/>
          </w:tcPr>
          <w:p w14:paraId="1C38597E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PAROXETINE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8CDF018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80A0D5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A6FC99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5353EAA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10, 15, 20, 25, 30, 40, 60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6B1EBBB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2AD34F5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292C25" w14:paraId="42081754" w14:textId="77777777" w:rsidTr="00683DDC">
        <w:tc>
          <w:tcPr>
            <w:tcW w:w="1885" w:type="dxa"/>
            <w:shd w:val="clear" w:color="auto" w:fill="auto"/>
            <w:vAlign w:val="center"/>
          </w:tcPr>
          <w:p w14:paraId="4CE4D4A8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CITALOPRAM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1BF1AE9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B780303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183D91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AFECC5A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10, 15, 20, 40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2BF26905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DB3B3DF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-0.08</w:t>
            </w:r>
          </w:p>
        </w:tc>
      </w:tr>
      <w:tr w:rsidR="00292C25" w14:paraId="03AB2854" w14:textId="77777777" w:rsidTr="00292C25">
        <w:tc>
          <w:tcPr>
            <w:tcW w:w="1885" w:type="dxa"/>
            <w:tcBorders>
              <w:bottom w:val="nil"/>
            </w:tcBorders>
            <w:shd w:val="clear" w:color="auto" w:fill="auto"/>
            <w:vAlign w:val="center"/>
          </w:tcPr>
          <w:p w14:paraId="4B73B686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CLONAZEPAM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vAlign w:val="center"/>
          </w:tcPr>
          <w:p w14:paraId="312E17AF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vAlign w:val="center"/>
          </w:tcPr>
          <w:p w14:paraId="504F68B8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vAlign w:val="center"/>
          </w:tcPr>
          <w:p w14:paraId="11713403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  <w:vAlign w:val="center"/>
          </w:tcPr>
          <w:p w14:paraId="3EE51069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0.5, 1, 2</w:t>
            </w:r>
          </w:p>
        </w:tc>
        <w:tc>
          <w:tcPr>
            <w:tcW w:w="1075" w:type="dxa"/>
            <w:tcBorders>
              <w:bottom w:val="nil"/>
            </w:tcBorders>
            <w:shd w:val="clear" w:color="auto" w:fill="auto"/>
            <w:vAlign w:val="center"/>
          </w:tcPr>
          <w:p w14:paraId="74B36442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265" w:type="dxa"/>
            <w:tcBorders>
              <w:bottom w:val="nil"/>
            </w:tcBorders>
            <w:shd w:val="clear" w:color="auto" w:fill="auto"/>
            <w:vAlign w:val="center"/>
          </w:tcPr>
          <w:p w14:paraId="211A2932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-0.67</w:t>
            </w:r>
          </w:p>
        </w:tc>
      </w:tr>
      <w:tr w:rsidR="00292C25" w14:paraId="4BB28A21" w14:textId="77777777" w:rsidTr="00292C25">
        <w:tc>
          <w:tcPr>
            <w:tcW w:w="188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36C4BA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AMLODIPINE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2605D6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BABCA7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E451AD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1E08D4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969">
              <w:rPr>
                <w:rFonts w:ascii="Calibri" w:eastAsia="Times New Roman" w:hAnsi="Calibri" w:cs="Calibri"/>
                <w:color w:val="000000"/>
              </w:rPr>
              <w:t>2.50, 5, 10</w:t>
            </w:r>
          </w:p>
        </w:tc>
        <w:tc>
          <w:tcPr>
            <w:tcW w:w="10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458295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AF789B" w14:textId="77777777" w:rsidR="00292C25" w:rsidRPr="00D75969" w:rsidRDefault="00292C25" w:rsidP="00683DD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-0.21</w:t>
            </w:r>
          </w:p>
        </w:tc>
      </w:tr>
    </w:tbl>
    <w:p w14:paraId="5DFCB132" w14:textId="5A2CDA29" w:rsidR="00D75969" w:rsidRDefault="00683DDC">
      <w:proofErr w:type="spellStart"/>
      <w:r>
        <w:rPr>
          <w:vertAlign w:val="superscript"/>
        </w:rPr>
        <w:t>a</w:t>
      </w:r>
      <w:proofErr w:type="spellEnd"/>
      <w:r>
        <w:rPr>
          <w:vertAlign w:val="superscript"/>
        </w:rPr>
        <w:t xml:space="preserve"> </w:t>
      </w:r>
      <w:r>
        <w:t xml:space="preserve">Only drugs detected and prescribed 10 or more times; </w:t>
      </w:r>
      <w:r>
        <w:rPr>
          <w:vertAlign w:val="superscript"/>
        </w:rPr>
        <w:t>b</w:t>
      </w:r>
      <w:r w:rsidR="00D75969">
        <w:t xml:space="preserve"> patient-reported doses for detected drugs; </w:t>
      </w:r>
      <w:r>
        <w:rPr>
          <w:vertAlign w:val="superscript"/>
        </w:rPr>
        <w:t>c</w:t>
      </w:r>
      <w:r w:rsidR="00D75969">
        <w:t xml:space="preserve"> </w:t>
      </w:r>
      <w:r w:rsidR="005D6C77">
        <w:t xml:space="preserve">Spearman rho correlation between concentration vs. dose or time since dosing; </w:t>
      </w:r>
      <w:r>
        <w:rPr>
          <w:vertAlign w:val="superscript"/>
        </w:rPr>
        <w:t>d</w:t>
      </w:r>
      <w:r w:rsidR="00D75969">
        <w:rPr>
          <w:vertAlign w:val="superscript"/>
        </w:rPr>
        <w:t xml:space="preserve"> </w:t>
      </w:r>
      <w:proofErr w:type="spellStart"/>
      <w:r w:rsidR="00D75969">
        <w:t>hydrochorothiazide</w:t>
      </w:r>
      <w:proofErr w:type="spellEnd"/>
    </w:p>
    <w:p w14:paraId="4226B0EB" w14:textId="77777777" w:rsidR="00683DDC" w:rsidRDefault="00683DDC"/>
    <w:sectPr w:rsidR="00683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69"/>
    <w:rsid w:val="00007950"/>
    <w:rsid w:val="000E09FD"/>
    <w:rsid w:val="00164A61"/>
    <w:rsid w:val="00292C25"/>
    <w:rsid w:val="00442C8F"/>
    <w:rsid w:val="005D6C77"/>
    <w:rsid w:val="00683DDC"/>
    <w:rsid w:val="006F6FC7"/>
    <w:rsid w:val="00C44EE1"/>
    <w:rsid w:val="00D75969"/>
    <w:rsid w:val="00E1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A1D5"/>
  <w15:chartTrackingRefBased/>
  <w15:docId w15:val="{88E305C4-C2C5-444F-A33A-B884AA4F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ECD6069BA1146ACD52BC1F986C0F5" ma:contentTypeVersion="2" ma:contentTypeDescription="Create a new document." ma:contentTypeScope="" ma:versionID="84137941fea3f3fd26cdf8450404845d">
  <xsd:schema xmlns:xsd="http://www.w3.org/2001/XMLSchema" xmlns:xs="http://www.w3.org/2001/XMLSchema" xmlns:p="http://schemas.microsoft.com/office/2006/metadata/properties" xmlns:ns2="dae4b3d8-c8e5-4e4f-b083-22268ab3cc2b" targetNamespace="http://schemas.microsoft.com/office/2006/metadata/properties" ma:root="true" ma:fieldsID="5910459b89ec7f63d99a5b6a16ef7286" ns2:_="">
    <xsd:import namespace="dae4b3d8-c8e5-4e4f-b083-22268ab3cc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4b3d8-c8e5-4e4f-b083-22268ab3c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9F1AE-6899-4205-8C84-3729B8228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A1C42-BCEA-4F0A-88BB-3EB90E43E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60455-7739-42F6-930B-C9C054DE6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4b3d8-c8e5-4e4f-b083-22268ab3c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Sutherland</dc:creator>
  <cp:keywords/>
  <dc:description/>
  <cp:lastModifiedBy>Tim Ryan</cp:lastModifiedBy>
  <cp:revision>8</cp:revision>
  <dcterms:created xsi:type="dcterms:W3CDTF">2017-03-09T00:00:00Z</dcterms:created>
  <dcterms:modified xsi:type="dcterms:W3CDTF">2017-09-11T14:40:00Z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0x0101008DEECD6069BA1146ACD52BC1F986C0F5</vt:lpwstr>
  </property>
</Properties>
</file>