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830" w:rsidRPr="00FD66B9" w:rsidRDefault="007057ED" w:rsidP="00CD6830">
      <w:pPr>
        <w:pStyle w:val="1"/>
        <w:jc w:val="center"/>
        <w:rPr>
          <w:rFonts w:ascii="Times New Roman" w:hAnsi="Times New Roman" w:cs="Times New Roman"/>
          <w:color w:val="auto"/>
          <w:sz w:val="36"/>
          <w:lang w:val="en-US"/>
        </w:rPr>
      </w:pPr>
      <w:bookmarkStart w:id="0" w:name="_Toc480743832"/>
      <w:r>
        <w:rPr>
          <w:rFonts w:ascii="Times New Roman" w:hAnsi="Times New Roman" w:cs="Times New Roman"/>
          <w:color w:val="auto"/>
          <w:sz w:val="36"/>
          <w:lang w:val="en-US"/>
        </w:rPr>
        <w:t>Supporting information</w:t>
      </w:r>
    </w:p>
    <w:p w:rsidR="00CD6830" w:rsidRDefault="00CD6830" w:rsidP="00CD6830">
      <w:pPr>
        <w:pStyle w:val="3"/>
        <w:spacing w:before="0"/>
        <w:jc w:val="center"/>
        <w:rPr>
          <w:color w:val="auto"/>
          <w:lang w:val="en-US"/>
        </w:rPr>
      </w:pPr>
    </w:p>
    <w:p w:rsidR="00CD6830" w:rsidRPr="008665CA" w:rsidRDefault="00CD6830" w:rsidP="00CD6830">
      <w:pPr>
        <w:pStyle w:val="3"/>
        <w:spacing w:before="0"/>
        <w:jc w:val="center"/>
        <w:rPr>
          <w:color w:val="auto"/>
          <w:lang w:val="en-US"/>
        </w:rPr>
      </w:pPr>
      <w:r w:rsidRPr="008665CA">
        <w:rPr>
          <w:color w:val="auto"/>
          <w:lang w:val="en-US"/>
        </w:rPr>
        <w:t>Summary of primers used in this work</w:t>
      </w:r>
      <w:bookmarkEnd w:id="0"/>
    </w:p>
    <w:p w:rsidR="00CD6830" w:rsidRPr="008665CA" w:rsidRDefault="00CD6830" w:rsidP="00CD6830">
      <w:pPr>
        <w:spacing w:line="360" w:lineRule="auto"/>
        <w:rPr>
          <w:lang w:val="en-US"/>
        </w:rPr>
      </w:pPr>
    </w:p>
    <w:p w:rsidR="00CD6830" w:rsidRPr="008665CA" w:rsidRDefault="00CD6830" w:rsidP="00CD6830">
      <w:pPr>
        <w:spacing w:line="360" w:lineRule="auto"/>
        <w:jc w:val="both"/>
        <w:rPr>
          <w:sz w:val="20"/>
          <w:lang w:val="en-US"/>
        </w:rPr>
      </w:pPr>
      <w:r>
        <w:rPr>
          <w:b/>
          <w:sz w:val="20"/>
          <w:u w:val="single"/>
          <w:lang w:val="en-US"/>
        </w:rPr>
        <w:t>Table</w:t>
      </w:r>
      <w:r w:rsidR="00A05D79">
        <w:rPr>
          <w:b/>
          <w:sz w:val="20"/>
          <w:u w:val="single"/>
          <w:lang w:val="en-US"/>
        </w:rPr>
        <w:t xml:space="preserve"> A</w:t>
      </w:r>
      <w:r w:rsidRPr="008665CA">
        <w:rPr>
          <w:b/>
          <w:sz w:val="20"/>
          <w:u w:val="single"/>
          <w:lang w:val="en-US"/>
        </w:rPr>
        <w:t>:</w:t>
      </w:r>
      <w:r w:rsidRPr="008665CA">
        <w:rPr>
          <w:b/>
          <w:sz w:val="20"/>
          <w:lang w:val="en-US"/>
        </w:rPr>
        <w:t xml:space="preserve"> Primers used for generation of gene inactivation constructs.</w:t>
      </w:r>
      <w:r w:rsidRPr="008665CA">
        <w:rPr>
          <w:sz w:val="20"/>
          <w:lang w:val="en-US"/>
        </w:rPr>
        <w:t xml:space="preserve"> Lower case sequences represent the tails of the primers used for overlapping of fragments within Gibson assembly reaction.</w:t>
      </w:r>
    </w:p>
    <w:tbl>
      <w:tblPr>
        <w:tblStyle w:val="a7"/>
        <w:tblW w:w="9747" w:type="dxa"/>
        <w:tblLayout w:type="fixed"/>
        <w:tblLook w:val="04A0" w:firstRow="1" w:lastRow="0" w:firstColumn="1" w:lastColumn="0" w:noHBand="0" w:noVBand="1"/>
      </w:tblPr>
      <w:tblGrid>
        <w:gridCol w:w="1809"/>
        <w:gridCol w:w="1276"/>
        <w:gridCol w:w="6662"/>
      </w:tblGrid>
      <w:tr w:rsidR="00CD6830" w:rsidRPr="008665CA" w:rsidTr="001472EF">
        <w:trPr>
          <w:trHeight w:val="340"/>
        </w:trPr>
        <w:tc>
          <w:tcPr>
            <w:tcW w:w="1809" w:type="dxa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D6830" w:rsidRPr="008665CA" w:rsidRDefault="00CD6830" w:rsidP="001472EF">
            <w:pPr>
              <w:jc w:val="center"/>
              <w:rPr>
                <w:b/>
                <w:sz w:val="22"/>
              </w:rPr>
            </w:pPr>
            <w:r w:rsidRPr="008665CA">
              <w:rPr>
                <w:b/>
                <w:sz w:val="22"/>
              </w:rPr>
              <w:t>Primer name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D6830" w:rsidRPr="008665CA" w:rsidRDefault="00CD6830" w:rsidP="001472EF">
            <w:pPr>
              <w:rPr>
                <w:b/>
                <w:sz w:val="22"/>
              </w:rPr>
            </w:pPr>
            <w:r w:rsidRPr="008665CA">
              <w:rPr>
                <w:b/>
                <w:sz w:val="22"/>
              </w:rPr>
              <w:t>Direction</w:t>
            </w:r>
          </w:p>
        </w:tc>
        <w:tc>
          <w:tcPr>
            <w:tcW w:w="6662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CD6830" w:rsidRPr="008665CA" w:rsidRDefault="00CD6830" w:rsidP="001472EF">
            <w:pPr>
              <w:jc w:val="center"/>
              <w:rPr>
                <w:b/>
                <w:sz w:val="22"/>
              </w:rPr>
            </w:pPr>
            <w:r w:rsidRPr="008665CA">
              <w:rPr>
                <w:b/>
                <w:sz w:val="22"/>
              </w:rPr>
              <w:t>Sequence (5‘ to 3‘)</w:t>
            </w:r>
          </w:p>
        </w:tc>
      </w:tr>
      <w:tr w:rsidR="00CD6830" w:rsidRPr="008665CA" w:rsidTr="001472EF">
        <w:trPr>
          <w:trHeight w:val="340"/>
        </w:trPr>
        <w:tc>
          <w:tcPr>
            <w:tcW w:w="18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b/>
                <w:sz w:val="20"/>
              </w:rPr>
            </w:pPr>
            <w:r w:rsidRPr="008665CA">
              <w:rPr>
                <w:b/>
                <w:sz w:val="20"/>
              </w:rPr>
              <w:t>myco1-fr.1-for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sz w:val="20"/>
              </w:rPr>
            </w:pPr>
            <w:r w:rsidRPr="008665CA">
              <w:rPr>
                <w:sz w:val="20"/>
              </w:rPr>
              <w:t>sense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sz w:val="20"/>
              </w:rPr>
            </w:pPr>
            <w:proofErr w:type="spellStart"/>
            <w:r w:rsidRPr="008665CA">
              <w:rPr>
                <w:sz w:val="20"/>
              </w:rPr>
              <w:t>gaattaattcctaggccaccatgttgggccTGACGAAATGATTGCCAGTTATATTTTTC</w:t>
            </w:r>
            <w:proofErr w:type="spellEnd"/>
          </w:p>
        </w:tc>
      </w:tr>
      <w:tr w:rsidR="00CD6830" w:rsidRPr="008665CA" w:rsidTr="001472EF">
        <w:trPr>
          <w:trHeight w:val="34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b/>
                <w:sz w:val="20"/>
              </w:rPr>
            </w:pPr>
            <w:r w:rsidRPr="008665CA">
              <w:rPr>
                <w:b/>
                <w:sz w:val="20"/>
              </w:rPr>
              <w:t>myco1-fr.1-rev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sz w:val="20"/>
              </w:rPr>
            </w:pPr>
            <w:r w:rsidRPr="008665CA">
              <w:rPr>
                <w:sz w:val="20"/>
              </w:rPr>
              <w:t>antisense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sz w:val="20"/>
              </w:rPr>
            </w:pPr>
            <w:proofErr w:type="spellStart"/>
            <w:r w:rsidRPr="008665CA">
              <w:rPr>
                <w:sz w:val="20"/>
              </w:rPr>
              <w:t>ttcaatatcatcttcGGAGAACTCGGATCAAGGCAAG</w:t>
            </w:r>
            <w:proofErr w:type="spellEnd"/>
          </w:p>
        </w:tc>
      </w:tr>
      <w:tr w:rsidR="00CD6830" w:rsidRPr="008665CA" w:rsidTr="001472EF">
        <w:trPr>
          <w:trHeight w:val="34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b/>
                <w:sz w:val="20"/>
              </w:rPr>
            </w:pPr>
            <w:r w:rsidRPr="008665CA">
              <w:rPr>
                <w:b/>
                <w:sz w:val="20"/>
              </w:rPr>
              <w:t>myco1-fr.2-for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sz w:val="20"/>
              </w:rPr>
            </w:pPr>
            <w:r w:rsidRPr="008665CA">
              <w:rPr>
                <w:sz w:val="20"/>
              </w:rPr>
              <w:t>sense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sz w:val="20"/>
              </w:rPr>
            </w:pPr>
            <w:proofErr w:type="spellStart"/>
            <w:r w:rsidRPr="008665CA">
              <w:rPr>
                <w:sz w:val="20"/>
              </w:rPr>
              <w:t>tgatccgagttctccGAAGATGATATTGAAGGAGCATTTTTG</w:t>
            </w:r>
            <w:proofErr w:type="spellEnd"/>
          </w:p>
        </w:tc>
      </w:tr>
      <w:tr w:rsidR="00CD6830" w:rsidRPr="008665CA" w:rsidTr="001472EF">
        <w:trPr>
          <w:trHeight w:val="34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b/>
                <w:sz w:val="20"/>
              </w:rPr>
            </w:pPr>
            <w:r w:rsidRPr="008665CA">
              <w:rPr>
                <w:b/>
                <w:sz w:val="20"/>
              </w:rPr>
              <w:t>myco1-fr.2-rev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sz w:val="20"/>
              </w:rPr>
            </w:pPr>
            <w:r w:rsidRPr="008665CA">
              <w:rPr>
                <w:sz w:val="20"/>
              </w:rPr>
              <w:t>antisense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sz w:val="20"/>
              </w:rPr>
            </w:pPr>
            <w:proofErr w:type="spellStart"/>
            <w:r w:rsidRPr="008665CA">
              <w:rPr>
                <w:sz w:val="20"/>
              </w:rPr>
              <w:t>tctcctccagctcgcTCTTGTTCGGTCGGCATCTAC</w:t>
            </w:r>
            <w:proofErr w:type="spellEnd"/>
          </w:p>
        </w:tc>
      </w:tr>
      <w:tr w:rsidR="00CD6830" w:rsidRPr="008665CA" w:rsidTr="001472EF">
        <w:trPr>
          <w:trHeight w:val="34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b/>
                <w:sz w:val="20"/>
              </w:rPr>
            </w:pPr>
            <w:r w:rsidRPr="008665CA">
              <w:rPr>
                <w:b/>
                <w:sz w:val="20"/>
              </w:rPr>
              <w:t>myco1-fr.3-for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sz w:val="20"/>
              </w:rPr>
            </w:pPr>
            <w:r w:rsidRPr="008665CA">
              <w:rPr>
                <w:sz w:val="20"/>
              </w:rPr>
              <w:t>sense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sz w:val="20"/>
              </w:rPr>
            </w:pPr>
            <w:proofErr w:type="spellStart"/>
            <w:r w:rsidRPr="008665CA">
              <w:rPr>
                <w:sz w:val="20"/>
              </w:rPr>
              <w:t>gccgaccgaacaagaGCGAGCTGGAGGAGAAGCAG</w:t>
            </w:r>
            <w:proofErr w:type="spellEnd"/>
          </w:p>
        </w:tc>
      </w:tr>
      <w:tr w:rsidR="00CD6830" w:rsidRPr="008665CA" w:rsidTr="001472EF">
        <w:trPr>
          <w:trHeight w:val="34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b/>
                <w:sz w:val="20"/>
              </w:rPr>
            </w:pPr>
            <w:r w:rsidRPr="008665CA">
              <w:rPr>
                <w:b/>
                <w:sz w:val="20"/>
              </w:rPr>
              <w:t>myco1-fr.3-rev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sz w:val="20"/>
              </w:rPr>
            </w:pPr>
            <w:r w:rsidRPr="008665CA">
              <w:rPr>
                <w:sz w:val="20"/>
              </w:rPr>
              <w:t>antisense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sz w:val="20"/>
              </w:rPr>
            </w:pPr>
            <w:proofErr w:type="spellStart"/>
            <w:r w:rsidRPr="008665CA">
              <w:rPr>
                <w:sz w:val="20"/>
              </w:rPr>
              <w:t>acgtggtggtggtggtggtggctagcgttaacaGGACAGCAGAGAGGTCCTTCTC</w:t>
            </w:r>
            <w:proofErr w:type="spellEnd"/>
          </w:p>
        </w:tc>
      </w:tr>
      <w:tr w:rsidR="00CD6830" w:rsidRPr="008665CA" w:rsidTr="001472EF">
        <w:trPr>
          <w:trHeight w:val="34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b/>
                <w:sz w:val="20"/>
              </w:rPr>
            </w:pPr>
            <w:r w:rsidRPr="008665CA">
              <w:rPr>
                <w:b/>
                <w:sz w:val="20"/>
              </w:rPr>
              <w:t>myco4-5‘-for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sz w:val="20"/>
              </w:rPr>
            </w:pPr>
            <w:r w:rsidRPr="008665CA">
              <w:rPr>
                <w:sz w:val="20"/>
              </w:rPr>
              <w:t>sense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sz w:val="20"/>
              </w:rPr>
            </w:pPr>
            <w:r w:rsidRPr="008665CA">
              <w:rPr>
                <w:noProof/>
                <w:sz w:val="20"/>
                <w:lang w:eastAsia="de-DE"/>
              </w:rPr>
              <w:t>CCATTCGATGCGACGCTGGC</w:t>
            </w:r>
          </w:p>
        </w:tc>
      </w:tr>
      <w:tr w:rsidR="00CD6830" w:rsidRPr="008665CA" w:rsidTr="001472EF">
        <w:trPr>
          <w:trHeight w:val="34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b/>
                <w:sz w:val="20"/>
              </w:rPr>
            </w:pPr>
            <w:r w:rsidRPr="008665CA">
              <w:rPr>
                <w:b/>
                <w:sz w:val="20"/>
              </w:rPr>
              <w:t>myco4-5‘-rev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sz w:val="20"/>
              </w:rPr>
            </w:pPr>
            <w:r w:rsidRPr="008665CA">
              <w:rPr>
                <w:sz w:val="20"/>
              </w:rPr>
              <w:t>antisense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sz w:val="20"/>
              </w:rPr>
            </w:pPr>
            <w:r w:rsidRPr="008665CA">
              <w:rPr>
                <w:noProof/>
                <w:sz w:val="20"/>
                <w:lang w:eastAsia="de-DE"/>
              </w:rPr>
              <w:t>TTGCCGACGAGGAGGATGCG</w:t>
            </w:r>
          </w:p>
        </w:tc>
      </w:tr>
      <w:tr w:rsidR="00CD6830" w:rsidRPr="008665CA" w:rsidTr="001472EF">
        <w:trPr>
          <w:trHeight w:val="34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b/>
                <w:sz w:val="20"/>
              </w:rPr>
            </w:pPr>
            <w:r w:rsidRPr="008665CA">
              <w:rPr>
                <w:b/>
                <w:sz w:val="20"/>
              </w:rPr>
              <w:t>myco4-3‘-for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sz w:val="20"/>
              </w:rPr>
            </w:pPr>
            <w:r w:rsidRPr="008665CA">
              <w:rPr>
                <w:sz w:val="20"/>
              </w:rPr>
              <w:t>sense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sz w:val="20"/>
              </w:rPr>
            </w:pPr>
            <w:r w:rsidRPr="008665CA">
              <w:rPr>
                <w:noProof/>
                <w:sz w:val="20"/>
                <w:lang w:eastAsia="de-DE"/>
              </w:rPr>
              <w:t>CTTCTCATACCTGGCCCGGAAGC</w:t>
            </w:r>
          </w:p>
        </w:tc>
      </w:tr>
      <w:tr w:rsidR="00CD6830" w:rsidRPr="008665CA" w:rsidTr="001472EF">
        <w:trPr>
          <w:trHeight w:val="340"/>
        </w:trPr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b/>
                <w:sz w:val="20"/>
              </w:rPr>
            </w:pPr>
            <w:r w:rsidRPr="008665CA">
              <w:rPr>
                <w:b/>
                <w:sz w:val="20"/>
              </w:rPr>
              <w:t>myco4-3‘-rev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sz w:val="20"/>
              </w:rPr>
            </w:pPr>
            <w:r w:rsidRPr="008665CA">
              <w:rPr>
                <w:sz w:val="20"/>
              </w:rPr>
              <w:t>antisense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sz w:val="20"/>
              </w:rPr>
            </w:pPr>
            <w:r w:rsidRPr="008665CA">
              <w:rPr>
                <w:noProof/>
                <w:sz w:val="20"/>
                <w:lang w:eastAsia="de-DE"/>
              </w:rPr>
              <w:t>AGGATTGAGTCTCCGGGTCGCC</w:t>
            </w:r>
          </w:p>
        </w:tc>
      </w:tr>
    </w:tbl>
    <w:p w:rsidR="00CD6830" w:rsidRDefault="00CD6830" w:rsidP="00CD6830">
      <w:pPr>
        <w:spacing w:line="360" w:lineRule="auto"/>
      </w:pPr>
    </w:p>
    <w:p w:rsidR="00CD6830" w:rsidRDefault="00CD6830" w:rsidP="00CD6830">
      <w:pPr>
        <w:spacing w:line="360" w:lineRule="auto"/>
        <w:rPr>
          <w:lang w:val="en-US"/>
        </w:rPr>
      </w:pPr>
    </w:p>
    <w:p w:rsidR="00CD6830" w:rsidRPr="008665CA" w:rsidRDefault="00CD6830" w:rsidP="00CD6830">
      <w:pPr>
        <w:spacing w:line="360" w:lineRule="auto"/>
        <w:rPr>
          <w:sz w:val="20"/>
        </w:rPr>
      </w:pPr>
      <w:r>
        <w:rPr>
          <w:b/>
          <w:sz w:val="20"/>
          <w:u w:val="single"/>
        </w:rPr>
        <w:t>Table</w:t>
      </w:r>
      <w:r w:rsidR="00A05D79">
        <w:rPr>
          <w:b/>
          <w:sz w:val="20"/>
          <w:u w:val="single"/>
        </w:rPr>
        <w:t xml:space="preserve"> B</w:t>
      </w:r>
      <w:r w:rsidRPr="008665CA">
        <w:rPr>
          <w:b/>
          <w:sz w:val="20"/>
          <w:u w:val="single"/>
        </w:rPr>
        <w:t>:</w:t>
      </w:r>
      <w:r w:rsidRPr="008665CA">
        <w:rPr>
          <w:b/>
          <w:sz w:val="20"/>
        </w:rPr>
        <w:t xml:space="preserve"> Primers used for genome walking analysis</w:t>
      </w:r>
    </w:p>
    <w:tbl>
      <w:tblPr>
        <w:tblStyle w:val="a8"/>
        <w:tblW w:w="9747" w:type="dxa"/>
        <w:tblLook w:val="04A0" w:firstRow="1" w:lastRow="0" w:firstColumn="1" w:lastColumn="0" w:noHBand="0" w:noVBand="1"/>
      </w:tblPr>
      <w:tblGrid>
        <w:gridCol w:w="1766"/>
        <w:gridCol w:w="1319"/>
        <w:gridCol w:w="6662"/>
      </w:tblGrid>
      <w:tr w:rsidR="00CD6830" w:rsidRPr="008665CA" w:rsidTr="001472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D6830" w:rsidRPr="008665CA" w:rsidRDefault="00CD6830" w:rsidP="001472EF">
            <w:pPr>
              <w:jc w:val="center"/>
              <w:rPr>
                <w:sz w:val="22"/>
              </w:rPr>
            </w:pPr>
            <w:r w:rsidRPr="008665CA">
              <w:rPr>
                <w:sz w:val="22"/>
              </w:rPr>
              <w:t>Primer name</w:t>
            </w:r>
          </w:p>
        </w:tc>
        <w:tc>
          <w:tcPr>
            <w:tcW w:w="13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D6830" w:rsidRPr="008665CA" w:rsidRDefault="00CD6830" w:rsidP="001472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8665CA">
              <w:rPr>
                <w:sz w:val="22"/>
              </w:rPr>
              <w:t>Direction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D6830" w:rsidRPr="008665CA" w:rsidRDefault="00CD6830" w:rsidP="001472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8665CA">
              <w:rPr>
                <w:sz w:val="22"/>
              </w:rPr>
              <w:t>Sequence (5‘ to 3‘)</w:t>
            </w:r>
          </w:p>
        </w:tc>
      </w:tr>
      <w:tr w:rsidR="00CD6830" w:rsidRPr="008665CA" w:rsidTr="00147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rPr>
                <w:rFonts w:cs="Arial"/>
                <w:sz w:val="20"/>
              </w:rPr>
            </w:pPr>
            <w:proofErr w:type="spellStart"/>
            <w:r w:rsidRPr="008665CA">
              <w:rPr>
                <w:rFonts w:cs="Arial"/>
                <w:sz w:val="20"/>
              </w:rPr>
              <w:t>gspAa</w:t>
            </w:r>
            <w:proofErr w:type="spellEnd"/>
          </w:p>
        </w:tc>
        <w:tc>
          <w:tcPr>
            <w:tcW w:w="1319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665CA">
              <w:rPr>
                <w:sz w:val="20"/>
              </w:rPr>
              <w:t>antisense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TCGCGGTGAGTTCAGGCTTTTTCATGATCG</w:t>
            </w:r>
          </w:p>
        </w:tc>
      </w:tr>
      <w:tr w:rsidR="00CD6830" w:rsidRPr="008665CA" w:rsidTr="001472E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rPr>
                <w:rFonts w:cs="Arial"/>
                <w:sz w:val="20"/>
              </w:rPr>
            </w:pPr>
            <w:proofErr w:type="spellStart"/>
            <w:r w:rsidRPr="008665CA">
              <w:rPr>
                <w:rFonts w:cs="Arial"/>
                <w:sz w:val="20"/>
              </w:rPr>
              <w:t>gspA</w:t>
            </w:r>
            <w:proofErr w:type="spellEnd"/>
          </w:p>
        </w:tc>
        <w:tc>
          <w:tcPr>
            <w:tcW w:w="1319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665CA">
              <w:rPr>
                <w:sz w:val="20"/>
              </w:rPr>
              <w:t>antisense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CGCACAAGTTATCGTGCACCAAGCAGCAGA</w:t>
            </w:r>
          </w:p>
        </w:tc>
      </w:tr>
      <w:tr w:rsidR="00CD6830" w:rsidRPr="008665CA" w:rsidTr="00147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rPr>
                <w:rFonts w:cs="Arial"/>
                <w:sz w:val="20"/>
              </w:rPr>
            </w:pPr>
            <w:proofErr w:type="spellStart"/>
            <w:r w:rsidRPr="008665CA">
              <w:rPr>
                <w:rFonts w:cs="Arial"/>
                <w:sz w:val="20"/>
              </w:rPr>
              <w:t>gspBa</w:t>
            </w:r>
            <w:proofErr w:type="spellEnd"/>
          </w:p>
        </w:tc>
        <w:tc>
          <w:tcPr>
            <w:tcW w:w="1319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665CA">
              <w:rPr>
                <w:sz w:val="20"/>
              </w:rPr>
              <w:t>sense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TCAGAGCTTGGTTGACGGCAATTTCGATGA</w:t>
            </w:r>
          </w:p>
        </w:tc>
      </w:tr>
      <w:tr w:rsidR="00CD6830" w:rsidRPr="008665CA" w:rsidTr="001472E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rPr>
                <w:rFonts w:cs="Arial"/>
                <w:sz w:val="20"/>
              </w:rPr>
            </w:pPr>
            <w:proofErr w:type="spellStart"/>
            <w:r w:rsidRPr="008665CA">
              <w:rPr>
                <w:rFonts w:cs="Arial"/>
                <w:sz w:val="20"/>
              </w:rPr>
              <w:t>gspB</w:t>
            </w:r>
            <w:proofErr w:type="spellEnd"/>
          </w:p>
        </w:tc>
        <w:tc>
          <w:tcPr>
            <w:tcW w:w="1319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665CA">
              <w:rPr>
                <w:sz w:val="20"/>
              </w:rPr>
              <w:t>sense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ATGGCTGTGTAGAAGTACTCGCCGATAGTG</w:t>
            </w:r>
          </w:p>
        </w:tc>
      </w:tr>
      <w:tr w:rsidR="00CD6830" w:rsidRPr="008665CA" w:rsidTr="00147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PPR1</w:t>
            </w:r>
          </w:p>
        </w:tc>
        <w:tc>
          <w:tcPr>
            <w:tcW w:w="1319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665CA">
              <w:rPr>
                <w:sz w:val="20"/>
              </w:rPr>
              <w:t>-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8665CA">
              <w:rPr>
                <w:rFonts w:cs="Arial"/>
                <w:b/>
                <w:sz w:val="20"/>
              </w:rPr>
              <w:t>PO</w:t>
            </w:r>
            <w:r w:rsidRPr="008665CA">
              <w:rPr>
                <w:rFonts w:cs="Arial"/>
                <w:b/>
                <w:sz w:val="20"/>
                <w:vertAlign w:val="subscript"/>
              </w:rPr>
              <w:t>4</w:t>
            </w:r>
            <w:r w:rsidRPr="008665CA">
              <w:rPr>
                <w:rFonts w:cs="Arial"/>
                <w:sz w:val="20"/>
              </w:rPr>
              <w:t>-CTAGGGCCACCACG-</w:t>
            </w:r>
            <w:r w:rsidRPr="008665CA">
              <w:rPr>
                <w:rFonts w:cs="Arial"/>
                <w:b/>
                <w:sz w:val="20"/>
              </w:rPr>
              <w:t>NH</w:t>
            </w:r>
            <w:r w:rsidRPr="008665CA">
              <w:rPr>
                <w:rFonts w:cs="Arial"/>
                <w:b/>
                <w:sz w:val="20"/>
                <w:vertAlign w:val="subscript"/>
              </w:rPr>
              <w:t>2</w:t>
            </w:r>
          </w:p>
        </w:tc>
      </w:tr>
      <w:tr w:rsidR="00CD6830" w:rsidRPr="008665CA" w:rsidTr="001472E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Pad1</w:t>
            </w:r>
          </w:p>
        </w:tc>
        <w:tc>
          <w:tcPr>
            <w:tcW w:w="1319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665CA">
              <w:rPr>
                <w:sz w:val="20"/>
              </w:rPr>
              <w:t>-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GTAATACGACTCACTATAGGGCACGCTGGTGGCC</w:t>
            </w:r>
          </w:p>
        </w:tc>
      </w:tr>
      <w:tr w:rsidR="00CD6830" w:rsidRPr="008665CA" w:rsidTr="00147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PP1</w:t>
            </w:r>
          </w:p>
        </w:tc>
        <w:tc>
          <w:tcPr>
            <w:tcW w:w="1319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665CA">
              <w:rPr>
                <w:sz w:val="20"/>
              </w:rPr>
              <w:t>-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GTAATACGACTCACTATAGGGC</w:t>
            </w:r>
          </w:p>
        </w:tc>
      </w:tr>
      <w:tr w:rsidR="00CD6830" w:rsidRPr="008665CA" w:rsidTr="001472E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PPR2</w:t>
            </w:r>
          </w:p>
        </w:tc>
        <w:tc>
          <w:tcPr>
            <w:tcW w:w="1319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665CA">
              <w:rPr>
                <w:sz w:val="20"/>
              </w:rPr>
              <w:t>-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8665CA">
              <w:rPr>
                <w:rFonts w:cs="Arial"/>
                <w:b/>
                <w:sz w:val="20"/>
              </w:rPr>
              <w:t>PO</w:t>
            </w:r>
            <w:r w:rsidRPr="008665CA">
              <w:rPr>
                <w:rFonts w:cs="Arial"/>
                <w:b/>
                <w:sz w:val="20"/>
                <w:vertAlign w:val="subscript"/>
              </w:rPr>
              <w:t>4</w:t>
            </w:r>
            <w:r w:rsidRPr="008665CA">
              <w:rPr>
                <w:rFonts w:cs="Arial"/>
                <w:sz w:val="20"/>
              </w:rPr>
              <w:t>-CCGGTGCCACCACG-</w:t>
            </w:r>
            <w:r w:rsidRPr="008665CA">
              <w:rPr>
                <w:rFonts w:cs="Arial"/>
                <w:b/>
                <w:sz w:val="20"/>
              </w:rPr>
              <w:t>NH</w:t>
            </w:r>
            <w:r w:rsidRPr="008665CA">
              <w:rPr>
                <w:rFonts w:cs="Arial"/>
                <w:b/>
                <w:sz w:val="20"/>
                <w:vertAlign w:val="subscript"/>
              </w:rPr>
              <w:t>2</w:t>
            </w:r>
          </w:p>
        </w:tc>
      </w:tr>
      <w:tr w:rsidR="00CD6830" w:rsidRPr="008665CA" w:rsidTr="00147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Pad2</w:t>
            </w:r>
          </w:p>
        </w:tc>
        <w:tc>
          <w:tcPr>
            <w:tcW w:w="1319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665CA">
              <w:rPr>
                <w:sz w:val="20"/>
              </w:rPr>
              <w:t>-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GTAATACGACTCACTATAGGGCACGCGTGGTGGCA</w:t>
            </w:r>
          </w:p>
        </w:tc>
      </w:tr>
      <w:tr w:rsidR="00CD6830" w:rsidRPr="008665CA" w:rsidTr="001472E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PP2</w:t>
            </w:r>
          </w:p>
        </w:tc>
        <w:tc>
          <w:tcPr>
            <w:tcW w:w="1319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665CA">
              <w:rPr>
                <w:sz w:val="20"/>
              </w:rPr>
              <w:t>-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ACTATAGGGCACGCGTGGT</w:t>
            </w:r>
          </w:p>
        </w:tc>
      </w:tr>
    </w:tbl>
    <w:p w:rsidR="00CD6830" w:rsidRDefault="00CD6830" w:rsidP="00CD6830">
      <w:pPr>
        <w:spacing w:line="360" w:lineRule="auto"/>
        <w:rPr>
          <w:b/>
        </w:rPr>
      </w:pPr>
    </w:p>
    <w:p w:rsidR="00CD6830" w:rsidRPr="008665CA" w:rsidRDefault="00CD6830" w:rsidP="00CD6830">
      <w:pPr>
        <w:spacing w:line="360" w:lineRule="auto"/>
        <w:rPr>
          <w:b/>
        </w:rPr>
      </w:pPr>
    </w:p>
    <w:p w:rsidR="00CD6830" w:rsidRPr="008665CA" w:rsidRDefault="00CD6830" w:rsidP="00CD6830">
      <w:pPr>
        <w:spacing w:line="360" w:lineRule="auto"/>
        <w:rPr>
          <w:b/>
          <w:sz w:val="20"/>
        </w:rPr>
      </w:pPr>
      <w:r>
        <w:rPr>
          <w:b/>
          <w:sz w:val="20"/>
          <w:u w:val="single"/>
        </w:rPr>
        <w:t>Table</w:t>
      </w:r>
      <w:r w:rsidR="00A05D79">
        <w:rPr>
          <w:b/>
          <w:sz w:val="20"/>
          <w:u w:val="single"/>
        </w:rPr>
        <w:t xml:space="preserve"> C</w:t>
      </w:r>
      <w:r w:rsidRPr="008665CA">
        <w:rPr>
          <w:b/>
          <w:sz w:val="20"/>
          <w:u w:val="single"/>
        </w:rPr>
        <w:t>:</w:t>
      </w:r>
      <w:r w:rsidRPr="008665CA">
        <w:rPr>
          <w:b/>
          <w:sz w:val="20"/>
        </w:rPr>
        <w:t xml:space="preserve"> Primers used for complementation constructs</w:t>
      </w:r>
    </w:p>
    <w:tbl>
      <w:tblPr>
        <w:tblStyle w:val="a8"/>
        <w:tblW w:w="9747" w:type="dxa"/>
        <w:tblLook w:val="04A0" w:firstRow="1" w:lastRow="0" w:firstColumn="1" w:lastColumn="0" w:noHBand="0" w:noVBand="1"/>
      </w:tblPr>
      <w:tblGrid>
        <w:gridCol w:w="2802"/>
        <w:gridCol w:w="1984"/>
        <w:gridCol w:w="4961"/>
      </w:tblGrid>
      <w:tr w:rsidR="00CD6830" w:rsidRPr="008665CA" w:rsidTr="001472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D6830" w:rsidRPr="008665CA" w:rsidRDefault="00CD6830" w:rsidP="001472EF">
            <w:pPr>
              <w:rPr>
                <w:sz w:val="22"/>
              </w:rPr>
            </w:pPr>
            <w:r w:rsidRPr="008665CA">
              <w:rPr>
                <w:sz w:val="22"/>
              </w:rPr>
              <w:t>Primer name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D6830" w:rsidRPr="008665CA" w:rsidRDefault="00CD6830" w:rsidP="001472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8665CA">
              <w:rPr>
                <w:sz w:val="22"/>
              </w:rPr>
              <w:t>Direction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D6830" w:rsidRPr="008665CA" w:rsidRDefault="00CD6830" w:rsidP="001472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8665CA">
              <w:rPr>
                <w:sz w:val="22"/>
              </w:rPr>
              <w:t xml:space="preserve">Sequence (5‘ </w:t>
            </w:r>
            <w:r w:rsidRPr="008665CA">
              <w:rPr>
                <w:b w:val="0"/>
                <w:bCs w:val="0"/>
                <w:sz w:val="22"/>
              </w:rPr>
              <w:sym w:font="Wingdings" w:char="F0E0"/>
            </w:r>
            <w:r w:rsidRPr="008665CA">
              <w:rPr>
                <w:sz w:val="22"/>
              </w:rPr>
              <w:t xml:space="preserve"> 3‘)</w:t>
            </w:r>
          </w:p>
        </w:tc>
      </w:tr>
      <w:tr w:rsidR="00CD6830" w:rsidRPr="008665CA" w:rsidTr="00147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myco1-Comp-for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665CA">
              <w:rPr>
                <w:sz w:val="20"/>
              </w:rPr>
              <w:t>sense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AAGCCGCCGGTCCCTTAGGT</w:t>
            </w:r>
          </w:p>
        </w:tc>
      </w:tr>
      <w:tr w:rsidR="00CD6830" w:rsidRPr="008665CA" w:rsidTr="001472E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myco1-Comp-rev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665CA">
              <w:rPr>
                <w:sz w:val="20"/>
              </w:rPr>
              <w:t>antisense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GCTCGAAGGCGAGTGGCAGG</w:t>
            </w:r>
          </w:p>
        </w:tc>
      </w:tr>
      <w:tr w:rsidR="00CD6830" w:rsidRPr="008665CA" w:rsidTr="00147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myco4-Comp-for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665CA">
              <w:rPr>
                <w:sz w:val="20"/>
              </w:rPr>
              <w:t>sense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CGCTCATTGCGAACAGCAGGC</w:t>
            </w:r>
          </w:p>
        </w:tc>
      </w:tr>
      <w:tr w:rsidR="00CD6830" w:rsidRPr="008665CA" w:rsidTr="001472E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myco4-Comp-rev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665CA">
              <w:rPr>
                <w:sz w:val="20"/>
              </w:rPr>
              <w:t>antisense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TCGGCGACCACTTCGGTGTC</w:t>
            </w:r>
          </w:p>
        </w:tc>
      </w:tr>
    </w:tbl>
    <w:p w:rsidR="00CD6830" w:rsidRPr="008665CA" w:rsidRDefault="00CD6830" w:rsidP="00CD6830">
      <w:pPr>
        <w:spacing w:line="360" w:lineRule="auto"/>
        <w:rPr>
          <w:b/>
          <w:lang w:val="en-US"/>
        </w:rPr>
      </w:pPr>
    </w:p>
    <w:p w:rsidR="00CD6830" w:rsidRPr="008665CA" w:rsidRDefault="00CD6830" w:rsidP="00CD6830">
      <w:pPr>
        <w:spacing w:line="360" w:lineRule="auto"/>
        <w:rPr>
          <w:lang w:val="en-US"/>
        </w:rPr>
      </w:pPr>
      <w:r>
        <w:rPr>
          <w:b/>
          <w:sz w:val="20"/>
          <w:u w:val="single"/>
          <w:lang w:val="en-US"/>
        </w:rPr>
        <w:t>Table</w:t>
      </w:r>
      <w:r w:rsidR="00A05D79">
        <w:rPr>
          <w:b/>
          <w:sz w:val="20"/>
          <w:u w:val="single"/>
          <w:lang w:val="en-US"/>
        </w:rPr>
        <w:t xml:space="preserve"> D</w:t>
      </w:r>
      <w:r w:rsidRPr="008665CA">
        <w:rPr>
          <w:b/>
          <w:sz w:val="20"/>
          <w:u w:val="single"/>
          <w:lang w:val="en-US"/>
        </w:rPr>
        <w:t>:</w:t>
      </w:r>
      <w:r w:rsidRPr="008665CA">
        <w:rPr>
          <w:b/>
          <w:sz w:val="20"/>
          <w:lang w:val="en-US"/>
        </w:rPr>
        <w:t xml:space="preserve"> Primers used for probe generation (for Southern Blot analysis)</w:t>
      </w:r>
    </w:p>
    <w:tbl>
      <w:tblPr>
        <w:tblStyle w:val="a8"/>
        <w:tblW w:w="9747" w:type="dxa"/>
        <w:tblLook w:val="04A0" w:firstRow="1" w:lastRow="0" w:firstColumn="1" w:lastColumn="0" w:noHBand="0" w:noVBand="1"/>
      </w:tblPr>
      <w:tblGrid>
        <w:gridCol w:w="2802"/>
        <w:gridCol w:w="1984"/>
        <w:gridCol w:w="4961"/>
      </w:tblGrid>
      <w:tr w:rsidR="00CD6830" w:rsidRPr="008665CA" w:rsidTr="001472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F2F2F2" w:themeFill="background1" w:themeFillShade="F2"/>
            <w:vAlign w:val="center"/>
          </w:tcPr>
          <w:p w:rsidR="00CD6830" w:rsidRPr="008665CA" w:rsidRDefault="00CD6830" w:rsidP="001472EF">
            <w:pPr>
              <w:rPr>
                <w:sz w:val="22"/>
              </w:rPr>
            </w:pPr>
            <w:r w:rsidRPr="008665CA">
              <w:rPr>
                <w:sz w:val="22"/>
              </w:rPr>
              <w:t>Primer name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CD6830" w:rsidRPr="008665CA" w:rsidRDefault="00CD6830" w:rsidP="001472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8665CA">
              <w:rPr>
                <w:sz w:val="22"/>
              </w:rPr>
              <w:t>Direction</w:t>
            </w:r>
          </w:p>
        </w:tc>
        <w:tc>
          <w:tcPr>
            <w:tcW w:w="4961" w:type="dxa"/>
            <w:shd w:val="clear" w:color="auto" w:fill="F2F2F2" w:themeFill="background1" w:themeFillShade="F2"/>
            <w:vAlign w:val="center"/>
          </w:tcPr>
          <w:p w:rsidR="00CD6830" w:rsidRPr="008665CA" w:rsidRDefault="00CD6830" w:rsidP="001472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8665CA">
              <w:rPr>
                <w:sz w:val="22"/>
              </w:rPr>
              <w:t xml:space="preserve">Sequence (5‘ </w:t>
            </w:r>
            <w:r w:rsidRPr="008665CA">
              <w:rPr>
                <w:b w:val="0"/>
                <w:bCs w:val="0"/>
                <w:sz w:val="22"/>
              </w:rPr>
              <w:sym w:font="Wingdings" w:char="F0E0"/>
            </w:r>
            <w:r w:rsidRPr="008665CA">
              <w:rPr>
                <w:sz w:val="22"/>
              </w:rPr>
              <w:t xml:space="preserve"> 3‘)</w:t>
            </w:r>
          </w:p>
        </w:tc>
      </w:tr>
      <w:tr w:rsidR="00CD6830" w:rsidRPr="008665CA" w:rsidTr="00147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myco1-probe-for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665CA">
              <w:rPr>
                <w:sz w:val="20"/>
              </w:rPr>
              <w:t>sense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TCGTGAGGCATGGATGAAGT</w:t>
            </w:r>
          </w:p>
        </w:tc>
      </w:tr>
      <w:tr w:rsidR="00CD6830" w:rsidRPr="008665CA" w:rsidTr="001472E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myco1-probe-rev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665CA">
              <w:rPr>
                <w:sz w:val="20"/>
              </w:rPr>
              <w:t>antisense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CTAACGAACCAAGCGAGCAG</w:t>
            </w:r>
          </w:p>
        </w:tc>
      </w:tr>
      <w:tr w:rsidR="00CD6830" w:rsidRPr="008665CA" w:rsidTr="00147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myco4-probe-for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665CA">
              <w:rPr>
                <w:sz w:val="20"/>
              </w:rPr>
              <w:t>sense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ACGGCACAACATCCCGACTGC</w:t>
            </w:r>
          </w:p>
        </w:tc>
      </w:tr>
      <w:tr w:rsidR="00CD6830" w:rsidRPr="008665CA" w:rsidTr="001472E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myco4-probe-rev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665CA">
              <w:rPr>
                <w:sz w:val="20"/>
              </w:rPr>
              <w:t>antisense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GCTACTGGTGCCGGTGCGTA</w:t>
            </w:r>
          </w:p>
        </w:tc>
      </w:tr>
      <w:tr w:rsidR="00CD6830" w:rsidRPr="008665CA" w:rsidTr="00147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HPT-probe-for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665CA">
              <w:rPr>
                <w:sz w:val="20"/>
              </w:rPr>
              <w:t>sense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CGAAGAATCTCGTGCTTTCAGC</w:t>
            </w:r>
          </w:p>
        </w:tc>
      </w:tr>
      <w:tr w:rsidR="00CD6830" w:rsidRPr="008665CA" w:rsidTr="001472E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HPT-probe-rev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665CA">
              <w:rPr>
                <w:sz w:val="20"/>
              </w:rPr>
              <w:t>antisense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:rsidR="00CD6830" w:rsidRPr="008665CA" w:rsidRDefault="00CD6830" w:rsidP="00147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8665CA">
              <w:rPr>
                <w:rFonts w:cs="Arial"/>
                <w:sz w:val="20"/>
              </w:rPr>
              <w:t>CCAGAAGAAGATGTTGGCGAC</w:t>
            </w:r>
          </w:p>
        </w:tc>
      </w:tr>
    </w:tbl>
    <w:p w:rsidR="00CD6830" w:rsidRPr="008665CA" w:rsidRDefault="00CD6830" w:rsidP="00CD6830">
      <w:pPr>
        <w:spacing w:line="360" w:lineRule="auto"/>
        <w:jc w:val="both"/>
        <w:rPr>
          <w:b/>
          <w:lang w:val="en-US"/>
        </w:rPr>
      </w:pPr>
    </w:p>
    <w:p w:rsidR="00CD6830" w:rsidRPr="008665CA" w:rsidRDefault="00CD6830" w:rsidP="00CD6830">
      <w:pPr>
        <w:spacing w:line="360" w:lineRule="auto"/>
        <w:jc w:val="both"/>
        <w:rPr>
          <w:b/>
          <w:sz w:val="20"/>
          <w:lang w:val="en-US"/>
        </w:rPr>
      </w:pPr>
      <w:r>
        <w:rPr>
          <w:b/>
          <w:sz w:val="20"/>
          <w:u w:val="single"/>
          <w:lang w:val="en-US"/>
        </w:rPr>
        <w:t>Table</w:t>
      </w:r>
      <w:r w:rsidR="00A05D79">
        <w:rPr>
          <w:b/>
          <w:sz w:val="20"/>
          <w:u w:val="single"/>
          <w:lang w:val="en-US"/>
        </w:rPr>
        <w:t xml:space="preserve"> E</w:t>
      </w:r>
      <w:r w:rsidRPr="008665CA">
        <w:rPr>
          <w:b/>
          <w:sz w:val="20"/>
          <w:u w:val="single"/>
          <w:lang w:val="en-US"/>
        </w:rPr>
        <w:t>:</w:t>
      </w:r>
      <w:r w:rsidRPr="008665CA">
        <w:rPr>
          <w:b/>
          <w:sz w:val="20"/>
          <w:lang w:val="en-US"/>
        </w:rPr>
        <w:t xml:space="preserve"> Primers used for Screen PCR</w:t>
      </w:r>
    </w:p>
    <w:tbl>
      <w:tblPr>
        <w:tblStyle w:val="a7"/>
        <w:tblW w:w="9747" w:type="dxa"/>
        <w:tblLayout w:type="fixed"/>
        <w:tblLook w:val="04A0" w:firstRow="1" w:lastRow="0" w:firstColumn="1" w:lastColumn="0" w:noHBand="0" w:noVBand="1"/>
      </w:tblPr>
      <w:tblGrid>
        <w:gridCol w:w="1951"/>
        <w:gridCol w:w="1134"/>
        <w:gridCol w:w="6662"/>
      </w:tblGrid>
      <w:tr w:rsidR="00CD6830" w:rsidRPr="008665CA" w:rsidTr="001472EF">
        <w:trPr>
          <w:trHeight w:val="340"/>
        </w:trPr>
        <w:tc>
          <w:tcPr>
            <w:tcW w:w="1951" w:type="dxa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D6830" w:rsidRPr="008665CA" w:rsidRDefault="00CD6830" w:rsidP="001472EF">
            <w:pPr>
              <w:jc w:val="center"/>
              <w:rPr>
                <w:b/>
                <w:sz w:val="22"/>
              </w:rPr>
            </w:pPr>
            <w:r w:rsidRPr="008665CA">
              <w:rPr>
                <w:b/>
                <w:sz w:val="22"/>
              </w:rPr>
              <w:t>Primer name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D6830" w:rsidRPr="008665CA" w:rsidRDefault="00CD6830" w:rsidP="001472EF">
            <w:pPr>
              <w:rPr>
                <w:b/>
                <w:sz w:val="22"/>
              </w:rPr>
            </w:pPr>
            <w:r w:rsidRPr="008665CA">
              <w:rPr>
                <w:b/>
                <w:sz w:val="22"/>
              </w:rPr>
              <w:t>Direction</w:t>
            </w:r>
          </w:p>
        </w:tc>
        <w:tc>
          <w:tcPr>
            <w:tcW w:w="6662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CD6830" w:rsidRPr="008665CA" w:rsidRDefault="00CD6830" w:rsidP="001472EF">
            <w:pPr>
              <w:jc w:val="center"/>
              <w:rPr>
                <w:b/>
                <w:sz w:val="22"/>
              </w:rPr>
            </w:pPr>
            <w:r w:rsidRPr="008665CA">
              <w:rPr>
                <w:b/>
                <w:sz w:val="22"/>
              </w:rPr>
              <w:t>Sequence (5‘ to 3‘)</w:t>
            </w:r>
          </w:p>
        </w:tc>
      </w:tr>
      <w:tr w:rsidR="00CD6830" w:rsidRPr="008665CA" w:rsidTr="001472EF">
        <w:trPr>
          <w:trHeight w:val="340"/>
        </w:trPr>
        <w:tc>
          <w:tcPr>
            <w:tcW w:w="19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rFonts w:cs="Arial"/>
                <w:b/>
                <w:bCs/>
                <w:color w:val="000000" w:themeColor="text1" w:themeShade="BF"/>
                <w:sz w:val="20"/>
              </w:rPr>
            </w:pPr>
            <w:r w:rsidRPr="008665CA">
              <w:rPr>
                <w:rFonts w:cs="Arial"/>
                <w:b/>
                <w:bCs/>
                <w:color w:val="000000" w:themeColor="text1" w:themeShade="BF"/>
                <w:sz w:val="20"/>
              </w:rPr>
              <w:t>myco1-Comp-for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sz w:val="20"/>
              </w:rPr>
            </w:pPr>
            <w:r w:rsidRPr="008665CA">
              <w:rPr>
                <w:sz w:val="20"/>
              </w:rPr>
              <w:t>sense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rFonts w:cs="Arial"/>
                <w:color w:val="000000" w:themeColor="text1" w:themeShade="BF"/>
                <w:sz w:val="20"/>
              </w:rPr>
            </w:pPr>
            <w:r w:rsidRPr="008665CA">
              <w:rPr>
                <w:rFonts w:cs="Arial"/>
                <w:color w:val="000000" w:themeColor="text1" w:themeShade="BF"/>
                <w:sz w:val="20"/>
              </w:rPr>
              <w:t>AAGCCGCCGGTCCCTTAGGT</w:t>
            </w:r>
          </w:p>
        </w:tc>
      </w:tr>
      <w:tr w:rsidR="00CD6830" w:rsidRPr="008665CA" w:rsidTr="001472EF">
        <w:trPr>
          <w:trHeight w:val="340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rFonts w:cs="Arial"/>
                <w:b/>
                <w:bCs/>
                <w:color w:val="000000" w:themeColor="text1" w:themeShade="BF"/>
                <w:sz w:val="20"/>
              </w:rPr>
            </w:pPr>
            <w:r w:rsidRPr="008665CA">
              <w:rPr>
                <w:rFonts w:cs="Arial"/>
                <w:b/>
                <w:bCs/>
                <w:color w:val="000000" w:themeColor="text1" w:themeShade="BF"/>
                <w:sz w:val="20"/>
              </w:rPr>
              <w:t>myco1-Comp-rev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sz w:val="20"/>
              </w:rPr>
            </w:pPr>
            <w:r w:rsidRPr="008665CA">
              <w:rPr>
                <w:sz w:val="20"/>
              </w:rPr>
              <w:t>antisense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rFonts w:cs="Arial"/>
                <w:color w:val="000000" w:themeColor="text1" w:themeShade="BF"/>
                <w:sz w:val="20"/>
              </w:rPr>
            </w:pPr>
            <w:r w:rsidRPr="008665CA">
              <w:rPr>
                <w:rFonts w:cs="Arial"/>
                <w:color w:val="000000" w:themeColor="text1" w:themeShade="BF"/>
                <w:sz w:val="20"/>
              </w:rPr>
              <w:t>GCTCGAAGGCGAGTGGCAGG</w:t>
            </w:r>
          </w:p>
        </w:tc>
      </w:tr>
      <w:tr w:rsidR="00CD6830" w:rsidRPr="008665CA" w:rsidTr="001472EF">
        <w:trPr>
          <w:trHeight w:val="340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rFonts w:cs="Arial"/>
                <w:b/>
                <w:bCs/>
                <w:color w:val="000000" w:themeColor="text1" w:themeShade="BF"/>
                <w:sz w:val="20"/>
              </w:rPr>
            </w:pPr>
            <w:r w:rsidRPr="008665CA">
              <w:rPr>
                <w:rFonts w:cs="Arial"/>
                <w:b/>
                <w:bCs/>
                <w:color w:val="000000" w:themeColor="text1" w:themeShade="BF"/>
                <w:sz w:val="20"/>
              </w:rPr>
              <w:t>myco4-5‘-for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sz w:val="20"/>
              </w:rPr>
            </w:pPr>
            <w:r w:rsidRPr="008665CA">
              <w:rPr>
                <w:sz w:val="20"/>
              </w:rPr>
              <w:t>sense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rFonts w:cs="Arial"/>
                <w:color w:val="000000" w:themeColor="text1" w:themeShade="BF"/>
                <w:sz w:val="20"/>
              </w:rPr>
            </w:pPr>
            <w:r w:rsidRPr="008665CA">
              <w:rPr>
                <w:rFonts w:cs="Arial"/>
                <w:color w:val="000000" w:themeColor="text1" w:themeShade="BF"/>
                <w:sz w:val="20"/>
              </w:rPr>
              <w:t>CCATTCGATGCGACGCTGGC</w:t>
            </w:r>
          </w:p>
        </w:tc>
      </w:tr>
      <w:tr w:rsidR="00CD6830" w:rsidRPr="008665CA" w:rsidTr="001472EF">
        <w:trPr>
          <w:trHeight w:val="340"/>
        </w:trPr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rFonts w:cs="Arial"/>
                <w:b/>
                <w:bCs/>
                <w:color w:val="000000" w:themeColor="text1" w:themeShade="BF"/>
                <w:sz w:val="20"/>
              </w:rPr>
            </w:pPr>
            <w:r w:rsidRPr="008665CA">
              <w:rPr>
                <w:rFonts w:cs="Arial"/>
                <w:b/>
                <w:bCs/>
                <w:color w:val="000000" w:themeColor="text1" w:themeShade="BF"/>
                <w:sz w:val="20"/>
              </w:rPr>
              <w:t>myco4-3‘-rev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sz w:val="20"/>
              </w:rPr>
            </w:pPr>
            <w:r w:rsidRPr="008665CA">
              <w:rPr>
                <w:sz w:val="20"/>
              </w:rPr>
              <w:t>antisense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D6830" w:rsidRPr="008665CA" w:rsidRDefault="00CD6830" w:rsidP="001472EF">
            <w:pPr>
              <w:rPr>
                <w:rFonts w:cs="Arial"/>
                <w:color w:val="000000" w:themeColor="text1" w:themeShade="BF"/>
                <w:sz w:val="20"/>
              </w:rPr>
            </w:pPr>
            <w:r w:rsidRPr="008665CA">
              <w:rPr>
                <w:rFonts w:cs="Arial"/>
                <w:color w:val="000000" w:themeColor="text1" w:themeShade="BF"/>
                <w:sz w:val="20"/>
              </w:rPr>
              <w:t>AGGATTGAGTCTCCGGGTCGCC</w:t>
            </w:r>
          </w:p>
        </w:tc>
      </w:tr>
    </w:tbl>
    <w:p w:rsidR="00CD6830" w:rsidRDefault="00CD6830" w:rsidP="00CD6830">
      <w:pPr>
        <w:spacing w:line="360" w:lineRule="auto"/>
        <w:jc w:val="both"/>
      </w:pPr>
    </w:p>
    <w:p w:rsidR="00CD6830" w:rsidRDefault="00CD6830" w:rsidP="00CD6830">
      <w:pPr>
        <w:spacing w:line="360" w:lineRule="auto"/>
        <w:jc w:val="both"/>
      </w:pPr>
    </w:p>
    <w:p w:rsidR="00CD6830" w:rsidRDefault="00CD6830" w:rsidP="00CD6830">
      <w:pPr>
        <w:spacing w:line="360" w:lineRule="auto"/>
        <w:jc w:val="both"/>
      </w:pPr>
    </w:p>
    <w:p w:rsidR="00CD6830" w:rsidRDefault="00CD6830" w:rsidP="00CD6830">
      <w:pPr>
        <w:spacing w:line="360" w:lineRule="auto"/>
        <w:jc w:val="both"/>
      </w:pPr>
    </w:p>
    <w:p w:rsidR="00CD6830" w:rsidRDefault="00CD6830" w:rsidP="00CD6830">
      <w:pPr>
        <w:spacing w:line="360" w:lineRule="auto"/>
        <w:jc w:val="both"/>
      </w:pPr>
    </w:p>
    <w:p w:rsidR="00CD6830" w:rsidRDefault="00CD6830" w:rsidP="00CD6830">
      <w:pPr>
        <w:spacing w:line="360" w:lineRule="auto"/>
        <w:jc w:val="both"/>
      </w:pPr>
    </w:p>
    <w:p w:rsidR="00CD6830" w:rsidRDefault="00CD6830" w:rsidP="00CD6830">
      <w:pPr>
        <w:spacing w:line="360" w:lineRule="auto"/>
        <w:jc w:val="both"/>
      </w:pPr>
    </w:p>
    <w:p w:rsidR="00CD6830" w:rsidRDefault="00CD6830" w:rsidP="00CD6830">
      <w:pPr>
        <w:spacing w:line="360" w:lineRule="auto"/>
        <w:jc w:val="both"/>
      </w:pPr>
    </w:p>
    <w:p w:rsidR="00CD6830" w:rsidRDefault="00CD6830" w:rsidP="00CD6830">
      <w:pPr>
        <w:spacing w:line="360" w:lineRule="auto"/>
        <w:jc w:val="both"/>
      </w:pPr>
    </w:p>
    <w:p w:rsidR="00CD6830" w:rsidRDefault="00CD6830" w:rsidP="00CD6830">
      <w:pPr>
        <w:spacing w:line="360" w:lineRule="auto"/>
        <w:jc w:val="both"/>
      </w:pPr>
    </w:p>
    <w:p w:rsidR="00CD6830" w:rsidRDefault="00CD6830" w:rsidP="00CD6830">
      <w:pPr>
        <w:spacing w:line="360" w:lineRule="auto"/>
        <w:jc w:val="both"/>
      </w:pPr>
    </w:p>
    <w:p w:rsidR="00CD6830" w:rsidRDefault="00CD6830" w:rsidP="00CD6830">
      <w:pPr>
        <w:spacing w:line="360" w:lineRule="auto"/>
        <w:jc w:val="both"/>
      </w:pPr>
    </w:p>
    <w:p w:rsidR="00CD6830" w:rsidRDefault="00CD6830" w:rsidP="00CD6830">
      <w:pPr>
        <w:spacing w:line="360" w:lineRule="auto"/>
        <w:jc w:val="both"/>
      </w:pPr>
    </w:p>
    <w:p w:rsidR="00CD6830" w:rsidRDefault="00CD6830" w:rsidP="00CD6830">
      <w:pPr>
        <w:spacing w:line="360" w:lineRule="auto"/>
        <w:jc w:val="both"/>
      </w:pPr>
    </w:p>
    <w:p w:rsidR="00CD6830" w:rsidRDefault="00CD6830" w:rsidP="00CD6830">
      <w:pPr>
        <w:spacing w:line="360" w:lineRule="auto"/>
        <w:jc w:val="both"/>
      </w:pPr>
    </w:p>
    <w:p w:rsidR="00CD6830" w:rsidRDefault="00CD6830" w:rsidP="00CD6830">
      <w:pPr>
        <w:spacing w:line="360" w:lineRule="auto"/>
        <w:jc w:val="both"/>
      </w:pPr>
    </w:p>
    <w:p w:rsidR="00CD6830" w:rsidRDefault="00CD6830" w:rsidP="00CD6830">
      <w:pPr>
        <w:spacing w:line="360" w:lineRule="auto"/>
        <w:jc w:val="both"/>
      </w:pPr>
    </w:p>
    <w:p w:rsidR="00CD6830" w:rsidRDefault="00CD6830" w:rsidP="00CD6830">
      <w:pPr>
        <w:spacing w:line="360" w:lineRule="auto"/>
        <w:jc w:val="both"/>
      </w:pPr>
    </w:p>
    <w:p w:rsidR="00CD6830" w:rsidRDefault="00CD6830" w:rsidP="00CD6830">
      <w:pPr>
        <w:spacing w:line="360" w:lineRule="auto"/>
        <w:jc w:val="both"/>
      </w:pPr>
    </w:p>
    <w:p w:rsidR="00CD6830" w:rsidRDefault="00CD6830" w:rsidP="00CD6830">
      <w:pPr>
        <w:spacing w:line="360" w:lineRule="auto"/>
        <w:jc w:val="both"/>
        <w:rPr>
          <w:lang w:val="en-US"/>
        </w:rPr>
      </w:pPr>
    </w:p>
    <w:p w:rsidR="00CD6830" w:rsidRDefault="00CD6830" w:rsidP="00CD6830">
      <w:pPr>
        <w:spacing w:line="360" w:lineRule="auto"/>
        <w:jc w:val="both"/>
        <w:rPr>
          <w:lang w:val="en-US"/>
        </w:rPr>
      </w:pPr>
    </w:p>
    <w:p w:rsidR="00CD6830" w:rsidRDefault="00CD6830" w:rsidP="00CD6830">
      <w:pPr>
        <w:spacing w:line="360" w:lineRule="auto"/>
        <w:jc w:val="both"/>
        <w:rPr>
          <w:b/>
          <w:sz w:val="20"/>
          <w:u w:val="single"/>
        </w:rPr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74624" behindDoc="0" locked="0" layoutInCell="1" allowOverlap="1" wp14:anchorId="1C95F8C6" wp14:editId="407591DB">
            <wp:simplePos x="0" y="0"/>
            <wp:positionH relativeFrom="column">
              <wp:posOffset>548005</wp:posOffset>
            </wp:positionH>
            <wp:positionV relativeFrom="paragraph">
              <wp:posOffset>-156845</wp:posOffset>
            </wp:positionV>
            <wp:extent cx="5058872" cy="4295775"/>
            <wp:effectExtent l="0" t="0" r="8890" b="0"/>
            <wp:wrapNone/>
            <wp:docPr id="10" name="Рисунок 10" descr="C:\Users\Alex\Desktop\PAPER - I\FINAL\figures\Fig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\Desktop\PAPER - I\FINAL\figures\FigS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9" b="33240"/>
                    <a:stretch/>
                  </pic:blipFill>
                  <pic:spPr bwMode="auto">
                    <a:xfrm>
                      <a:off x="0" y="0"/>
                      <a:ext cx="5058872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6830" w:rsidRDefault="00CD6830" w:rsidP="00CD6830">
      <w:pPr>
        <w:spacing w:line="360" w:lineRule="auto"/>
        <w:jc w:val="both"/>
        <w:rPr>
          <w:b/>
          <w:sz w:val="20"/>
          <w:u w:val="single"/>
        </w:rPr>
      </w:pPr>
    </w:p>
    <w:p w:rsidR="00CD6830" w:rsidRDefault="00CD6830" w:rsidP="00CD6830">
      <w:pPr>
        <w:spacing w:line="360" w:lineRule="auto"/>
        <w:jc w:val="both"/>
        <w:rPr>
          <w:b/>
          <w:sz w:val="20"/>
          <w:u w:val="single"/>
        </w:rPr>
      </w:pPr>
      <w:r w:rsidRPr="004E0BA0">
        <w:rPr>
          <w:b/>
          <w:noProof/>
          <w:sz w:val="20"/>
          <w:u w:val="single"/>
          <w:lang w:val="de-DE"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6954CC" wp14:editId="58E718EF">
                <wp:simplePos x="0" y="0"/>
                <wp:positionH relativeFrom="column">
                  <wp:posOffset>13970</wp:posOffset>
                </wp:positionH>
                <wp:positionV relativeFrom="paragraph">
                  <wp:posOffset>-594198</wp:posOffset>
                </wp:positionV>
                <wp:extent cx="361315" cy="1403985"/>
                <wp:effectExtent l="0" t="0" r="63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830" w:rsidRPr="004E0BA0" w:rsidRDefault="00CD6830" w:rsidP="00CD6830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52"/>
                                <w:lang w:val="ru-RU"/>
                              </w:rPr>
                            </w:pPr>
                            <w:r w:rsidRPr="004E0BA0">
                              <w:rPr>
                                <w:rFonts w:asciiTheme="minorHAnsi" w:hAnsiTheme="minorHAnsi"/>
                                <w:b/>
                                <w:sz w:val="5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.1pt;margin-top:-46.8pt;width:28.4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" stroked="f">
                <v:textbox style="mso-fit-shape-to-text:t">
                  <w:txbxContent>
                    <w:p w:rsidR="00CD6830" w:rsidRPr="004E0BA0" w:rsidRDefault="00CD6830" w:rsidP="00CD6830">
                      <w:pPr>
                        <w:jc w:val="center"/>
                        <w:rPr>
                          <w:rFonts w:asciiTheme="minorHAnsi" w:hAnsiTheme="minorHAnsi"/>
                          <w:b/>
                          <w:sz w:val="52"/>
                          <w:lang w:val="ru-RU"/>
                        </w:rPr>
                      </w:pPr>
                      <w:r w:rsidRPr="004E0BA0">
                        <w:rPr>
                          <w:rFonts w:asciiTheme="minorHAnsi" w:hAnsiTheme="minorHAnsi"/>
                          <w:b/>
                          <w:sz w:val="5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CD6830" w:rsidRDefault="00CD6830" w:rsidP="00CD6830">
      <w:pPr>
        <w:spacing w:line="360" w:lineRule="auto"/>
        <w:jc w:val="both"/>
        <w:rPr>
          <w:b/>
          <w:sz w:val="20"/>
          <w:u w:val="single"/>
        </w:rPr>
      </w:pPr>
    </w:p>
    <w:p w:rsidR="00CD6830" w:rsidRDefault="00CD6830" w:rsidP="00CD6830">
      <w:pPr>
        <w:spacing w:line="360" w:lineRule="auto"/>
        <w:jc w:val="both"/>
        <w:rPr>
          <w:b/>
          <w:sz w:val="20"/>
          <w:u w:val="single"/>
        </w:rPr>
      </w:pPr>
    </w:p>
    <w:p w:rsidR="00CD6830" w:rsidRDefault="00CD6830" w:rsidP="00CD6830">
      <w:pPr>
        <w:spacing w:line="360" w:lineRule="auto"/>
        <w:jc w:val="both"/>
        <w:rPr>
          <w:b/>
          <w:sz w:val="20"/>
          <w:u w:val="single"/>
        </w:rPr>
      </w:pPr>
    </w:p>
    <w:p w:rsidR="00CD6830" w:rsidRDefault="00CD6830" w:rsidP="00CD6830">
      <w:pPr>
        <w:spacing w:line="360" w:lineRule="auto"/>
        <w:jc w:val="both"/>
        <w:rPr>
          <w:b/>
          <w:sz w:val="20"/>
          <w:u w:val="single"/>
        </w:rPr>
      </w:pPr>
    </w:p>
    <w:p w:rsidR="00CD6830" w:rsidRDefault="00CD6830" w:rsidP="00CD6830">
      <w:pPr>
        <w:spacing w:line="360" w:lineRule="auto"/>
        <w:jc w:val="both"/>
        <w:rPr>
          <w:b/>
          <w:sz w:val="20"/>
          <w:u w:val="single"/>
        </w:rPr>
      </w:pPr>
    </w:p>
    <w:p w:rsidR="00CD6830" w:rsidRDefault="00CD6830" w:rsidP="00CD6830">
      <w:pPr>
        <w:spacing w:line="360" w:lineRule="auto"/>
        <w:jc w:val="both"/>
        <w:rPr>
          <w:b/>
          <w:sz w:val="20"/>
          <w:u w:val="single"/>
        </w:rPr>
      </w:pPr>
    </w:p>
    <w:p w:rsidR="00CD6830" w:rsidRDefault="00CD6830" w:rsidP="00CD6830">
      <w:pPr>
        <w:spacing w:line="360" w:lineRule="auto"/>
        <w:jc w:val="both"/>
        <w:rPr>
          <w:b/>
          <w:sz w:val="20"/>
          <w:u w:val="single"/>
        </w:rPr>
      </w:pPr>
    </w:p>
    <w:p w:rsidR="00CD6830" w:rsidRDefault="00CD6830" w:rsidP="00CD6830">
      <w:pPr>
        <w:spacing w:line="360" w:lineRule="auto"/>
        <w:jc w:val="both"/>
        <w:rPr>
          <w:b/>
          <w:sz w:val="20"/>
          <w:u w:val="single"/>
        </w:rPr>
      </w:pPr>
    </w:p>
    <w:p w:rsidR="00CD6830" w:rsidRDefault="00CD6830" w:rsidP="00CD6830">
      <w:pPr>
        <w:spacing w:line="360" w:lineRule="auto"/>
        <w:jc w:val="both"/>
        <w:rPr>
          <w:b/>
          <w:sz w:val="20"/>
          <w:u w:val="single"/>
        </w:rPr>
      </w:pPr>
    </w:p>
    <w:p w:rsidR="00CD6830" w:rsidRDefault="00CD6830" w:rsidP="00CD6830">
      <w:pPr>
        <w:spacing w:line="360" w:lineRule="auto"/>
        <w:jc w:val="both"/>
        <w:rPr>
          <w:b/>
          <w:sz w:val="20"/>
          <w:u w:val="single"/>
        </w:rPr>
      </w:pPr>
    </w:p>
    <w:p w:rsidR="00CD6830" w:rsidRDefault="00CD6830" w:rsidP="00CD6830">
      <w:pPr>
        <w:spacing w:line="360" w:lineRule="auto"/>
        <w:jc w:val="both"/>
        <w:rPr>
          <w:b/>
          <w:sz w:val="20"/>
          <w:u w:val="single"/>
        </w:rPr>
      </w:pPr>
    </w:p>
    <w:p w:rsidR="00CD6830" w:rsidRDefault="00CD6830" w:rsidP="00CD6830">
      <w:pPr>
        <w:spacing w:line="360" w:lineRule="auto"/>
        <w:jc w:val="both"/>
        <w:rPr>
          <w:b/>
          <w:sz w:val="20"/>
          <w:u w:val="single"/>
        </w:rPr>
      </w:pPr>
    </w:p>
    <w:p w:rsidR="00CD6830" w:rsidRDefault="00CD6830" w:rsidP="00CD6830">
      <w:pPr>
        <w:spacing w:line="360" w:lineRule="auto"/>
        <w:jc w:val="both"/>
        <w:rPr>
          <w:b/>
          <w:sz w:val="20"/>
          <w:u w:val="single"/>
        </w:rPr>
      </w:pPr>
    </w:p>
    <w:p w:rsidR="00CD6830" w:rsidRDefault="00CD6830" w:rsidP="00CD6830">
      <w:pPr>
        <w:spacing w:line="360" w:lineRule="auto"/>
        <w:jc w:val="both"/>
        <w:rPr>
          <w:b/>
          <w:sz w:val="20"/>
          <w:u w:val="single"/>
        </w:rPr>
      </w:pPr>
    </w:p>
    <w:p w:rsidR="00CD6830" w:rsidRDefault="00CD6830" w:rsidP="00CD6830">
      <w:pPr>
        <w:spacing w:line="360" w:lineRule="auto"/>
        <w:jc w:val="both"/>
        <w:rPr>
          <w:b/>
          <w:sz w:val="20"/>
          <w:u w:val="single"/>
        </w:rPr>
      </w:pPr>
    </w:p>
    <w:p w:rsidR="00CD6830" w:rsidRDefault="00CD6830" w:rsidP="00CD6830">
      <w:pPr>
        <w:spacing w:line="360" w:lineRule="auto"/>
        <w:jc w:val="both"/>
        <w:rPr>
          <w:b/>
          <w:sz w:val="20"/>
          <w:u w:val="single"/>
        </w:rPr>
      </w:pPr>
    </w:p>
    <w:p w:rsidR="00CD6830" w:rsidRDefault="00CD6830" w:rsidP="00CD6830">
      <w:pPr>
        <w:spacing w:line="360" w:lineRule="auto"/>
        <w:jc w:val="both"/>
        <w:rPr>
          <w:b/>
          <w:sz w:val="20"/>
          <w:u w:val="single"/>
        </w:rPr>
      </w:pPr>
      <w:r w:rsidRPr="004E0BA0">
        <w:rPr>
          <w:b/>
          <w:noProof/>
          <w:sz w:val="20"/>
          <w:u w:val="single"/>
          <w:lang w:val="de-DE"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B46835" wp14:editId="080E9BDD">
                <wp:simplePos x="0" y="0"/>
                <wp:positionH relativeFrom="column">
                  <wp:posOffset>15875</wp:posOffset>
                </wp:positionH>
                <wp:positionV relativeFrom="paragraph">
                  <wp:posOffset>41910</wp:posOffset>
                </wp:positionV>
                <wp:extent cx="361315" cy="1403985"/>
                <wp:effectExtent l="0" t="0" r="635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830" w:rsidRPr="004E0BA0" w:rsidRDefault="00CD6830" w:rsidP="00CD6830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52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52"/>
                                <w:lang w:val="de-DE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.25pt;margin-top:3.3pt;width:28.4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" stroked="f">
                <v:textbox style="mso-fit-shape-to-text:t">
                  <w:txbxContent>
                    <w:p w:rsidR="00CD6830" w:rsidRPr="004E0BA0" w:rsidRDefault="00CD6830" w:rsidP="00CD6830">
                      <w:pPr>
                        <w:jc w:val="center"/>
                        <w:rPr>
                          <w:rFonts w:asciiTheme="minorHAnsi" w:hAnsiTheme="minorHAnsi"/>
                          <w:b/>
                          <w:sz w:val="52"/>
                          <w:lang w:val="de-D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52"/>
                          <w:lang w:val="de-DE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CD6830" w:rsidRDefault="00CD6830" w:rsidP="00CD6830">
      <w:pPr>
        <w:spacing w:line="360" w:lineRule="auto"/>
        <w:jc w:val="both"/>
        <w:rPr>
          <w:b/>
          <w:sz w:val="20"/>
          <w:u w:val="single"/>
        </w:rPr>
      </w:pPr>
      <w:r>
        <w:rPr>
          <w:b/>
          <w:noProof/>
          <w:sz w:val="20"/>
          <w:u w:val="single"/>
          <w:lang w:val="de-DE" w:eastAsia="de-DE"/>
        </w:rPr>
        <w:drawing>
          <wp:anchor distT="0" distB="0" distL="114300" distR="114300" simplePos="0" relativeHeight="251675648" behindDoc="0" locked="0" layoutInCell="1" allowOverlap="1" wp14:anchorId="337E2243" wp14:editId="08F527EE">
            <wp:simplePos x="0" y="0"/>
            <wp:positionH relativeFrom="column">
              <wp:posOffset>1061720</wp:posOffset>
            </wp:positionH>
            <wp:positionV relativeFrom="paragraph">
              <wp:posOffset>44395</wp:posOffset>
            </wp:positionV>
            <wp:extent cx="3930650" cy="2426335"/>
            <wp:effectExtent l="0" t="0" r="0" b="0"/>
            <wp:wrapNone/>
            <wp:docPr id="4" name="Рисунок 4" descr="C:\Users\Alex\Desktop\myco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myco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9" t="13300" r="18267" b="55145"/>
                    <a:stretch/>
                  </pic:blipFill>
                  <pic:spPr bwMode="auto">
                    <a:xfrm>
                      <a:off x="0" y="0"/>
                      <a:ext cx="393065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6830" w:rsidRDefault="00CD6830" w:rsidP="00CD6830">
      <w:pPr>
        <w:spacing w:line="360" w:lineRule="auto"/>
        <w:jc w:val="both"/>
        <w:rPr>
          <w:b/>
          <w:sz w:val="20"/>
          <w:u w:val="single"/>
        </w:rPr>
      </w:pPr>
    </w:p>
    <w:p w:rsidR="00CD6830" w:rsidRDefault="00CD6830" w:rsidP="00CD6830">
      <w:pPr>
        <w:spacing w:line="360" w:lineRule="auto"/>
        <w:jc w:val="both"/>
        <w:rPr>
          <w:b/>
          <w:sz w:val="20"/>
          <w:u w:val="single"/>
        </w:rPr>
      </w:pPr>
    </w:p>
    <w:p w:rsidR="00CD6830" w:rsidRDefault="00CD6830" w:rsidP="00CD6830">
      <w:pPr>
        <w:spacing w:line="360" w:lineRule="auto"/>
        <w:jc w:val="both"/>
        <w:rPr>
          <w:b/>
          <w:sz w:val="20"/>
          <w:u w:val="single"/>
        </w:rPr>
      </w:pPr>
    </w:p>
    <w:p w:rsidR="00CD6830" w:rsidRDefault="00CD6830" w:rsidP="00CD6830">
      <w:pPr>
        <w:spacing w:line="360" w:lineRule="auto"/>
        <w:jc w:val="both"/>
        <w:rPr>
          <w:b/>
          <w:sz w:val="20"/>
          <w:u w:val="single"/>
        </w:rPr>
      </w:pPr>
    </w:p>
    <w:p w:rsidR="00CD6830" w:rsidRDefault="00CD6830" w:rsidP="00CD6830">
      <w:pPr>
        <w:spacing w:line="360" w:lineRule="auto"/>
        <w:jc w:val="both"/>
        <w:rPr>
          <w:b/>
          <w:sz w:val="20"/>
          <w:u w:val="single"/>
        </w:rPr>
      </w:pPr>
    </w:p>
    <w:p w:rsidR="00CD6830" w:rsidRDefault="00CD6830" w:rsidP="00CD6830">
      <w:pPr>
        <w:spacing w:line="360" w:lineRule="auto"/>
        <w:jc w:val="both"/>
        <w:rPr>
          <w:b/>
          <w:sz w:val="20"/>
          <w:u w:val="single"/>
        </w:rPr>
      </w:pPr>
    </w:p>
    <w:p w:rsidR="00CD6830" w:rsidRDefault="00CD6830" w:rsidP="00CD6830">
      <w:pPr>
        <w:spacing w:line="360" w:lineRule="auto"/>
        <w:jc w:val="both"/>
        <w:rPr>
          <w:b/>
          <w:sz w:val="20"/>
          <w:u w:val="single"/>
        </w:rPr>
      </w:pPr>
    </w:p>
    <w:p w:rsidR="00CD6830" w:rsidRDefault="00CD6830" w:rsidP="00CD6830">
      <w:pPr>
        <w:spacing w:line="360" w:lineRule="auto"/>
        <w:jc w:val="both"/>
        <w:rPr>
          <w:b/>
          <w:sz w:val="20"/>
          <w:u w:val="single"/>
        </w:rPr>
      </w:pPr>
    </w:p>
    <w:p w:rsidR="00CD6830" w:rsidRDefault="00CD6830" w:rsidP="00CD6830">
      <w:pPr>
        <w:spacing w:line="360" w:lineRule="auto"/>
        <w:jc w:val="both"/>
        <w:rPr>
          <w:b/>
          <w:sz w:val="20"/>
          <w:u w:val="single"/>
        </w:rPr>
      </w:pPr>
    </w:p>
    <w:p w:rsidR="00CD6830" w:rsidRDefault="00CD6830" w:rsidP="00CD6830">
      <w:pPr>
        <w:spacing w:line="360" w:lineRule="auto"/>
        <w:jc w:val="both"/>
        <w:rPr>
          <w:b/>
          <w:sz w:val="20"/>
          <w:u w:val="single"/>
        </w:rPr>
      </w:pPr>
    </w:p>
    <w:p w:rsidR="00CD6830" w:rsidRDefault="00CD6830" w:rsidP="00CD6830">
      <w:pPr>
        <w:spacing w:line="360" w:lineRule="auto"/>
        <w:jc w:val="both"/>
        <w:rPr>
          <w:b/>
          <w:sz w:val="20"/>
          <w:u w:val="single"/>
        </w:rPr>
      </w:pPr>
    </w:p>
    <w:p w:rsidR="00CD6830" w:rsidRPr="00174003" w:rsidRDefault="00CD6830" w:rsidP="00CD6830">
      <w:pPr>
        <w:spacing w:line="360" w:lineRule="auto"/>
        <w:jc w:val="both"/>
      </w:pPr>
      <w:r>
        <w:rPr>
          <w:b/>
          <w:sz w:val="20"/>
          <w:u w:val="single"/>
        </w:rPr>
        <w:t>Fig</w:t>
      </w:r>
      <w:r w:rsidR="003C39FF">
        <w:rPr>
          <w:b/>
          <w:sz w:val="20"/>
          <w:u w:val="single"/>
        </w:rPr>
        <w:t xml:space="preserve"> A</w:t>
      </w:r>
      <w:bookmarkStart w:id="1" w:name="_GoBack"/>
      <w:bookmarkEnd w:id="1"/>
      <w:r w:rsidRPr="008665CA">
        <w:rPr>
          <w:b/>
          <w:sz w:val="20"/>
          <w:u w:val="single"/>
        </w:rPr>
        <w:t>:</w:t>
      </w:r>
      <w:r w:rsidRPr="008665CA">
        <w:rPr>
          <w:sz w:val="20"/>
        </w:rPr>
        <w:t xml:space="preserve"> </w:t>
      </w:r>
      <w:r w:rsidRPr="00022095">
        <w:rPr>
          <w:b/>
          <w:sz w:val="20"/>
        </w:rPr>
        <w:t>(</w:t>
      </w:r>
      <w:r w:rsidRPr="004E0BA0">
        <w:rPr>
          <w:b/>
          <w:sz w:val="20"/>
        </w:rPr>
        <w:t>A)</w:t>
      </w:r>
      <w:r>
        <w:rPr>
          <w:sz w:val="20"/>
        </w:rPr>
        <w:t xml:space="preserve"> </w:t>
      </w:r>
      <w:r w:rsidRPr="008665CA">
        <w:rPr>
          <w:b/>
          <w:sz w:val="20"/>
        </w:rPr>
        <w:t xml:space="preserve">Comparative </w:t>
      </w:r>
      <w:proofErr w:type="spellStart"/>
      <w:r w:rsidRPr="008665CA">
        <w:rPr>
          <w:b/>
          <w:sz w:val="20"/>
        </w:rPr>
        <w:t>phenotyping</w:t>
      </w:r>
      <w:proofErr w:type="spellEnd"/>
      <w:r w:rsidRPr="008665CA">
        <w:rPr>
          <w:b/>
          <w:sz w:val="20"/>
        </w:rPr>
        <w:t xml:space="preserve"> of </w:t>
      </w:r>
      <w:proofErr w:type="spellStart"/>
      <w:r w:rsidRPr="008665CA">
        <w:rPr>
          <w:b/>
          <w:i/>
          <w:iCs/>
          <w:sz w:val="20"/>
        </w:rPr>
        <w:t>Zymoseptoria</w:t>
      </w:r>
      <w:proofErr w:type="spellEnd"/>
      <w:r w:rsidRPr="008665CA">
        <w:rPr>
          <w:b/>
          <w:i/>
          <w:iCs/>
          <w:sz w:val="20"/>
        </w:rPr>
        <w:t xml:space="preserve"> </w:t>
      </w:r>
      <w:proofErr w:type="spellStart"/>
      <w:r w:rsidRPr="008665CA">
        <w:rPr>
          <w:b/>
          <w:i/>
          <w:iCs/>
          <w:sz w:val="20"/>
        </w:rPr>
        <w:t>tritici</w:t>
      </w:r>
      <w:proofErr w:type="spellEnd"/>
      <w:r w:rsidRPr="008665CA">
        <w:rPr>
          <w:b/>
          <w:i/>
          <w:iCs/>
          <w:sz w:val="20"/>
        </w:rPr>
        <w:t xml:space="preserve"> </w:t>
      </w:r>
      <w:r w:rsidRPr="008665CA">
        <w:rPr>
          <w:b/>
          <w:sz w:val="20"/>
        </w:rPr>
        <w:t>mutants on microscopic scale.</w:t>
      </w:r>
      <w:r w:rsidRPr="008665CA">
        <w:rPr>
          <w:sz w:val="20"/>
        </w:rPr>
        <w:t xml:space="preserve"> The strains were previously </w:t>
      </w:r>
      <w:proofErr w:type="spellStart"/>
      <w:r w:rsidRPr="008665CA">
        <w:rPr>
          <w:sz w:val="20"/>
        </w:rPr>
        <w:t>icubated</w:t>
      </w:r>
      <w:proofErr w:type="spellEnd"/>
      <w:r w:rsidRPr="008665CA">
        <w:rPr>
          <w:sz w:val="20"/>
        </w:rPr>
        <w:t xml:space="preserve"> in YEG at 18 °C under daylight settings for 3 days. The </w:t>
      </w:r>
      <w:r w:rsidRPr="008665CA">
        <w:rPr>
          <w:rFonts w:ascii="Calibri" w:hAnsi="Calibri"/>
          <w:i/>
          <w:sz w:val="20"/>
        </w:rPr>
        <w:t>∆</w:t>
      </w:r>
      <w:r>
        <w:rPr>
          <w:i/>
          <w:iCs/>
          <w:sz w:val="20"/>
        </w:rPr>
        <w:t>myco4</w:t>
      </w:r>
      <w:r w:rsidRPr="008665CA">
        <w:rPr>
          <w:i/>
          <w:iCs/>
          <w:sz w:val="20"/>
        </w:rPr>
        <w:t xml:space="preserve"> </w:t>
      </w:r>
      <w:proofErr w:type="spellStart"/>
      <w:r>
        <w:rPr>
          <w:sz w:val="20"/>
        </w:rPr>
        <w:t>disruptants</w:t>
      </w:r>
      <w:proofErr w:type="spellEnd"/>
      <w:r>
        <w:rPr>
          <w:sz w:val="20"/>
        </w:rPr>
        <w:t xml:space="preserve"> produce</w:t>
      </w:r>
      <w:r w:rsidRPr="008665CA">
        <w:rPr>
          <w:sz w:val="20"/>
        </w:rPr>
        <w:t xml:space="preserve"> </w:t>
      </w:r>
      <w:proofErr w:type="spellStart"/>
      <w:r>
        <w:rPr>
          <w:sz w:val="20"/>
        </w:rPr>
        <w:t>wildtype</w:t>
      </w:r>
      <w:proofErr w:type="spellEnd"/>
      <w:r>
        <w:rPr>
          <w:sz w:val="20"/>
        </w:rPr>
        <w:t>-like</w:t>
      </w:r>
      <w:r w:rsidRPr="008665CA">
        <w:rPr>
          <w:sz w:val="20"/>
        </w:rPr>
        <w:t xml:space="preserve"> spores in YEG. White asterisks depict irregular shaped, ovoid conidia in case of </w:t>
      </w:r>
      <w:r w:rsidRPr="008665CA">
        <w:rPr>
          <w:rFonts w:ascii="Calibri" w:hAnsi="Calibri"/>
          <w:i/>
          <w:sz w:val="20"/>
        </w:rPr>
        <w:t>∆</w:t>
      </w:r>
      <w:r w:rsidRPr="00C10929">
        <w:rPr>
          <w:i/>
          <w:sz w:val="20"/>
        </w:rPr>
        <w:t>Zt</w:t>
      </w:r>
      <w:r w:rsidRPr="008665CA">
        <w:rPr>
          <w:i/>
          <w:sz w:val="20"/>
        </w:rPr>
        <w:t>hog1</w:t>
      </w:r>
      <w:r w:rsidRPr="008665CA">
        <w:rPr>
          <w:sz w:val="20"/>
        </w:rPr>
        <w:t xml:space="preserve"> and </w:t>
      </w:r>
      <w:r w:rsidRPr="008665CA">
        <w:rPr>
          <w:rFonts w:ascii="Calibri" w:hAnsi="Calibri"/>
          <w:i/>
          <w:sz w:val="20"/>
        </w:rPr>
        <w:t>∆</w:t>
      </w:r>
      <w:r>
        <w:rPr>
          <w:i/>
          <w:sz w:val="20"/>
        </w:rPr>
        <w:t>Ztssk</w:t>
      </w:r>
      <w:r w:rsidRPr="008665CA">
        <w:rPr>
          <w:i/>
          <w:sz w:val="20"/>
        </w:rPr>
        <w:t>1</w:t>
      </w:r>
      <w:r w:rsidRPr="008665CA">
        <w:rPr>
          <w:sz w:val="20"/>
        </w:rPr>
        <w:t>, consistent with phenotypes previously reported for homologous mutant strains in other fungi.</w:t>
      </w:r>
      <w:r>
        <w:rPr>
          <w:sz w:val="20"/>
        </w:rPr>
        <w:t xml:space="preserve"> </w:t>
      </w:r>
      <w:r w:rsidRPr="00022095">
        <w:rPr>
          <w:b/>
          <w:sz w:val="20"/>
        </w:rPr>
        <w:t>(</w:t>
      </w:r>
      <w:r w:rsidRPr="004E0BA0">
        <w:rPr>
          <w:b/>
          <w:sz w:val="20"/>
        </w:rPr>
        <w:t>B)</w:t>
      </w:r>
      <w:r>
        <w:rPr>
          <w:sz w:val="20"/>
        </w:rPr>
        <w:t xml:space="preserve"> </w:t>
      </w:r>
      <w:r w:rsidRPr="008665CA">
        <w:rPr>
          <w:b/>
          <w:i/>
          <w:sz w:val="20"/>
          <w:lang w:val="en-US"/>
        </w:rPr>
        <w:t>In vitro</w:t>
      </w:r>
      <w:r w:rsidRPr="008665CA">
        <w:rPr>
          <w:b/>
          <w:sz w:val="20"/>
          <w:lang w:val="en-US"/>
        </w:rPr>
        <w:t xml:space="preserve"> germination assay of </w:t>
      </w:r>
      <w:proofErr w:type="spellStart"/>
      <w:r w:rsidRPr="008665CA">
        <w:rPr>
          <w:b/>
          <w:sz w:val="20"/>
          <w:lang w:val="en-US"/>
        </w:rPr>
        <w:t>wildtype</w:t>
      </w:r>
      <w:proofErr w:type="spellEnd"/>
      <w:r w:rsidRPr="008665CA">
        <w:rPr>
          <w:b/>
          <w:sz w:val="20"/>
          <w:lang w:val="en-US"/>
        </w:rPr>
        <w:t xml:space="preserve"> strain IPO323 (WT) and targeted mutant strains.</w:t>
      </w:r>
      <w:r w:rsidRPr="008665CA">
        <w:rPr>
          <w:sz w:val="20"/>
          <w:lang w:val="en-US"/>
        </w:rPr>
        <w:t xml:space="preserve"> For each strain 100 µl of spore suspension at final concentration of 10</w:t>
      </w:r>
      <w:r w:rsidRPr="008665CA">
        <w:rPr>
          <w:sz w:val="20"/>
          <w:vertAlign w:val="superscript"/>
          <w:lang w:val="en-US"/>
        </w:rPr>
        <w:t>6</w:t>
      </w:r>
      <w:r w:rsidRPr="008665CA">
        <w:rPr>
          <w:sz w:val="20"/>
          <w:lang w:val="en-US"/>
        </w:rPr>
        <w:t>/ml were spotted on microscopic slide covered with a thin layer of H</w:t>
      </w:r>
      <w:r w:rsidRPr="008665CA">
        <w:rPr>
          <w:sz w:val="20"/>
          <w:vertAlign w:val="subscript"/>
          <w:lang w:val="en-US"/>
        </w:rPr>
        <w:t>2</w:t>
      </w:r>
      <w:r w:rsidRPr="008665CA">
        <w:rPr>
          <w:sz w:val="20"/>
          <w:lang w:val="en-US"/>
        </w:rPr>
        <w:t xml:space="preserve">O agar and incubated in the dark chamber with nearly full-saturated humidity at 18 °C. The ratio of germination was calculated as the mean percentage of conidia germinated after </w:t>
      </w:r>
      <w:r w:rsidR="00A47A73">
        <w:rPr>
          <w:sz w:val="20"/>
          <w:lang w:val="en-US"/>
        </w:rPr>
        <w:t>72</w:t>
      </w:r>
      <w:r w:rsidRPr="008665CA">
        <w:rPr>
          <w:sz w:val="20"/>
          <w:lang w:val="en-US"/>
        </w:rPr>
        <w:t xml:space="preserve"> h. For each strain three biological replicates were analyzed.</w:t>
      </w:r>
    </w:p>
    <w:p w:rsidR="00CD6830" w:rsidRDefault="00CD6830" w:rsidP="00CD6830">
      <w:pPr>
        <w:spacing w:line="360" w:lineRule="auto"/>
        <w:jc w:val="both"/>
        <w:rPr>
          <w:lang w:val="en-US"/>
        </w:rPr>
        <w:sectPr w:rsidR="00CD6830" w:rsidSect="00C3497B">
          <w:headerReference w:type="default" r:id="rId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CD6830" w:rsidRPr="008665CA" w:rsidRDefault="00CD6830" w:rsidP="00CD6830">
      <w:pPr>
        <w:spacing w:line="360" w:lineRule="auto"/>
        <w:jc w:val="both"/>
        <w:rPr>
          <w:rStyle w:val="a3"/>
          <w:rFonts w:ascii="Helvetica" w:hAnsi="Helvetica"/>
          <w:color w:val="000000"/>
          <w:shd w:val="clear" w:color="auto" w:fill="FFFFFF"/>
        </w:rPr>
      </w:pPr>
      <w:r w:rsidRPr="008665CA">
        <w:rPr>
          <w:rFonts w:ascii="Helvetica" w:hAnsi="Helvetica"/>
          <w:i/>
          <w:iCs/>
          <w:noProof/>
          <w:color w:val="000000"/>
          <w:shd w:val="clear" w:color="auto" w:fill="FFFFFF"/>
          <w:lang w:val="de-DE" w:eastAsia="de-DE"/>
        </w:rPr>
        <w:lastRenderedPageBreak/>
        <w:drawing>
          <wp:anchor distT="0" distB="0" distL="114300" distR="114300" simplePos="0" relativeHeight="251673600" behindDoc="0" locked="0" layoutInCell="1" allowOverlap="1" wp14:anchorId="400982CB" wp14:editId="47EB7B77">
            <wp:simplePos x="0" y="0"/>
            <wp:positionH relativeFrom="column">
              <wp:posOffset>1407470</wp:posOffset>
            </wp:positionH>
            <wp:positionV relativeFrom="paragraph">
              <wp:posOffset>-368166</wp:posOffset>
            </wp:positionV>
            <wp:extent cx="6356025" cy="4008474"/>
            <wp:effectExtent l="0" t="0" r="6985" b="0"/>
            <wp:wrapNone/>
            <wp:docPr id="2066" name="Рисунок 2066" descr="C:\Users\Alex\Desktop\yxcsdfsd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\Desktop\yxcsdfsdf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" t="10882" r="3401" b="12217"/>
                    <a:stretch/>
                  </pic:blipFill>
                  <pic:spPr bwMode="auto">
                    <a:xfrm>
                      <a:off x="0" y="0"/>
                      <a:ext cx="6358270" cy="400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6830" w:rsidRPr="008665CA" w:rsidRDefault="00CD6830" w:rsidP="00CD6830">
      <w:pPr>
        <w:spacing w:line="360" w:lineRule="auto"/>
        <w:jc w:val="both"/>
        <w:rPr>
          <w:rStyle w:val="a3"/>
          <w:rFonts w:ascii="Helvetica" w:hAnsi="Helvetica"/>
          <w:color w:val="000000"/>
          <w:shd w:val="clear" w:color="auto" w:fill="FFFFFF"/>
        </w:rPr>
      </w:pPr>
    </w:p>
    <w:p w:rsidR="00CD6830" w:rsidRPr="008665CA" w:rsidRDefault="00CD6830" w:rsidP="00CD6830">
      <w:pPr>
        <w:spacing w:line="360" w:lineRule="auto"/>
        <w:jc w:val="both"/>
        <w:rPr>
          <w:rStyle w:val="a3"/>
          <w:rFonts w:ascii="Helvetica" w:hAnsi="Helvetica"/>
          <w:color w:val="000000"/>
          <w:shd w:val="clear" w:color="auto" w:fill="FFFFFF"/>
        </w:rPr>
      </w:pPr>
    </w:p>
    <w:p w:rsidR="00CD6830" w:rsidRPr="008665CA" w:rsidRDefault="00CD6830" w:rsidP="00CD6830">
      <w:pPr>
        <w:spacing w:line="360" w:lineRule="auto"/>
        <w:jc w:val="both"/>
        <w:rPr>
          <w:rStyle w:val="a3"/>
          <w:rFonts w:ascii="Helvetica" w:hAnsi="Helvetica"/>
          <w:color w:val="000000"/>
          <w:shd w:val="clear" w:color="auto" w:fill="FFFFFF"/>
        </w:rPr>
      </w:pPr>
    </w:p>
    <w:p w:rsidR="00CD6830" w:rsidRPr="008665CA" w:rsidRDefault="00CD6830" w:rsidP="00CD6830">
      <w:pPr>
        <w:spacing w:line="360" w:lineRule="auto"/>
        <w:jc w:val="both"/>
        <w:rPr>
          <w:rStyle w:val="a3"/>
          <w:rFonts w:ascii="Helvetica" w:hAnsi="Helvetica"/>
          <w:color w:val="000000"/>
          <w:shd w:val="clear" w:color="auto" w:fill="FFFFFF"/>
        </w:rPr>
      </w:pPr>
    </w:p>
    <w:p w:rsidR="00CD6830" w:rsidRPr="008665CA" w:rsidRDefault="00CD6830" w:rsidP="00CD6830">
      <w:pPr>
        <w:spacing w:line="360" w:lineRule="auto"/>
        <w:jc w:val="both"/>
        <w:rPr>
          <w:rStyle w:val="a3"/>
          <w:rFonts w:ascii="Helvetica" w:hAnsi="Helvetica"/>
          <w:color w:val="000000"/>
          <w:shd w:val="clear" w:color="auto" w:fill="FFFFFF"/>
        </w:rPr>
      </w:pPr>
    </w:p>
    <w:p w:rsidR="00CD6830" w:rsidRPr="008665CA" w:rsidRDefault="00CD6830" w:rsidP="00CD6830">
      <w:pPr>
        <w:spacing w:line="360" w:lineRule="auto"/>
        <w:jc w:val="both"/>
        <w:rPr>
          <w:rStyle w:val="a3"/>
          <w:rFonts w:ascii="Helvetica" w:hAnsi="Helvetica"/>
          <w:color w:val="000000"/>
          <w:shd w:val="clear" w:color="auto" w:fill="FFFFFF"/>
        </w:rPr>
      </w:pPr>
    </w:p>
    <w:p w:rsidR="00CD6830" w:rsidRPr="008665CA" w:rsidRDefault="00CD6830" w:rsidP="00CD6830">
      <w:pPr>
        <w:spacing w:line="360" w:lineRule="auto"/>
        <w:jc w:val="both"/>
        <w:rPr>
          <w:rStyle w:val="a3"/>
          <w:rFonts w:ascii="Helvetica" w:hAnsi="Helvetica"/>
          <w:color w:val="000000"/>
          <w:shd w:val="clear" w:color="auto" w:fill="FFFFFF"/>
        </w:rPr>
      </w:pPr>
    </w:p>
    <w:p w:rsidR="00CD6830" w:rsidRPr="008665CA" w:rsidRDefault="00CD6830" w:rsidP="00CD6830">
      <w:pPr>
        <w:spacing w:line="360" w:lineRule="auto"/>
        <w:jc w:val="both"/>
        <w:rPr>
          <w:rStyle w:val="a3"/>
          <w:rFonts w:ascii="Helvetica" w:hAnsi="Helvetica"/>
          <w:color w:val="000000"/>
          <w:shd w:val="clear" w:color="auto" w:fill="FFFFFF"/>
        </w:rPr>
      </w:pPr>
    </w:p>
    <w:p w:rsidR="00CD6830" w:rsidRPr="008665CA" w:rsidRDefault="00CD6830" w:rsidP="00CD6830">
      <w:pPr>
        <w:spacing w:line="360" w:lineRule="auto"/>
        <w:jc w:val="both"/>
        <w:rPr>
          <w:rStyle w:val="a3"/>
          <w:rFonts w:ascii="Helvetica" w:hAnsi="Helvetica"/>
          <w:color w:val="000000"/>
          <w:shd w:val="clear" w:color="auto" w:fill="FFFFFF"/>
        </w:rPr>
      </w:pPr>
    </w:p>
    <w:p w:rsidR="00CD6830" w:rsidRPr="008665CA" w:rsidRDefault="00CD6830" w:rsidP="00CD6830">
      <w:pPr>
        <w:spacing w:line="360" w:lineRule="auto"/>
        <w:jc w:val="both"/>
        <w:rPr>
          <w:rStyle w:val="a3"/>
          <w:rFonts w:ascii="Helvetica" w:hAnsi="Helvetica"/>
          <w:color w:val="000000"/>
          <w:shd w:val="clear" w:color="auto" w:fill="FFFFFF"/>
        </w:rPr>
      </w:pPr>
    </w:p>
    <w:p w:rsidR="00CD6830" w:rsidRPr="008665CA" w:rsidRDefault="00CD6830" w:rsidP="00CD6830">
      <w:pPr>
        <w:spacing w:line="360" w:lineRule="auto"/>
        <w:jc w:val="both"/>
        <w:rPr>
          <w:rStyle w:val="a3"/>
          <w:rFonts w:ascii="Helvetica" w:hAnsi="Helvetica"/>
          <w:color w:val="000000"/>
          <w:shd w:val="clear" w:color="auto" w:fill="FFFFFF"/>
        </w:rPr>
      </w:pPr>
    </w:p>
    <w:p w:rsidR="00CD6830" w:rsidRPr="008665CA" w:rsidRDefault="00CD6830" w:rsidP="00CD6830">
      <w:pPr>
        <w:spacing w:line="360" w:lineRule="auto"/>
        <w:jc w:val="both"/>
        <w:rPr>
          <w:rStyle w:val="a3"/>
          <w:rFonts w:ascii="Helvetica" w:hAnsi="Helvetica"/>
          <w:color w:val="000000"/>
          <w:shd w:val="clear" w:color="auto" w:fill="FFFFFF"/>
        </w:rPr>
      </w:pPr>
    </w:p>
    <w:p w:rsidR="00CD6830" w:rsidRPr="008665CA" w:rsidRDefault="00CD6830" w:rsidP="00CD6830">
      <w:pPr>
        <w:spacing w:line="360" w:lineRule="auto"/>
        <w:jc w:val="both"/>
        <w:rPr>
          <w:rStyle w:val="a3"/>
          <w:rFonts w:ascii="Helvetica" w:hAnsi="Helvetica"/>
          <w:color w:val="000000"/>
          <w:shd w:val="clear" w:color="auto" w:fill="FFFFFF"/>
        </w:rPr>
      </w:pPr>
    </w:p>
    <w:p w:rsidR="00CD6830" w:rsidRPr="008665CA" w:rsidRDefault="00CD6830" w:rsidP="00CD6830">
      <w:pPr>
        <w:spacing w:line="276" w:lineRule="auto"/>
        <w:jc w:val="both"/>
        <w:rPr>
          <w:rStyle w:val="apple-converted-space"/>
          <w:sz w:val="20"/>
        </w:rPr>
      </w:pPr>
      <w:r>
        <w:rPr>
          <w:b/>
          <w:iCs/>
          <w:sz w:val="20"/>
          <w:u w:val="single"/>
        </w:rPr>
        <w:t>Fig</w:t>
      </w:r>
      <w:r w:rsidR="00C44A93">
        <w:rPr>
          <w:b/>
          <w:iCs/>
          <w:sz w:val="20"/>
          <w:u w:val="single"/>
        </w:rPr>
        <w:t xml:space="preserve"> B</w:t>
      </w:r>
      <w:r w:rsidRPr="008665CA">
        <w:rPr>
          <w:b/>
          <w:iCs/>
          <w:sz w:val="20"/>
          <w:u w:val="single"/>
        </w:rPr>
        <w:t>:</w:t>
      </w:r>
      <w:r w:rsidRPr="008665CA">
        <w:rPr>
          <w:iCs/>
          <w:sz w:val="20"/>
        </w:rPr>
        <w:t xml:space="preserve"> </w:t>
      </w:r>
      <w:r w:rsidRPr="008665CA">
        <w:rPr>
          <w:b/>
          <w:sz w:val="20"/>
        </w:rPr>
        <w:t>Protein sequence analysis of deduced Myco4p homologs.</w:t>
      </w:r>
      <w:r w:rsidRPr="008665CA">
        <w:rPr>
          <w:sz w:val="20"/>
        </w:rPr>
        <w:t xml:space="preserve"> Multiple sequence alignment analysis of deduced protein sequences was performed by MUSCLE with default parameters. Identical amino acids are shaded in black, conserved amino acids in dark </w:t>
      </w:r>
      <w:proofErr w:type="spellStart"/>
      <w:r w:rsidRPr="008665CA">
        <w:rPr>
          <w:sz w:val="20"/>
        </w:rPr>
        <w:t>gray</w:t>
      </w:r>
      <w:proofErr w:type="spellEnd"/>
      <w:r w:rsidRPr="008665CA">
        <w:rPr>
          <w:sz w:val="20"/>
        </w:rPr>
        <w:t xml:space="preserve"> and similar amino acids in light </w:t>
      </w:r>
      <w:proofErr w:type="spellStart"/>
      <w:r w:rsidRPr="008665CA">
        <w:rPr>
          <w:sz w:val="20"/>
        </w:rPr>
        <w:t>gray</w:t>
      </w:r>
      <w:proofErr w:type="spellEnd"/>
      <w:r w:rsidRPr="008665CA">
        <w:rPr>
          <w:sz w:val="20"/>
        </w:rPr>
        <w:t>.</w:t>
      </w:r>
      <w:r>
        <w:rPr>
          <w:sz w:val="20"/>
        </w:rPr>
        <w:t xml:space="preserve"> </w:t>
      </w:r>
      <w:r w:rsidRPr="008665CA">
        <w:rPr>
          <w:sz w:val="20"/>
        </w:rPr>
        <w:t xml:space="preserve">The </w:t>
      </w:r>
      <w:r>
        <w:rPr>
          <w:sz w:val="20"/>
        </w:rPr>
        <w:t>adjacent phylogenetic tree</w:t>
      </w:r>
      <w:r w:rsidRPr="008665CA">
        <w:rPr>
          <w:sz w:val="20"/>
        </w:rPr>
        <w:t xml:space="preserve"> </w:t>
      </w:r>
      <w:r>
        <w:rPr>
          <w:sz w:val="20"/>
        </w:rPr>
        <w:t>was</w:t>
      </w:r>
      <w:r w:rsidRPr="008665CA">
        <w:rPr>
          <w:sz w:val="20"/>
        </w:rPr>
        <w:t xml:space="preserve"> constructed using “neighbour-joining”-algorithm based on the “Jones-Taylor-Thornton (JTT)” - model. The statistical accuracy was tested by bootstrap analysis including 100000 replicates. Protein sequences derived from the </w:t>
      </w:r>
      <w:hyperlink r:id="rId11" w:tooltip="Mycosphaerellaceae" w:history="1">
        <w:proofErr w:type="spellStart"/>
        <w:r w:rsidRPr="008665CA">
          <w:rPr>
            <w:i/>
            <w:sz w:val="20"/>
          </w:rPr>
          <w:t>Mycosphaerellaceae</w:t>
        </w:r>
        <w:proofErr w:type="spellEnd"/>
      </w:hyperlink>
      <w:r w:rsidRPr="008665CA">
        <w:rPr>
          <w:sz w:val="20"/>
        </w:rPr>
        <w:t xml:space="preserve"> family are clustered in one clade since they harbour only </w:t>
      </w:r>
      <w:r w:rsidRPr="008665CA">
        <w:rPr>
          <w:i/>
          <w:sz w:val="20"/>
        </w:rPr>
        <w:t>GARS</w:t>
      </w:r>
      <w:r w:rsidRPr="008665CA">
        <w:rPr>
          <w:sz w:val="20"/>
        </w:rPr>
        <w:t xml:space="preserve"> functional domain (comprised of </w:t>
      </w:r>
      <w:r w:rsidRPr="008665CA">
        <w:rPr>
          <w:i/>
          <w:sz w:val="20"/>
        </w:rPr>
        <w:t>GARS_N</w:t>
      </w:r>
      <w:r w:rsidRPr="008665CA">
        <w:rPr>
          <w:sz w:val="20"/>
        </w:rPr>
        <w:t xml:space="preserve">, </w:t>
      </w:r>
      <w:r w:rsidRPr="008665CA">
        <w:rPr>
          <w:i/>
          <w:sz w:val="20"/>
        </w:rPr>
        <w:t>GARS_A</w:t>
      </w:r>
      <w:r w:rsidRPr="008665CA">
        <w:rPr>
          <w:sz w:val="20"/>
        </w:rPr>
        <w:t xml:space="preserve"> and </w:t>
      </w:r>
      <w:r w:rsidRPr="008665CA">
        <w:rPr>
          <w:i/>
          <w:sz w:val="20"/>
        </w:rPr>
        <w:t>GARS_C</w:t>
      </w:r>
      <w:r w:rsidRPr="008665CA">
        <w:rPr>
          <w:sz w:val="20"/>
        </w:rPr>
        <w:t xml:space="preserve">) predicted by </w:t>
      </w:r>
      <w:proofErr w:type="spellStart"/>
      <w:r w:rsidRPr="008665CA">
        <w:rPr>
          <w:sz w:val="20"/>
        </w:rPr>
        <w:t>InterProScan</w:t>
      </w:r>
      <w:proofErr w:type="spellEnd"/>
      <w:r w:rsidRPr="008665CA">
        <w:rPr>
          <w:sz w:val="20"/>
        </w:rPr>
        <w:t xml:space="preserve">. All other fungal representatives including yeast possess </w:t>
      </w:r>
      <w:proofErr w:type="spellStart"/>
      <w:r w:rsidRPr="008665CA">
        <w:rPr>
          <w:sz w:val="20"/>
        </w:rPr>
        <w:t>bifunctional</w:t>
      </w:r>
      <w:proofErr w:type="spellEnd"/>
      <w:r w:rsidRPr="008665CA">
        <w:rPr>
          <w:sz w:val="20"/>
        </w:rPr>
        <w:t xml:space="preserve"> proteins, indicated by the presence of two additional functional domains </w:t>
      </w:r>
      <w:r w:rsidRPr="008665CA">
        <w:rPr>
          <w:i/>
          <w:sz w:val="20"/>
        </w:rPr>
        <w:t>AIRS</w:t>
      </w:r>
      <w:r w:rsidRPr="008665CA">
        <w:rPr>
          <w:sz w:val="20"/>
        </w:rPr>
        <w:t xml:space="preserve"> and </w:t>
      </w:r>
      <w:r w:rsidRPr="008665CA">
        <w:rPr>
          <w:i/>
          <w:sz w:val="20"/>
        </w:rPr>
        <w:t>AIRS_C</w:t>
      </w:r>
      <w:r w:rsidRPr="008665CA">
        <w:rPr>
          <w:sz w:val="20"/>
        </w:rPr>
        <w:t xml:space="preserve"> (depicted in blue). Red arrows indicate Myco4p (</w:t>
      </w:r>
      <w:r w:rsidRPr="008665CA">
        <w:rPr>
          <w:i/>
          <w:sz w:val="20"/>
        </w:rPr>
        <w:t>Zt87000</w:t>
      </w:r>
      <w:r w:rsidRPr="008665CA">
        <w:rPr>
          <w:sz w:val="20"/>
        </w:rPr>
        <w:t>) and one predicted protein (</w:t>
      </w:r>
      <w:r w:rsidRPr="008665CA">
        <w:rPr>
          <w:i/>
          <w:sz w:val="20"/>
        </w:rPr>
        <w:t>Zt74864</w:t>
      </w:r>
      <w:r w:rsidRPr="008665CA">
        <w:rPr>
          <w:sz w:val="20"/>
        </w:rPr>
        <w:t xml:space="preserve">) with </w:t>
      </w:r>
      <w:r w:rsidRPr="008665CA">
        <w:rPr>
          <w:i/>
          <w:sz w:val="20"/>
        </w:rPr>
        <w:t>AIRS</w:t>
      </w:r>
      <w:r w:rsidRPr="008665CA">
        <w:rPr>
          <w:sz w:val="20"/>
        </w:rPr>
        <w:t xml:space="preserve"> domain. Both appear </w:t>
      </w:r>
      <w:proofErr w:type="spellStart"/>
      <w:r w:rsidRPr="008665CA">
        <w:rPr>
          <w:sz w:val="20"/>
        </w:rPr>
        <w:t>monofunctional</w:t>
      </w:r>
      <w:proofErr w:type="spellEnd"/>
      <w:r w:rsidRPr="008665CA">
        <w:rPr>
          <w:sz w:val="20"/>
        </w:rPr>
        <w:t xml:space="preserve">, but may together reconstitute the </w:t>
      </w:r>
      <w:proofErr w:type="spellStart"/>
      <w:r w:rsidRPr="008665CA">
        <w:rPr>
          <w:sz w:val="20"/>
        </w:rPr>
        <w:t>bifunctionality</w:t>
      </w:r>
      <w:proofErr w:type="spellEnd"/>
      <w:r w:rsidRPr="008665CA">
        <w:rPr>
          <w:sz w:val="20"/>
        </w:rPr>
        <w:t xml:space="preserve"> of yeast counterpart The human </w:t>
      </w:r>
      <w:proofErr w:type="spellStart"/>
      <w:r w:rsidRPr="008665CA">
        <w:rPr>
          <w:sz w:val="20"/>
        </w:rPr>
        <w:t>ortholog</w:t>
      </w:r>
      <w:proofErr w:type="spellEnd"/>
      <w:r w:rsidRPr="008665CA">
        <w:rPr>
          <w:sz w:val="20"/>
        </w:rPr>
        <w:t xml:space="preserve"> is </w:t>
      </w:r>
      <w:proofErr w:type="spellStart"/>
      <w:r w:rsidRPr="008665CA">
        <w:rPr>
          <w:sz w:val="20"/>
        </w:rPr>
        <w:t>trifunctional</w:t>
      </w:r>
      <w:proofErr w:type="spellEnd"/>
      <w:r w:rsidRPr="008665CA">
        <w:rPr>
          <w:sz w:val="20"/>
        </w:rPr>
        <w:t xml:space="preserve"> due to the presence of </w:t>
      </w:r>
      <w:proofErr w:type="spellStart"/>
      <w:r w:rsidRPr="008665CA">
        <w:rPr>
          <w:i/>
          <w:sz w:val="20"/>
        </w:rPr>
        <w:t>Formyl_trans_N</w:t>
      </w:r>
      <w:proofErr w:type="spellEnd"/>
      <w:r w:rsidRPr="008665CA">
        <w:rPr>
          <w:sz w:val="20"/>
        </w:rPr>
        <w:t xml:space="preserve"> domain (highlighted in red), additionally conferring the GART activity.</w:t>
      </w:r>
      <w:r>
        <w:rPr>
          <w:sz w:val="20"/>
        </w:rPr>
        <w:t xml:space="preserve"> </w:t>
      </w:r>
      <w:proofErr w:type="spellStart"/>
      <w:r>
        <w:rPr>
          <w:sz w:val="20"/>
        </w:rPr>
        <w:t>Orthologs</w:t>
      </w:r>
      <w:proofErr w:type="spellEnd"/>
      <w:r>
        <w:rPr>
          <w:sz w:val="20"/>
        </w:rPr>
        <w:t xml:space="preserve"> from the following organisms were used:</w:t>
      </w:r>
      <w:r w:rsidRPr="008665CA">
        <w:rPr>
          <w:sz w:val="20"/>
        </w:rPr>
        <w:t xml:space="preserve"> </w:t>
      </w:r>
      <w:proofErr w:type="spellStart"/>
      <w:r w:rsidRPr="008665CA">
        <w:rPr>
          <w:i/>
          <w:sz w:val="20"/>
        </w:rPr>
        <w:t>Aspergillus</w:t>
      </w:r>
      <w:proofErr w:type="spellEnd"/>
      <w:r w:rsidRPr="008665CA">
        <w:rPr>
          <w:i/>
          <w:sz w:val="20"/>
        </w:rPr>
        <w:t xml:space="preserve"> </w:t>
      </w:r>
      <w:proofErr w:type="spellStart"/>
      <w:r w:rsidRPr="008665CA">
        <w:rPr>
          <w:i/>
          <w:sz w:val="20"/>
        </w:rPr>
        <w:t>nidulans</w:t>
      </w:r>
      <w:proofErr w:type="spellEnd"/>
      <w:r w:rsidRPr="008665CA">
        <w:rPr>
          <w:i/>
          <w:sz w:val="20"/>
        </w:rPr>
        <w:t xml:space="preserve"> </w:t>
      </w:r>
      <w:r w:rsidRPr="008665CA">
        <w:rPr>
          <w:sz w:val="20"/>
        </w:rPr>
        <w:t>FGSC A4 (</w:t>
      </w:r>
      <w:proofErr w:type="spellStart"/>
      <w:r w:rsidRPr="008665CA">
        <w:rPr>
          <w:i/>
          <w:sz w:val="20"/>
        </w:rPr>
        <w:t>A.n</w:t>
      </w:r>
      <w:proofErr w:type="spellEnd"/>
      <w:r w:rsidRPr="008665CA">
        <w:rPr>
          <w:i/>
          <w:sz w:val="20"/>
        </w:rPr>
        <w:t>.</w:t>
      </w:r>
      <w:r w:rsidRPr="008665CA">
        <w:rPr>
          <w:sz w:val="20"/>
        </w:rPr>
        <w:t xml:space="preserve">), </w:t>
      </w:r>
      <w:proofErr w:type="spellStart"/>
      <w:r w:rsidRPr="008665CA">
        <w:rPr>
          <w:i/>
          <w:sz w:val="20"/>
        </w:rPr>
        <w:t>Aspergillus</w:t>
      </w:r>
      <w:proofErr w:type="spellEnd"/>
      <w:r w:rsidRPr="008665CA">
        <w:rPr>
          <w:i/>
          <w:sz w:val="20"/>
        </w:rPr>
        <w:t xml:space="preserve"> </w:t>
      </w:r>
      <w:proofErr w:type="spellStart"/>
      <w:r w:rsidRPr="008665CA">
        <w:rPr>
          <w:i/>
          <w:sz w:val="20"/>
        </w:rPr>
        <w:t>fumigatus</w:t>
      </w:r>
      <w:proofErr w:type="spellEnd"/>
      <w:r w:rsidRPr="008665CA">
        <w:rPr>
          <w:rFonts w:ascii="Arial" w:hAnsi="Arial" w:cs="Arial"/>
          <w:shd w:val="clear" w:color="auto" w:fill="FFFFFF"/>
        </w:rPr>
        <w:t xml:space="preserve"> </w:t>
      </w:r>
      <w:r w:rsidRPr="008665CA">
        <w:rPr>
          <w:sz w:val="20"/>
        </w:rPr>
        <w:t xml:space="preserve">A1163 </w:t>
      </w:r>
      <w:r w:rsidRPr="008665CA">
        <w:rPr>
          <w:i/>
          <w:sz w:val="20"/>
        </w:rPr>
        <w:t>(</w:t>
      </w:r>
      <w:proofErr w:type="spellStart"/>
      <w:r w:rsidRPr="008665CA">
        <w:rPr>
          <w:i/>
          <w:sz w:val="20"/>
        </w:rPr>
        <w:t>A.f</w:t>
      </w:r>
      <w:proofErr w:type="spellEnd"/>
      <w:r w:rsidRPr="008665CA">
        <w:rPr>
          <w:i/>
          <w:sz w:val="20"/>
        </w:rPr>
        <w:t>.)</w:t>
      </w:r>
      <w:r w:rsidRPr="008665CA">
        <w:rPr>
          <w:sz w:val="20"/>
        </w:rPr>
        <w:t xml:space="preserve">, </w:t>
      </w:r>
      <w:proofErr w:type="spellStart"/>
      <w:r w:rsidRPr="008665CA">
        <w:rPr>
          <w:i/>
          <w:sz w:val="20"/>
        </w:rPr>
        <w:t>Blastomyces</w:t>
      </w:r>
      <w:proofErr w:type="spellEnd"/>
      <w:r w:rsidRPr="008665CA">
        <w:rPr>
          <w:i/>
          <w:sz w:val="20"/>
        </w:rPr>
        <w:t xml:space="preserve"> </w:t>
      </w:r>
      <w:proofErr w:type="spellStart"/>
      <w:r w:rsidRPr="008665CA">
        <w:rPr>
          <w:i/>
          <w:sz w:val="20"/>
        </w:rPr>
        <w:t>dermatitidis</w:t>
      </w:r>
      <w:proofErr w:type="spellEnd"/>
      <w:r w:rsidRPr="008665CA">
        <w:rPr>
          <w:i/>
          <w:sz w:val="20"/>
        </w:rPr>
        <w:t xml:space="preserve"> </w:t>
      </w:r>
      <w:r w:rsidRPr="008665CA">
        <w:rPr>
          <w:sz w:val="20"/>
        </w:rPr>
        <w:t>SLH14081</w:t>
      </w:r>
      <w:r w:rsidRPr="008665CA">
        <w:rPr>
          <w:i/>
          <w:sz w:val="20"/>
        </w:rPr>
        <w:t xml:space="preserve"> (</w:t>
      </w:r>
      <w:proofErr w:type="spellStart"/>
      <w:r w:rsidRPr="008665CA">
        <w:rPr>
          <w:i/>
          <w:sz w:val="20"/>
        </w:rPr>
        <w:t>B.d</w:t>
      </w:r>
      <w:proofErr w:type="spellEnd"/>
      <w:r w:rsidRPr="008665CA">
        <w:rPr>
          <w:i/>
          <w:sz w:val="20"/>
        </w:rPr>
        <w:t>.)</w:t>
      </w:r>
      <w:r w:rsidRPr="008665CA">
        <w:rPr>
          <w:sz w:val="20"/>
        </w:rPr>
        <w:t xml:space="preserve">, </w:t>
      </w:r>
      <w:r w:rsidRPr="008665CA">
        <w:rPr>
          <w:i/>
          <w:sz w:val="20"/>
        </w:rPr>
        <w:t xml:space="preserve">Candida </w:t>
      </w:r>
      <w:proofErr w:type="spellStart"/>
      <w:r w:rsidRPr="008665CA">
        <w:rPr>
          <w:i/>
          <w:sz w:val="20"/>
        </w:rPr>
        <w:t>albicans</w:t>
      </w:r>
      <w:proofErr w:type="spellEnd"/>
      <w:r w:rsidRPr="008665CA">
        <w:rPr>
          <w:i/>
          <w:sz w:val="20"/>
        </w:rPr>
        <w:t xml:space="preserve"> </w:t>
      </w:r>
      <w:r w:rsidRPr="008665CA">
        <w:rPr>
          <w:sz w:val="20"/>
        </w:rPr>
        <w:t>WO-1 (</w:t>
      </w:r>
      <w:r w:rsidRPr="008665CA">
        <w:rPr>
          <w:i/>
          <w:sz w:val="20"/>
        </w:rPr>
        <w:t>C.a.</w:t>
      </w:r>
      <w:r w:rsidRPr="008665CA">
        <w:rPr>
          <w:sz w:val="20"/>
        </w:rPr>
        <w:t>),</w:t>
      </w:r>
      <w:r w:rsidRPr="008665CA">
        <w:rPr>
          <w:i/>
          <w:sz w:val="20"/>
        </w:rPr>
        <w:t xml:space="preserve"> </w:t>
      </w:r>
      <w:proofErr w:type="spellStart"/>
      <w:r w:rsidRPr="008665CA">
        <w:rPr>
          <w:i/>
          <w:sz w:val="20"/>
        </w:rPr>
        <w:t>Coccidioides</w:t>
      </w:r>
      <w:proofErr w:type="spellEnd"/>
      <w:r w:rsidRPr="008665CA">
        <w:rPr>
          <w:i/>
          <w:sz w:val="20"/>
        </w:rPr>
        <w:t xml:space="preserve"> </w:t>
      </w:r>
      <w:proofErr w:type="spellStart"/>
      <w:r w:rsidRPr="008665CA">
        <w:rPr>
          <w:i/>
          <w:sz w:val="20"/>
        </w:rPr>
        <w:t>immitis</w:t>
      </w:r>
      <w:proofErr w:type="spellEnd"/>
      <w:r w:rsidRPr="008665CA">
        <w:rPr>
          <w:i/>
          <w:sz w:val="20"/>
        </w:rPr>
        <w:t xml:space="preserve"> </w:t>
      </w:r>
      <w:r w:rsidRPr="008665CA">
        <w:rPr>
          <w:sz w:val="20"/>
        </w:rPr>
        <w:t>RS</w:t>
      </w:r>
      <w:r w:rsidRPr="008665CA">
        <w:rPr>
          <w:i/>
          <w:sz w:val="20"/>
        </w:rPr>
        <w:t xml:space="preserve"> </w:t>
      </w:r>
      <w:r w:rsidRPr="008665CA">
        <w:rPr>
          <w:sz w:val="20"/>
        </w:rPr>
        <w:t>(</w:t>
      </w:r>
      <w:proofErr w:type="spellStart"/>
      <w:r w:rsidRPr="008665CA">
        <w:rPr>
          <w:i/>
          <w:sz w:val="20"/>
        </w:rPr>
        <w:t>C.i.</w:t>
      </w:r>
      <w:proofErr w:type="spellEnd"/>
      <w:r w:rsidRPr="008665CA">
        <w:rPr>
          <w:sz w:val="20"/>
        </w:rPr>
        <w:t>)</w:t>
      </w:r>
      <w:r w:rsidRPr="008665CA">
        <w:rPr>
          <w:i/>
          <w:sz w:val="20"/>
        </w:rPr>
        <w:t xml:space="preserve">, </w:t>
      </w:r>
      <w:proofErr w:type="spellStart"/>
      <w:r w:rsidRPr="008665CA">
        <w:rPr>
          <w:i/>
          <w:sz w:val="20"/>
        </w:rPr>
        <w:t>Colletotrichum</w:t>
      </w:r>
      <w:proofErr w:type="spellEnd"/>
      <w:r w:rsidRPr="008665CA">
        <w:rPr>
          <w:i/>
          <w:sz w:val="20"/>
        </w:rPr>
        <w:t xml:space="preserve"> </w:t>
      </w:r>
      <w:proofErr w:type="spellStart"/>
      <w:r w:rsidRPr="008665CA">
        <w:rPr>
          <w:i/>
          <w:sz w:val="20"/>
        </w:rPr>
        <w:t>graminicola</w:t>
      </w:r>
      <w:proofErr w:type="spellEnd"/>
      <w:r w:rsidRPr="008665CA">
        <w:rPr>
          <w:i/>
          <w:sz w:val="20"/>
        </w:rPr>
        <w:t xml:space="preserve"> </w:t>
      </w:r>
      <w:r w:rsidRPr="008665CA">
        <w:rPr>
          <w:sz w:val="20"/>
        </w:rPr>
        <w:t>M1.001</w:t>
      </w:r>
      <w:r w:rsidRPr="008665CA">
        <w:rPr>
          <w:i/>
          <w:sz w:val="20"/>
        </w:rPr>
        <w:t xml:space="preserve"> </w:t>
      </w:r>
      <w:r w:rsidRPr="008665CA">
        <w:rPr>
          <w:sz w:val="20"/>
        </w:rPr>
        <w:t>(</w:t>
      </w:r>
      <w:proofErr w:type="spellStart"/>
      <w:r w:rsidRPr="008665CA">
        <w:rPr>
          <w:i/>
          <w:sz w:val="20"/>
        </w:rPr>
        <w:t>C.g.</w:t>
      </w:r>
      <w:proofErr w:type="spellEnd"/>
      <w:r w:rsidRPr="008665CA">
        <w:rPr>
          <w:sz w:val="20"/>
        </w:rPr>
        <w:t xml:space="preserve">), </w:t>
      </w:r>
      <w:proofErr w:type="spellStart"/>
      <w:r w:rsidRPr="008665CA">
        <w:rPr>
          <w:i/>
          <w:sz w:val="20"/>
        </w:rPr>
        <w:t>Fusarium</w:t>
      </w:r>
      <w:proofErr w:type="spellEnd"/>
      <w:r w:rsidRPr="008665CA">
        <w:rPr>
          <w:i/>
          <w:sz w:val="20"/>
        </w:rPr>
        <w:t xml:space="preserve"> </w:t>
      </w:r>
      <w:proofErr w:type="spellStart"/>
      <w:r w:rsidRPr="008665CA">
        <w:rPr>
          <w:i/>
          <w:sz w:val="20"/>
        </w:rPr>
        <w:t>graminearum</w:t>
      </w:r>
      <w:proofErr w:type="spellEnd"/>
      <w:r w:rsidRPr="008665CA">
        <w:rPr>
          <w:i/>
          <w:sz w:val="20"/>
        </w:rPr>
        <w:t xml:space="preserve"> </w:t>
      </w:r>
      <w:r w:rsidRPr="008665CA">
        <w:rPr>
          <w:sz w:val="20"/>
        </w:rPr>
        <w:t>PH-1 (</w:t>
      </w:r>
      <w:proofErr w:type="spellStart"/>
      <w:r w:rsidRPr="008665CA">
        <w:rPr>
          <w:i/>
          <w:sz w:val="20"/>
        </w:rPr>
        <w:t>F.g</w:t>
      </w:r>
      <w:proofErr w:type="spellEnd"/>
      <w:r w:rsidRPr="008665CA">
        <w:rPr>
          <w:i/>
          <w:sz w:val="20"/>
        </w:rPr>
        <w:t>.</w:t>
      </w:r>
      <w:r w:rsidRPr="008665CA">
        <w:rPr>
          <w:sz w:val="20"/>
        </w:rPr>
        <w:t xml:space="preserve">), </w:t>
      </w:r>
      <w:proofErr w:type="spellStart"/>
      <w:r w:rsidRPr="008665CA">
        <w:rPr>
          <w:i/>
          <w:sz w:val="20"/>
        </w:rPr>
        <w:t>Histoplasma</w:t>
      </w:r>
      <w:proofErr w:type="spellEnd"/>
      <w:r w:rsidRPr="008665CA">
        <w:rPr>
          <w:i/>
          <w:sz w:val="20"/>
        </w:rPr>
        <w:t xml:space="preserve"> </w:t>
      </w:r>
      <w:proofErr w:type="spellStart"/>
      <w:r w:rsidRPr="008665CA">
        <w:rPr>
          <w:i/>
          <w:sz w:val="20"/>
        </w:rPr>
        <w:t>capsulatum</w:t>
      </w:r>
      <w:proofErr w:type="spellEnd"/>
      <w:r w:rsidRPr="008665CA">
        <w:rPr>
          <w:i/>
          <w:sz w:val="20"/>
        </w:rPr>
        <w:t xml:space="preserve"> </w:t>
      </w:r>
      <w:r w:rsidRPr="008665CA">
        <w:rPr>
          <w:sz w:val="20"/>
        </w:rPr>
        <w:t>NAm1</w:t>
      </w:r>
      <w:r w:rsidRPr="008665CA">
        <w:rPr>
          <w:i/>
          <w:sz w:val="20"/>
        </w:rPr>
        <w:t xml:space="preserve"> (</w:t>
      </w:r>
      <w:proofErr w:type="spellStart"/>
      <w:r w:rsidRPr="008665CA">
        <w:rPr>
          <w:i/>
          <w:sz w:val="20"/>
        </w:rPr>
        <w:t>H.c</w:t>
      </w:r>
      <w:proofErr w:type="spellEnd"/>
      <w:r w:rsidRPr="008665CA">
        <w:rPr>
          <w:i/>
          <w:sz w:val="20"/>
        </w:rPr>
        <w:t>.</w:t>
      </w:r>
      <w:r w:rsidRPr="008665CA">
        <w:rPr>
          <w:sz w:val="20"/>
        </w:rPr>
        <w:t>),</w:t>
      </w:r>
      <w:r w:rsidRPr="008665CA">
        <w:rPr>
          <w:i/>
          <w:sz w:val="20"/>
        </w:rPr>
        <w:t xml:space="preserve"> </w:t>
      </w:r>
      <w:proofErr w:type="spellStart"/>
      <w:r w:rsidRPr="008665CA">
        <w:rPr>
          <w:i/>
          <w:sz w:val="20"/>
        </w:rPr>
        <w:t>Magnaporthe</w:t>
      </w:r>
      <w:proofErr w:type="spellEnd"/>
      <w:r w:rsidRPr="008665CA">
        <w:rPr>
          <w:i/>
          <w:sz w:val="20"/>
        </w:rPr>
        <w:t xml:space="preserve"> </w:t>
      </w:r>
      <w:proofErr w:type="spellStart"/>
      <w:r w:rsidRPr="008665CA">
        <w:rPr>
          <w:i/>
          <w:sz w:val="20"/>
        </w:rPr>
        <w:t>oryzae</w:t>
      </w:r>
      <w:proofErr w:type="spellEnd"/>
      <w:r w:rsidRPr="008665CA">
        <w:rPr>
          <w:i/>
          <w:sz w:val="20"/>
        </w:rPr>
        <w:t xml:space="preserve"> </w:t>
      </w:r>
      <w:r w:rsidRPr="008665CA">
        <w:rPr>
          <w:sz w:val="20"/>
        </w:rPr>
        <w:t>70-15 (</w:t>
      </w:r>
      <w:proofErr w:type="spellStart"/>
      <w:r w:rsidRPr="008665CA">
        <w:rPr>
          <w:i/>
          <w:sz w:val="20"/>
        </w:rPr>
        <w:t>M.o</w:t>
      </w:r>
      <w:proofErr w:type="spellEnd"/>
      <w:r w:rsidRPr="008665CA">
        <w:rPr>
          <w:i/>
          <w:sz w:val="20"/>
        </w:rPr>
        <w:t>.</w:t>
      </w:r>
      <w:r w:rsidRPr="008665CA">
        <w:rPr>
          <w:sz w:val="20"/>
        </w:rPr>
        <w:t xml:space="preserve">), </w:t>
      </w:r>
      <w:proofErr w:type="spellStart"/>
      <w:r w:rsidRPr="008665CA">
        <w:rPr>
          <w:i/>
          <w:sz w:val="20"/>
        </w:rPr>
        <w:t>Neurospora</w:t>
      </w:r>
      <w:proofErr w:type="spellEnd"/>
      <w:r w:rsidRPr="008665CA">
        <w:rPr>
          <w:i/>
          <w:sz w:val="20"/>
        </w:rPr>
        <w:t xml:space="preserve"> </w:t>
      </w:r>
      <w:proofErr w:type="spellStart"/>
      <w:r w:rsidRPr="008665CA">
        <w:rPr>
          <w:i/>
          <w:sz w:val="20"/>
        </w:rPr>
        <w:t>crassa</w:t>
      </w:r>
      <w:proofErr w:type="spellEnd"/>
      <w:r w:rsidRPr="008665CA">
        <w:rPr>
          <w:i/>
          <w:sz w:val="20"/>
        </w:rPr>
        <w:t xml:space="preserve"> </w:t>
      </w:r>
      <w:r w:rsidRPr="008665CA">
        <w:rPr>
          <w:sz w:val="20"/>
        </w:rPr>
        <w:t>OR74A (</w:t>
      </w:r>
      <w:proofErr w:type="spellStart"/>
      <w:r w:rsidRPr="008665CA">
        <w:rPr>
          <w:i/>
          <w:sz w:val="20"/>
        </w:rPr>
        <w:t>N.c.</w:t>
      </w:r>
      <w:proofErr w:type="spellEnd"/>
      <w:r w:rsidRPr="008665CA">
        <w:rPr>
          <w:sz w:val="20"/>
        </w:rPr>
        <w:t xml:space="preserve">), </w:t>
      </w:r>
      <w:proofErr w:type="spellStart"/>
      <w:r w:rsidRPr="008665CA">
        <w:rPr>
          <w:i/>
          <w:sz w:val="20"/>
        </w:rPr>
        <w:t>Paracoccidioides</w:t>
      </w:r>
      <w:proofErr w:type="spellEnd"/>
      <w:r w:rsidRPr="008665CA">
        <w:rPr>
          <w:i/>
          <w:sz w:val="20"/>
        </w:rPr>
        <w:t xml:space="preserve"> </w:t>
      </w:r>
      <w:proofErr w:type="spellStart"/>
      <w:r w:rsidRPr="008665CA">
        <w:rPr>
          <w:i/>
          <w:sz w:val="20"/>
        </w:rPr>
        <w:t>brasiliensis</w:t>
      </w:r>
      <w:proofErr w:type="spellEnd"/>
      <w:r w:rsidRPr="008665CA">
        <w:rPr>
          <w:i/>
          <w:sz w:val="20"/>
        </w:rPr>
        <w:t xml:space="preserve"> </w:t>
      </w:r>
      <w:r w:rsidRPr="008665CA">
        <w:rPr>
          <w:sz w:val="20"/>
        </w:rPr>
        <w:t>Pb03</w:t>
      </w:r>
      <w:r w:rsidRPr="008665CA">
        <w:rPr>
          <w:i/>
          <w:sz w:val="20"/>
        </w:rPr>
        <w:t xml:space="preserve"> </w:t>
      </w:r>
      <w:r w:rsidRPr="008665CA">
        <w:rPr>
          <w:sz w:val="20"/>
        </w:rPr>
        <w:t>(</w:t>
      </w:r>
      <w:proofErr w:type="spellStart"/>
      <w:r w:rsidRPr="008665CA">
        <w:rPr>
          <w:i/>
          <w:sz w:val="20"/>
        </w:rPr>
        <w:t>P.b</w:t>
      </w:r>
      <w:proofErr w:type="spellEnd"/>
      <w:r w:rsidRPr="008665CA">
        <w:rPr>
          <w:i/>
          <w:sz w:val="20"/>
        </w:rPr>
        <w:t>.</w:t>
      </w:r>
      <w:r w:rsidRPr="008665CA">
        <w:rPr>
          <w:sz w:val="20"/>
        </w:rPr>
        <w:t xml:space="preserve">), </w:t>
      </w:r>
      <w:proofErr w:type="spellStart"/>
      <w:r w:rsidRPr="008665CA">
        <w:rPr>
          <w:i/>
          <w:sz w:val="20"/>
        </w:rPr>
        <w:t>Sphaerulina</w:t>
      </w:r>
      <w:proofErr w:type="spellEnd"/>
      <w:r w:rsidRPr="008665CA">
        <w:rPr>
          <w:i/>
          <w:sz w:val="20"/>
        </w:rPr>
        <w:t xml:space="preserve"> </w:t>
      </w:r>
      <w:proofErr w:type="spellStart"/>
      <w:r w:rsidRPr="008665CA">
        <w:rPr>
          <w:i/>
          <w:sz w:val="20"/>
        </w:rPr>
        <w:t>musiva</w:t>
      </w:r>
      <w:proofErr w:type="spellEnd"/>
      <w:r w:rsidRPr="008665CA">
        <w:rPr>
          <w:i/>
          <w:sz w:val="20"/>
        </w:rPr>
        <w:t xml:space="preserve"> </w:t>
      </w:r>
      <w:r w:rsidRPr="008665CA">
        <w:rPr>
          <w:sz w:val="20"/>
        </w:rPr>
        <w:t>SO2202 (</w:t>
      </w:r>
      <w:proofErr w:type="spellStart"/>
      <w:r w:rsidRPr="008665CA">
        <w:rPr>
          <w:i/>
          <w:sz w:val="20"/>
        </w:rPr>
        <w:t>S.m</w:t>
      </w:r>
      <w:proofErr w:type="spellEnd"/>
      <w:r w:rsidRPr="008665CA">
        <w:rPr>
          <w:i/>
          <w:sz w:val="20"/>
        </w:rPr>
        <w:t>.</w:t>
      </w:r>
      <w:r w:rsidRPr="008665CA">
        <w:rPr>
          <w:sz w:val="20"/>
        </w:rPr>
        <w:t xml:space="preserve">), </w:t>
      </w:r>
      <w:proofErr w:type="spellStart"/>
      <w:r w:rsidRPr="008665CA">
        <w:rPr>
          <w:i/>
          <w:sz w:val="20"/>
        </w:rPr>
        <w:t>Talaromyces</w:t>
      </w:r>
      <w:proofErr w:type="spellEnd"/>
      <w:r w:rsidRPr="008665CA">
        <w:rPr>
          <w:i/>
          <w:sz w:val="20"/>
        </w:rPr>
        <w:t xml:space="preserve"> </w:t>
      </w:r>
      <w:proofErr w:type="spellStart"/>
      <w:r w:rsidRPr="008665CA">
        <w:rPr>
          <w:i/>
          <w:sz w:val="20"/>
        </w:rPr>
        <w:t>marneffei</w:t>
      </w:r>
      <w:proofErr w:type="spellEnd"/>
      <w:r w:rsidRPr="008665CA">
        <w:rPr>
          <w:i/>
          <w:sz w:val="20"/>
        </w:rPr>
        <w:t xml:space="preserve"> </w:t>
      </w:r>
      <w:r w:rsidRPr="008665CA">
        <w:rPr>
          <w:sz w:val="20"/>
        </w:rPr>
        <w:t>ATCC 18224</w:t>
      </w:r>
      <w:r w:rsidRPr="008665CA">
        <w:rPr>
          <w:i/>
          <w:sz w:val="20"/>
        </w:rPr>
        <w:t xml:space="preserve"> </w:t>
      </w:r>
      <w:r w:rsidRPr="008665CA">
        <w:rPr>
          <w:sz w:val="20"/>
        </w:rPr>
        <w:t>(</w:t>
      </w:r>
      <w:r w:rsidRPr="008665CA">
        <w:rPr>
          <w:i/>
          <w:sz w:val="20"/>
        </w:rPr>
        <w:t>P.m.</w:t>
      </w:r>
      <w:r w:rsidRPr="008665CA">
        <w:rPr>
          <w:sz w:val="20"/>
        </w:rPr>
        <w:t xml:space="preserve">), </w:t>
      </w:r>
      <w:proofErr w:type="spellStart"/>
      <w:r w:rsidRPr="008665CA">
        <w:rPr>
          <w:i/>
          <w:sz w:val="20"/>
        </w:rPr>
        <w:t>Ustilago</w:t>
      </w:r>
      <w:proofErr w:type="spellEnd"/>
      <w:r w:rsidRPr="008665CA">
        <w:rPr>
          <w:i/>
          <w:sz w:val="20"/>
        </w:rPr>
        <w:t xml:space="preserve"> </w:t>
      </w:r>
      <w:proofErr w:type="spellStart"/>
      <w:r w:rsidRPr="008665CA">
        <w:rPr>
          <w:i/>
          <w:sz w:val="20"/>
        </w:rPr>
        <w:t>maydis</w:t>
      </w:r>
      <w:proofErr w:type="spellEnd"/>
      <w:r w:rsidRPr="008665CA">
        <w:rPr>
          <w:sz w:val="20"/>
        </w:rPr>
        <w:t xml:space="preserve"> (</w:t>
      </w:r>
      <w:proofErr w:type="spellStart"/>
      <w:r w:rsidRPr="008665CA">
        <w:rPr>
          <w:i/>
          <w:sz w:val="20"/>
        </w:rPr>
        <w:t>U.m</w:t>
      </w:r>
      <w:proofErr w:type="spellEnd"/>
      <w:r w:rsidRPr="008665CA">
        <w:rPr>
          <w:i/>
          <w:sz w:val="20"/>
        </w:rPr>
        <w:t>.</w:t>
      </w:r>
      <w:r w:rsidRPr="008665CA">
        <w:rPr>
          <w:sz w:val="20"/>
        </w:rPr>
        <w:t xml:space="preserve">), </w:t>
      </w:r>
      <w:proofErr w:type="spellStart"/>
      <w:r w:rsidRPr="008665CA">
        <w:rPr>
          <w:i/>
          <w:sz w:val="20"/>
        </w:rPr>
        <w:t>Zymoseptoria</w:t>
      </w:r>
      <w:proofErr w:type="spellEnd"/>
      <w:r w:rsidRPr="008665CA">
        <w:rPr>
          <w:i/>
          <w:sz w:val="20"/>
        </w:rPr>
        <w:t xml:space="preserve"> </w:t>
      </w:r>
      <w:proofErr w:type="spellStart"/>
      <w:r w:rsidRPr="008665CA">
        <w:rPr>
          <w:i/>
          <w:sz w:val="20"/>
        </w:rPr>
        <w:t>ardabiliae</w:t>
      </w:r>
      <w:proofErr w:type="spellEnd"/>
      <w:r w:rsidRPr="008665CA">
        <w:rPr>
          <w:i/>
          <w:sz w:val="20"/>
        </w:rPr>
        <w:t xml:space="preserve"> </w:t>
      </w:r>
      <w:r w:rsidRPr="008665CA">
        <w:rPr>
          <w:sz w:val="20"/>
        </w:rPr>
        <w:t>STIR04_1.1.1</w:t>
      </w:r>
      <w:r w:rsidRPr="008665CA">
        <w:rPr>
          <w:i/>
          <w:sz w:val="20"/>
        </w:rPr>
        <w:t xml:space="preserve"> (</w:t>
      </w:r>
      <w:proofErr w:type="spellStart"/>
      <w:r w:rsidRPr="008665CA">
        <w:rPr>
          <w:i/>
          <w:sz w:val="20"/>
        </w:rPr>
        <w:t>Z.a</w:t>
      </w:r>
      <w:proofErr w:type="spellEnd"/>
      <w:r w:rsidRPr="008665CA">
        <w:rPr>
          <w:i/>
          <w:sz w:val="20"/>
        </w:rPr>
        <w:t>.</w:t>
      </w:r>
      <w:r w:rsidRPr="008665CA">
        <w:rPr>
          <w:sz w:val="20"/>
        </w:rPr>
        <w:t xml:space="preserve">), </w:t>
      </w:r>
      <w:proofErr w:type="spellStart"/>
      <w:r w:rsidRPr="008665CA">
        <w:rPr>
          <w:i/>
          <w:sz w:val="20"/>
        </w:rPr>
        <w:t>Zymoseptoria</w:t>
      </w:r>
      <w:proofErr w:type="spellEnd"/>
      <w:r w:rsidRPr="008665CA">
        <w:rPr>
          <w:i/>
          <w:sz w:val="20"/>
        </w:rPr>
        <w:t xml:space="preserve"> </w:t>
      </w:r>
      <w:proofErr w:type="spellStart"/>
      <w:r w:rsidRPr="008665CA">
        <w:rPr>
          <w:i/>
          <w:sz w:val="20"/>
        </w:rPr>
        <w:t>brevis</w:t>
      </w:r>
      <w:proofErr w:type="spellEnd"/>
      <w:r w:rsidRPr="008665CA">
        <w:rPr>
          <w:i/>
          <w:sz w:val="20"/>
        </w:rPr>
        <w:t xml:space="preserve"> </w:t>
      </w:r>
      <w:r w:rsidRPr="008665CA">
        <w:rPr>
          <w:sz w:val="20"/>
        </w:rPr>
        <w:t>ZBREZB163</w:t>
      </w:r>
      <w:r w:rsidRPr="008665CA">
        <w:rPr>
          <w:i/>
          <w:sz w:val="20"/>
        </w:rPr>
        <w:t xml:space="preserve"> (</w:t>
      </w:r>
      <w:proofErr w:type="spellStart"/>
      <w:r w:rsidRPr="008665CA">
        <w:rPr>
          <w:i/>
          <w:sz w:val="20"/>
        </w:rPr>
        <w:t>Z.b</w:t>
      </w:r>
      <w:proofErr w:type="spellEnd"/>
      <w:r w:rsidRPr="008665CA">
        <w:rPr>
          <w:i/>
          <w:sz w:val="20"/>
        </w:rPr>
        <w:t>.</w:t>
      </w:r>
      <w:r w:rsidRPr="008665CA">
        <w:rPr>
          <w:sz w:val="20"/>
        </w:rPr>
        <w:t xml:space="preserve">) and </w:t>
      </w:r>
      <w:proofErr w:type="spellStart"/>
      <w:r w:rsidRPr="008665CA">
        <w:rPr>
          <w:i/>
          <w:sz w:val="20"/>
        </w:rPr>
        <w:t>Zymoseptoria</w:t>
      </w:r>
      <w:proofErr w:type="spellEnd"/>
      <w:r w:rsidRPr="008665CA">
        <w:rPr>
          <w:i/>
          <w:sz w:val="20"/>
        </w:rPr>
        <w:t xml:space="preserve"> </w:t>
      </w:r>
      <w:proofErr w:type="spellStart"/>
      <w:r w:rsidRPr="008665CA">
        <w:rPr>
          <w:i/>
          <w:sz w:val="20"/>
        </w:rPr>
        <w:t>pseudotritici</w:t>
      </w:r>
      <w:proofErr w:type="spellEnd"/>
      <w:r w:rsidRPr="008665CA">
        <w:rPr>
          <w:i/>
          <w:sz w:val="20"/>
        </w:rPr>
        <w:t xml:space="preserve"> </w:t>
      </w:r>
      <w:r w:rsidRPr="008665CA">
        <w:rPr>
          <w:sz w:val="20"/>
        </w:rPr>
        <w:t>STIR04_2.2.1</w:t>
      </w:r>
      <w:r w:rsidRPr="008665CA">
        <w:rPr>
          <w:i/>
          <w:sz w:val="20"/>
        </w:rPr>
        <w:t xml:space="preserve"> </w:t>
      </w:r>
      <w:r w:rsidRPr="008665CA">
        <w:rPr>
          <w:sz w:val="20"/>
        </w:rPr>
        <w:t>(</w:t>
      </w:r>
      <w:proofErr w:type="spellStart"/>
      <w:r w:rsidRPr="008665CA">
        <w:rPr>
          <w:i/>
          <w:sz w:val="20"/>
        </w:rPr>
        <w:t>Z.p</w:t>
      </w:r>
      <w:proofErr w:type="spellEnd"/>
      <w:r w:rsidRPr="008665CA">
        <w:rPr>
          <w:i/>
          <w:sz w:val="20"/>
        </w:rPr>
        <w:t>.</w:t>
      </w:r>
      <w:r w:rsidRPr="008665CA">
        <w:rPr>
          <w:sz w:val="20"/>
        </w:rPr>
        <w:t xml:space="preserve">). </w:t>
      </w:r>
      <w:r w:rsidRPr="008665CA">
        <w:rPr>
          <w:i/>
          <w:sz w:val="20"/>
        </w:rPr>
        <w:t xml:space="preserve">Saccharomyces </w:t>
      </w:r>
      <w:proofErr w:type="spellStart"/>
      <w:r w:rsidRPr="008665CA">
        <w:rPr>
          <w:i/>
          <w:sz w:val="20"/>
        </w:rPr>
        <w:t>cerevisiae</w:t>
      </w:r>
      <w:proofErr w:type="spellEnd"/>
      <w:r w:rsidRPr="008665CA">
        <w:rPr>
          <w:sz w:val="20"/>
        </w:rPr>
        <w:t xml:space="preserve"> (</w:t>
      </w:r>
      <w:proofErr w:type="spellStart"/>
      <w:proofErr w:type="gramStart"/>
      <w:r w:rsidRPr="008665CA">
        <w:rPr>
          <w:i/>
          <w:sz w:val="20"/>
        </w:rPr>
        <w:t>S.c</w:t>
      </w:r>
      <w:proofErr w:type="gramEnd"/>
      <w:r w:rsidRPr="008665CA">
        <w:rPr>
          <w:i/>
          <w:sz w:val="20"/>
        </w:rPr>
        <w:t>.</w:t>
      </w:r>
      <w:proofErr w:type="spellEnd"/>
      <w:r w:rsidRPr="008665CA">
        <w:rPr>
          <w:sz w:val="20"/>
        </w:rPr>
        <w:t xml:space="preserve">) and </w:t>
      </w:r>
      <w:r w:rsidRPr="008665CA">
        <w:rPr>
          <w:i/>
          <w:sz w:val="20"/>
        </w:rPr>
        <w:t>Homo sapiens</w:t>
      </w:r>
      <w:r w:rsidRPr="008665CA">
        <w:rPr>
          <w:sz w:val="20"/>
        </w:rPr>
        <w:t xml:space="preserve"> (</w:t>
      </w:r>
      <w:r w:rsidRPr="008665CA">
        <w:rPr>
          <w:i/>
          <w:sz w:val="20"/>
        </w:rPr>
        <w:t>H.s.</w:t>
      </w:r>
      <w:r>
        <w:rPr>
          <w:sz w:val="20"/>
        </w:rPr>
        <w:t xml:space="preserve">) were used as </w:t>
      </w:r>
      <w:proofErr w:type="spellStart"/>
      <w:r>
        <w:rPr>
          <w:sz w:val="20"/>
        </w:rPr>
        <w:t>outgroup</w:t>
      </w:r>
      <w:proofErr w:type="spellEnd"/>
      <w:r>
        <w:rPr>
          <w:sz w:val="20"/>
        </w:rPr>
        <w:t>.</w:t>
      </w:r>
    </w:p>
    <w:p w:rsidR="00CD6830" w:rsidRPr="008665CA" w:rsidRDefault="00CD6830" w:rsidP="00CD6830">
      <w:pPr>
        <w:spacing w:line="360" w:lineRule="auto"/>
        <w:jc w:val="center"/>
        <w:rPr>
          <w:rFonts w:asciiTheme="majorHAnsi" w:hAnsiTheme="majorHAnsi" w:cs="Arial"/>
          <w:b/>
          <w:lang w:val="en-US"/>
        </w:rPr>
      </w:pPr>
      <w:r>
        <w:rPr>
          <w:rFonts w:asciiTheme="majorHAnsi" w:hAnsiTheme="majorHAnsi"/>
          <w:b/>
          <w:i/>
        </w:rPr>
        <w:lastRenderedPageBreak/>
        <w:t>ZtSSK</w:t>
      </w:r>
      <w:r w:rsidRPr="008665CA">
        <w:rPr>
          <w:rFonts w:asciiTheme="majorHAnsi" w:hAnsiTheme="majorHAnsi"/>
          <w:b/>
          <w:i/>
        </w:rPr>
        <w:t>1</w:t>
      </w:r>
      <w:r w:rsidRPr="008665CA">
        <w:rPr>
          <w:rFonts w:asciiTheme="majorHAnsi" w:hAnsiTheme="majorHAnsi"/>
          <w:b/>
        </w:rPr>
        <w:t xml:space="preserve"> – </w:t>
      </w:r>
      <w:r w:rsidRPr="008665CA">
        <w:rPr>
          <w:rFonts w:asciiTheme="majorHAnsi" w:hAnsiTheme="majorHAnsi" w:cs="Arial"/>
          <w:b/>
          <w:lang w:val="en-US"/>
        </w:rPr>
        <w:t xml:space="preserve">Strategy used for generation of the </w:t>
      </w:r>
      <w:r w:rsidRPr="008665CA">
        <w:rPr>
          <w:rFonts w:asciiTheme="majorHAnsi" w:hAnsiTheme="majorHAnsi" w:cs="Arial"/>
          <w:b/>
          <w:i/>
          <w:lang w:val="en-US"/>
        </w:rPr>
        <w:t>∆</w:t>
      </w:r>
      <w:r>
        <w:rPr>
          <w:rFonts w:asciiTheme="majorHAnsi" w:hAnsiTheme="majorHAnsi" w:cs="Arial"/>
          <w:b/>
          <w:i/>
          <w:lang w:val="en-US"/>
        </w:rPr>
        <w:t>Ztssk</w:t>
      </w:r>
      <w:r w:rsidRPr="008665CA">
        <w:rPr>
          <w:rFonts w:asciiTheme="majorHAnsi" w:hAnsiTheme="majorHAnsi" w:cs="Arial"/>
          <w:b/>
          <w:i/>
          <w:lang w:val="en-US"/>
        </w:rPr>
        <w:t>1</w:t>
      </w:r>
      <w:r w:rsidRPr="008665CA">
        <w:rPr>
          <w:rFonts w:asciiTheme="majorHAnsi" w:hAnsiTheme="majorHAnsi" w:cs="Arial"/>
          <w:b/>
          <w:lang w:val="en-US"/>
        </w:rPr>
        <w:t xml:space="preserve"> using targeted gene inactivation and </w:t>
      </w:r>
    </w:p>
    <w:p w:rsidR="00CD6830" w:rsidRDefault="00CD6830" w:rsidP="00CD6830">
      <w:pPr>
        <w:spacing w:line="360" w:lineRule="auto"/>
        <w:jc w:val="center"/>
        <w:rPr>
          <w:rFonts w:asciiTheme="majorHAnsi" w:hAnsiTheme="majorHAnsi" w:cs="Arial"/>
          <w:b/>
          <w:lang w:val="en-US"/>
        </w:rPr>
      </w:pPr>
      <w:r w:rsidRPr="008665CA">
        <w:rPr>
          <w:rFonts w:asciiTheme="majorHAnsi" w:hAnsiTheme="majorHAnsi" w:cs="Arial"/>
          <w:b/>
          <w:lang w:val="en-US"/>
        </w:rPr>
        <w:t>Southern Blot providing evidence of gene replacement</w:t>
      </w:r>
    </w:p>
    <w:p w:rsidR="00CD6830" w:rsidRPr="008665CA" w:rsidRDefault="00CD6830" w:rsidP="00CD6830">
      <w:pPr>
        <w:spacing w:line="360" w:lineRule="auto"/>
        <w:jc w:val="center"/>
        <w:rPr>
          <w:rFonts w:asciiTheme="majorHAnsi" w:hAnsiTheme="majorHAnsi"/>
          <w:b/>
        </w:rPr>
      </w:pPr>
    </w:p>
    <w:p w:rsidR="00CD6830" w:rsidRPr="008665CA" w:rsidRDefault="00CD6830" w:rsidP="00CD6830">
      <w:pPr>
        <w:spacing w:line="360" w:lineRule="auto"/>
      </w:pPr>
      <w:r w:rsidRPr="008665CA">
        <w:rPr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 wp14:anchorId="2FEC5647" wp14:editId="18B6B7AA">
            <wp:simplePos x="0" y="0"/>
            <wp:positionH relativeFrom="column">
              <wp:posOffset>4904740</wp:posOffset>
            </wp:positionH>
            <wp:positionV relativeFrom="paragraph">
              <wp:posOffset>36195</wp:posOffset>
            </wp:positionV>
            <wp:extent cx="4185285" cy="3572510"/>
            <wp:effectExtent l="0" t="0" r="5715" b="8890"/>
            <wp:wrapNone/>
            <wp:docPr id="56" name="Рисунок 56" descr="C:\Users\Alex\Desktop\11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lex\Desktop\111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5" t="20790" r="16530" b="1837"/>
                    <a:stretch/>
                  </pic:blipFill>
                  <pic:spPr bwMode="auto">
                    <a:xfrm>
                      <a:off x="0" y="0"/>
                      <a:ext cx="418528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D3C">
        <w:rPr>
          <w:noProof/>
          <w:lang w:val="de-DE" w:eastAsia="de-D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402.2pt;margin-top:152.45pt;width:14.25pt;height:14.25pt;z-index:251670528;mso-position-horizontal-relative:text;mso-position-vertical-relative:text" fillcolor="black [3213]">
            <v:stroke r:id="rId13" o:title=""/>
            <v:shadow color="#868686"/>
            <v:textpath style="font-family:&quot;Arial&quot;;v-text-kern:t" trim="t" fitpath="t" string="C"/>
          </v:shape>
        </w:pict>
      </w:r>
      <w:r w:rsidR="00121D3C">
        <w:rPr>
          <w:noProof/>
          <w:lang w:val="de-DE" w:eastAsia="de-DE"/>
        </w:rPr>
        <w:pict>
          <v:shape id="_x0000_s1031" type="#_x0000_t136" style="position:absolute;margin-left:402.2pt;margin-top:18.15pt;width:14.25pt;height:14.25pt;z-index:251669504;mso-position-horizontal-relative:text;mso-position-vertical-relative:text" fillcolor="black [3213]">
            <v:stroke r:id="rId13" o:title=""/>
            <v:shadow color="#868686"/>
            <v:textpath style="font-family:&quot;Arial&quot;;v-text-kern:t" trim="t" fitpath="t" string="B"/>
          </v:shape>
        </w:pict>
      </w:r>
      <w:r w:rsidR="00121D3C">
        <w:rPr>
          <w:noProof/>
          <w:lang w:val="de-DE" w:eastAsia="de-DE"/>
        </w:rPr>
        <w:pict>
          <v:shape id="_x0000_s1030" type="#_x0000_t136" style="position:absolute;margin-left:-.4pt;margin-top:18.15pt;width:14.25pt;height:14.25pt;z-index:251668480;mso-position-horizontal-relative:text;mso-position-vertical-relative:text" fillcolor="black [3213]">
            <v:stroke r:id="rId13" o:title=""/>
            <v:shadow color="#868686"/>
            <v:textpath style="font-family:&quot;Arial&quot;;v-text-kern:t" trim="t" fitpath="t" string="A"/>
          </v:shape>
        </w:pict>
      </w:r>
      <w:r w:rsidR="00121D3C">
        <w:rPr>
          <w:noProof/>
          <w:lang w:val="de-DE" w:eastAsia="de-DE"/>
        </w:rPr>
        <w:pict>
          <v:shape id="_x0000_s1033" type="#_x0000_t136" style="position:absolute;margin-left:575.3pt;margin-top:152.45pt;width:14.25pt;height:14.25pt;z-index:251671552;mso-position-horizontal-relative:text;mso-position-vertical-relative:text" fillcolor="black [3213]">
            <v:stroke r:id="rId13" o:title=""/>
            <v:shadow color="#868686"/>
            <v:textpath style="font-family:&quot;Arial&quot;;v-text-kern:t" trim="t" fitpath="t" string="D"/>
          </v:shape>
        </w:pict>
      </w:r>
    </w:p>
    <w:p w:rsidR="00CD6830" w:rsidRPr="008665CA" w:rsidRDefault="00CD6830" w:rsidP="00CD6830">
      <w:pPr>
        <w:spacing w:line="360" w:lineRule="auto"/>
      </w:pPr>
      <w:r w:rsidRPr="008665CA">
        <w:rPr>
          <w:noProof/>
          <w:lang w:val="de-DE" w:eastAsia="de-DE"/>
        </w:rPr>
        <w:drawing>
          <wp:anchor distT="0" distB="0" distL="114300" distR="114300" simplePos="0" relativeHeight="251662336" behindDoc="0" locked="0" layoutInCell="1" allowOverlap="1" wp14:anchorId="34B0AE61" wp14:editId="791E8CDC">
            <wp:simplePos x="0" y="0"/>
            <wp:positionH relativeFrom="column">
              <wp:posOffset>275590</wp:posOffset>
            </wp:positionH>
            <wp:positionV relativeFrom="paragraph">
              <wp:posOffset>34925</wp:posOffset>
            </wp:positionV>
            <wp:extent cx="4319905" cy="3140075"/>
            <wp:effectExtent l="0" t="0" r="4445" b="3175"/>
            <wp:wrapNone/>
            <wp:docPr id="306" name="Рисунок 306" descr="C:\Users\Alex\Desktop\myco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ex\Desktop\myco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6" t="16526" r="21743" b="18207"/>
                    <a:stretch/>
                  </pic:blipFill>
                  <pic:spPr bwMode="auto">
                    <a:xfrm>
                      <a:off x="0" y="0"/>
                      <a:ext cx="4319905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6830" w:rsidRPr="008665CA" w:rsidRDefault="00CD6830" w:rsidP="00CD6830">
      <w:pPr>
        <w:spacing w:line="360" w:lineRule="auto"/>
      </w:pPr>
    </w:p>
    <w:p w:rsidR="00CD6830" w:rsidRPr="008665CA" w:rsidRDefault="00CD6830" w:rsidP="00CD6830">
      <w:pPr>
        <w:spacing w:line="360" w:lineRule="auto"/>
      </w:pPr>
    </w:p>
    <w:p w:rsidR="00CD6830" w:rsidRPr="008665CA" w:rsidRDefault="00CD6830" w:rsidP="00CD6830">
      <w:pPr>
        <w:spacing w:line="360" w:lineRule="auto"/>
      </w:pPr>
    </w:p>
    <w:p w:rsidR="00CD6830" w:rsidRPr="008665CA" w:rsidRDefault="00CD6830" w:rsidP="00CD6830">
      <w:pPr>
        <w:spacing w:line="360" w:lineRule="auto"/>
      </w:pPr>
    </w:p>
    <w:p w:rsidR="00CD6830" w:rsidRPr="008665CA" w:rsidRDefault="00CD6830" w:rsidP="00CD6830">
      <w:pPr>
        <w:spacing w:line="360" w:lineRule="auto"/>
      </w:pPr>
    </w:p>
    <w:p w:rsidR="00CD6830" w:rsidRPr="008665CA" w:rsidRDefault="00CD6830" w:rsidP="00CD6830">
      <w:pPr>
        <w:spacing w:line="360" w:lineRule="auto"/>
      </w:pPr>
    </w:p>
    <w:p w:rsidR="00CD6830" w:rsidRPr="008665CA" w:rsidRDefault="00CD6830" w:rsidP="00CD6830">
      <w:pPr>
        <w:spacing w:line="360" w:lineRule="auto"/>
      </w:pPr>
    </w:p>
    <w:p w:rsidR="00CD6830" w:rsidRPr="008665CA" w:rsidRDefault="00CD6830" w:rsidP="00CD6830">
      <w:pPr>
        <w:spacing w:line="360" w:lineRule="auto"/>
      </w:pPr>
    </w:p>
    <w:p w:rsidR="00CD6830" w:rsidRPr="008665CA" w:rsidRDefault="00CD6830" w:rsidP="00CD6830">
      <w:pPr>
        <w:spacing w:line="360" w:lineRule="auto"/>
      </w:pPr>
    </w:p>
    <w:p w:rsidR="00CD6830" w:rsidRPr="008665CA" w:rsidRDefault="00CD6830" w:rsidP="00CD6830">
      <w:pPr>
        <w:spacing w:line="360" w:lineRule="auto"/>
      </w:pPr>
    </w:p>
    <w:p w:rsidR="00CD6830" w:rsidRPr="008665CA" w:rsidRDefault="00CD6830" w:rsidP="00CD6830">
      <w:pPr>
        <w:spacing w:line="360" w:lineRule="auto"/>
      </w:pPr>
    </w:p>
    <w:p w:rsidR="00CD6830" w:rsidRPr="008665CA" w:rsidRDefault="00CD6830" w:rsidP="00CD6830">
      <w:pPr>
        <w:spacing w:line="360" w:lineRule="auto"/>
      </w:pPr>
    </w:p>
    <w:p w:rsidR="00CD6830" w:rsidRPr="008665CA" w:rsidRDefault="00CD6830" w:rsidP="00CD6830">
      <w:pPr>
        <w:spacing w:line="360" w:lineRule="auto"/>
      </w:pPr>
      <w:r w:rsidRPr="008665C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0EDB05" wp14:editId="68F51579">
                <wp:simplePos x="0" y="0"/>
                <wp:positionH relativeFrom="column">
                  <wp:posOffset>-81280</wp:posOffset>
                </wp:positionH>
                <wp:positionV relativeFrom="paragraph">
                  <wp:posOffset>30925</wp:posOffset>
                </wp:positionV>
                <wp:extent cx="9164955" cy="1403985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49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830" w:rsidRPr="00B96AD3" w:rsidRDefault="00CD6830" w:rsidP="00CD6830">
                            <w:pPr>
                              <w:spacing w:line="276" w:lineRule="auto"/>
                              <w:jc w:val="both"/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single"/>
                                <w:lang w:val="en-US"/>
                              </w:rPr>
                              <w:t>Fig</w:t>
                            </w:r>
                            <w:r w:rsidR="00C44A93">
                              <w:rPr>
                                <w:b/>
                                <w:sz w:val="20"/>
                                <w:u w:val="single"/>
                                <w:lang w:val="en-US"/>
                              </w:rPr>
                              <w:t xml:space="preserve"> C</w:t>
                            </w:r>
                            <w:r w:rsidRPr="00F11E99">
                              <w:rPr>
                                <w:b/>
                                <w:sz w:val="20"/>
                                <w:u w:val="single"/>
                                <w:lang w:val="en-US"/>
                              </w:rPr>
                              <w:t>:</w:t>
                            </w:r>
                            <w:r w:rsidRPr="00F11E99">
                              <w:rPr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F11E99">
                              <w:rPr>
                                <w:b/>
                                <w:sz w:val="20"/>
                                <w:lang w:val="en-US"/>
                              </w:rPr>
                              <w:t>Targeted</w:t>
                            </w:r>
                            <w:r w:rsidRPr="0069581F">
                              <w:rPr>
                                <w:b/>
                                <w:sz w:val="20"/>
                                <w:lang w:val="en-US"/>
                              </w:rPr>
                              <w:t xml:space="preserve"> gene </w:t>
                            </w:r>
                            <w:r>
                              <w:rPr>
                                <w:b/>
                                <w:sz w:val="20"/>
                                <w:lang w:val="en-US"/>
                              </w:rPr>
                              <w:t>inactivation</w:t>
                            </w:r>
                            <w:r w:rsidRPr="0069581F">
                              <w:rPr>
                                <w:b/>
                                <w:sz w:val="20"/>
                                <w:lang w:val="en-US"/>
                              </w:rPr>
                              <w:t xml:space="preserve"> of </w:t>
                            </w:r>
                            <w:r>
                              <w:rPr>
                                <w:b/>
                                <w:i/>
                                <w:sz w:val="20"/>
                                <w:lang w:val="en-US"/>
                              </w:rPr>
                              <w:t>ZtSSK</w:t>
                            </w:r>
                            <w:r w:rsidRPr="0069581F">
                              <w:rPr>
                                <w:b/>
                                <w:i/>
                                <w:sz w:val="20"/>
                                <w:lang w:val="en-US"/>
                              </w:rPr>
                              <w:t>1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. </w:t>
                            </w:r>
                            <w:r w:rsidRPr="000E281D">
                              <w:rPr>
                                <w:b/>
                                <w:sz w:val="20"/>
                                <w:lang w:val="en-US"/>
                              </w:rPr>
                              <w:t>(A)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 xml:space="preserve"> Gene structure of </w:t>
                            </w:r>
                            <w:r>
                              <w:rPr>
                                <w:b/>
                                <w:i/>
                                <w:sz w:val="20"/>
                                <w:lang w:val="en-US"/>
                              </w:rPr>
                              <w:t>ZtSSK</w:t>
                            </w:r>
                            <w:r w:rsidRPr="0069581F">
                              <w:rPr>
                                <w:b/>
                                <w:i/>
                                <w:sz w:val="20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b/>
                                <w:i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815593">
                              <w:rPr>
                                <w:b/>
                                <w:sz w:val="2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b/>
                                <w:i/>
                                <w:sz w:val="20"/>
                                <w:lang w:val="en-US"/>
                              </w:rPr>
                              <w:t>=MYCO1</w:t>
                            </w:r>
                            <w:r w:rsidRPr="00815593">
                              <w:rPr>
                                <w:b/>
                                <w:sz w:val="20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b/>
                                <w:i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 xml:space="preserve">with functional domain predicted by </w:t>
                            </w:r>
                            <w:proofErr w:type="spellStart"/>
                            <w:r>
                              <w:rPr>
                                <w:sz w:val="20"/>
                                <w:lang w:val="en-US"/>
                              </w:rPr>
                              <w:t>InterProScan</w:t>
                            </w:r>
                            <w:proofErr w:type="spellEnd"/>
                            <w:r>
                              <w:rPr>
                                <w:sz w:val="20"/>
                                <w:lang w:val="en-US"/>
                              </w:rPr>
                              <w:t xml:space="preserve"> as well as adjacent protein sequence deduced are shown. Sequence region matching the predicted domain</w:t>
                            </w:r>
                            <w:r w:rsidRPr="000E70DF">
                              <w:rPr>
                                <w:sz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>is</w:t>
                            </w:r>
                            <w:r w:rsidRPr="000E70DF">
                              <w:rPr>
                                <w:sz w:val="20"/>
                                <w:lang w:val="en-US"/>
                              </w:rPr>
                              <w:t xml:space="preserve"> highlighted in green.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lang w:val="en-US"/>
                              </w:rPr>
                              <w:t>(B</w:t>
                            </w:r>
                            <w:r w:rsidRPr="00B96AD3">
                              <w:rPr>
                                <w:b/>
                                <w:sz w:val="20"/>
                                <w:lang w:val="en-US"/>
                              </w:rPr>
                              <w:t>)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Construction of the gene inactivation </w:t>
                            </w:r>
                            <w:proofErr w:type="gramStart"/>
                            <w:r w:rsidRPr="00B96AD3">
                              <w:rPr>
                                <w:sz w:val="20"/>
                                <w:lang w:val="en-US"/>
                              </w:rPr>
                              <w:t>construct</w:t>
                            </w:r>
                            <w:proofErr w:type="gramEnd"/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and targeted gene disruption by 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>replacing a significant portion of ORF of the gene with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  <w:lang w:val="en-US"/>
                              </w:rPr>
                              <w:t>HPT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cassette. </w:t>
                            </w:r>
                            <w:proofErr w:type="gramStart"/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Location of genomic sequence for probe hybridization 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>and restriction sites used for Southern B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>lot are</w:t>
                            </w:r>
                            <w:proofErr w:type="gramEnd"/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indicated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>.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lang w:val="en-US"/>
                              </w:rPr>
                              <w:t>(C</w:t>
                            </w:r>
                            <w:r w:rsidRPr="00B96AD3">
                              <w:rPr>
                                <w:b/>
                                <w:sz w:val="20"/>
                                <w:lang w:val="en-US"/>
                              </w:rPr>
                              <w:t>)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Southern 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>B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>lot analysi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 xml:space="preserve">s. Genomic DNA derived from </w:t>
                            </w:r>
                            <w:proofErr w:type="spellStart"/>
                            <w:r>
                              <w:rPr>
                                <w:sz w:val="20"/>
                                <w:lang w:val="en-US"/>
                              </w:rPr>
                              <w:t>wild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>type</w:t>
                            </w:r>
                            <w:proofErr w:type="spellEnd"/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strain IPO323 and potential </w:t>
                            </w:r>
                            <w:r w:rsidRPr="006B2F78">
                              <w:rPr>
                                <w:rFonts w:asciiTheme="minorHAnsi" w:hAnsiTheme="minorHAnsi"/>
                                <w:i/>
                                <w:sz w:val="20"/>
                                <w:lang w:val="ru-RU"/>
                              </w:rPr>
                              <w:t>Δ</w:t>
                            </w:r>
                            <w:r>
                              <w:rPr>
                                <w:i/>
                                <w:sz w:val="20"/>
                                <w:lang w:val="en-US"/>
                              </w:rPr>
                              <w:t xml:space="preserve">Ztssk1 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mutants 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>was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>restricted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with </w:t>
                            </w:r>
                            <w:proofErr w:type="spellStart"/>
                            <w:r w:rsidRPr="005C5755">
                              <w:rPr>
                                <w:i/>
                                <w:sz w:val="20"/>
                                <w:lang w:val="en-US"/>
                              </w:rPr>
                              <w:t>Bgl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>I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and then probed with a 300 </w:t>
                            </w:r>
                            <w:proofErr w:type="spellStart"/>
                            <w:r w:rsidRPr="00B96AD3">
                              <w:rPr>
                                <w:sz w:val="20"/>
                                <w:lang w:val="en-US"/>
                              </w:rPr>
                              <w:t>bp</w:t>
                            </w:r>
                            <w:proofErr w:type="spellEnd"/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fragment amplified with the </w:t>
                            </w:r>
                            <w:proofErr w:type="gramStart"/>
                            <w:r w:rsidRPr="00B96AD3">
                              <w:rPr>
                                <w:sz w:val="20"/>
                                <w:lang w:val="en-US"/>
                              </w:rPr>
                              <w:t>primers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 xml:space="preserve"> .</w:t>
                            </w:r>
                            <w:proofErr w:type="gramEnd"/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lang w:val="en-US"/>
                              </w:rPr>
                              <w:t>(D</w:t>
                            </w:r>
                            <w:r w:rsidRPr="000E281D">
                              <w:rPr>
                                <w:b/>
                                <w:sz w:val="20"/>
                                <w:lang w:val="en-US"/>
                              </w:rPr>
                              <w:t>)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Screen-PCR was employed to confirm the loss of functional copy of </w:t>
                            </w:r>
                            <w:r>
                              <w:rPr>
                                <w:i/>
                                <w:sz w:val="20"/>
                                <w:lang w:val="en-US"/>
                              </w:rPr>
                              <w:t>ZtSSK1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gene 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>in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>the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B2F78">
                              <w:rPr>
                                <w:rFonts w:asciiTheme="minorHAnsi" w:hAnsiTheme="minorHAnsi"/>
                                <w:i/>
                                <w:sz w:val="20"/>
                                <w:lang w:val="ru-RU"/>
                              </w:rPr>
                              <w:t>Δ</w:t>
                            </w:r>
                            <w:r>
                              <w:rPr>
                                <w:i/>
                                <w:sz w:val="20"/>
                                <w:lang w:val="en-US"/>
                              </w:rPr>
                              <w:t>Ztssk</w:t>
                            </w:r>
                            <w:r w:rsidRPr="005C5755">
                              <w:rPr>
                                <w:i/>
                                <w:sz w:val="20"/>
                                <w:lang w:val="en-US"/>
                              </w:rPr>
                              <w:t>1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 xml:space="preserve">mutant and the presence of additional gene copy in the complementation strain </w:t>
                            </w:r>
                            <w:r w:rsidRPr="006B2F78">
                              <w:rPr>
                                <w:rFonts w:asciiTheme="minorHAnsi" w:hAnsiTheme="minorHAnsi"/>
                                <w:i/>
                                <w:sz w:val="20"/>
                                <w:lang w:val="ru-RU"/>
                              </w:rPr>
                              <w:t>Δ</w:t>
                            </w:r>
                            <w:r>
                              <w:rPr>
                                <w:i/>
                                <w:sz w:val="20"/>
                                <w:lang w:val="en-US"/>
                              </w:rPr>
                              <w:t>Ztssk</w:t>
                            </w:r>
                            <w:r w:rsidRPr="005C5755">
                              <w:rPr>
                                <w:i/>
                                <w:sz w:val="20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i/>
                                <w:sz w:val="20"/>
                                <w:lang w:val="en-US"/>
                              </w:rPr>
                              <w:t>ZtSSK</w:t>
                            </w:r>
                            <w:r w:rsidRPr="00287593">
                              <w:rPr>
                                <w:i/>
                                <w:sz w:val="20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 xml:space="preserve">, using the primers </w:t>
                            </w:r>
                            <w:r w:rsidRPr="000E1C76">
                              <w:rPr>
                                <w:sz w:val="20"/>
                                <w:lang w:val="en-US"/>
                              </w:rPr>
                              <w:t>myco1-fr.1-for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 xml:space="preserve"> and </w:t>
                            </w:r>
                            <w:r w:rsidRPr="000E1C76">
                              <w:rPr>
                                <w:sz w:val="20"/>
                                <w:lang w:val="en-US"/>
                              </w:rPr>
                              <w:t>myco1-fr.3-rev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6.4pt;margin-top:2.45pt;width:721.6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" stroked="f">
                <v:textbox style="mso-fit-shape-to-text:t">
                  <w:txbxContent>
                    <w:p w:rsidR="00CD6830" w:rsidRPr="00B96AD3" w:rsidRDefault="00CD6830" w:rsidP="00CD6830">
                      <w:pPr>
                        <w:spacing w:line="276" w:lineRule="auto"/>
                        <w:jc w:val="both"/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b/>
                          <w:sz w:val="20"/>
                          <w:u w:val="single"/>
                          <w:lang w:val="en-US"/>
                        </w:rPr>
                        <w:t>Fig</w:t>
                      </w:r>
                      <w:r w:rsidR="00C44A93">
                        <w:rPr>
                          <w:b/>
                          <w:sz w:val="20"/>
                          <w:u w:val="single"/>
                          <w:lang w:val="en-US"/>
                        </w:rPr>
                        <w:t xml:space="preserve"> C</w:t>
                      </w:r>
                      <w:r w:rsidRPr="00F11E99">
                        <w:rPr>
                          <w:b/>
                          <w:sz w:val="20"/>
                          <w:u w:val="single"/>
                          <w:lang w:val="en-US"/>
                        </w:rPr>
                        <w:t>:</w:t>
                      </w:r>
                      <w:r w:rsidRPr="00F11E99">
                        <w:rPr>
                          <w:sz w:val="20"/>
                          <w:lang w:val="en-US"/>
                        </w:rPr>
                        <w:t xml:space="preserve"> </w:t>
                      </w:r>
                      <w:r w:rsidRPr="00F11E99">
                        <w:rPr>
                          <w:b/>
                          <w:sz w:val="20"/>
                          <w:lang w:val="en-US"/>
                        </w:rPr>
                        <w:t>Targeted</w:t>
                      </w:r>
                      <w:r w:rsidRPr="0069581F">
                        <w:rPr>
                          <w:b/>
                          <w:sz w:val="20"/>
                          <w:lang w:val="en-US"/>
                        </w:rPr>
                        <w:t xml:space="preserve"> gene </w:t>
                      </w:r>
                      <w:r>
                        <w:rPr>
                          <w:b/>
                          <w:sz w:val="20"/>
                          <w:lang w:val="en-US"/>
                        </w:rPr>
                        <w:t>inactivation</w:t>
                      </w:r>
                      <w:r w:rsidRPr="0069581F">
                        <w:rPr>
                          <w:b/>
                          <w:sz w:val="20"/>
                          <w:lang w:val="en-US"/>
                        </w:rPr>
                        <w:t xml:space="preserve"> of </w:t>
                      </w:r>
                      <w:r>
                        <w:rPr>
                          <w:b/>
                          <w:i/>
                          <w:sz w:val="20"/>
                          <w:lang w:val="en-US"/>
                        </w:rPr>
                        <w:t>ZtSSK</w:t>
                      </w:r>
                      <w:r w:rsidRPr="0069581F">
                        <w:rPr>
                          <w:b/>
                          <w:i/>
                          <w:sz w:val="20"/>
                          <w:lang w:val="en-US"/>
                        </w:rPr>
                        <w:t>1</w:t>
                      </w:r>
                      <w:r w:rsidRPr="00B96AD3">
                        <w:rPr>
                          <w:sz w:val="20"/>
                          <w:lang w:val="en-US"/>
                        </w:rPr>
                        <w:t xml:space="preserve">. </w:t>
                      </w:r>
                      <w:r w:rsidRPr="000E281D">
                        <w:rPr>
                          <w:b/>
                          <w:sz w:val="20"/>
                          <w:lang w:val="en-US"/>
                        </w:rPr>
                        <w:t>(A)</w:t>
                      </w:r>
                      <w:r>
                        <w:rPr>
                          <w:sz w:val="20"/>
                          <w:lang w:val="en-US"/>
                        </w:rPr>
                        <w:t xml:space="preserve"> Gene structure of </w:t>
                      </w:r>
                      <w:r>
                        <w:rPr>
                          <w:b/>
                          <w:i/>
                          <w:sz w:val="20"/>
                          <w:lang w:val="en-US"/>
                        </w:rPr>
                        <w:t>ZtSSK</w:t>
                      </w:r>
                      <w:r w:rsidRPr="0069581F">
                        <w:rPr>
                          <w:b/>
                          <w:i/>
                          <w:sz w:val="20"/>
                          <w:lang w:val="en-US"/>
                        </w:rPr>
                        <w:t>1</w:t>
                      </w:r>
                      <w:r>
                        <w:rPr>
                          <w:b/>
                          <w:i/>
                          <w:sz w:val="20"/>
                          <w:lang w:val="en-US"/>
                        </w:rPr>
                        <w:t xml:space="preserve"> </w:t>
                      </w:r>
                      <w:r w:rsidRPr="00815593">
                        <w:rPr>
                          <w:b/>
                          <w:sz w:val="20"/>
                          <w:lang w:val="en-US"/>
                        </w:rPr>
                        <w:t>(</w:t>
                      </w:r>
                      <w:r>
                        <w:rPr>
                          <w:b/>
                          <w:i/>
                          <w:sz w:val="20"/>
                          <w:lang w:val="en-US"/>
                        </w:rPr>
                        <w:t>=MYCO1</w:t>
                      </w:r>
                      <w:r w:rsidRPr="00815593">
                        <w:rPr>
                          <w:b/>
                          <w:sz w:val="20"/>
                          <w:lang w:val="en-US"/>
                        </w:rPr>
                        <w:t>)</w:t>
                      </w:r>
                      <w:r>
                        <w:rPr>
                          <w:b/>
                          <w:i/>
                          <w:sz w:val="20"/>
                          <w:lang w:val="en-US"/>
                        </w:rPr>
                        <w:t xml:space="preserve"> </w:t>
                      </w:r>
                      <w:r>
                        <w:rPr>
                          <w:sz w:val="20"/>
                          <w:lang w:val="en-US"/>
                        </w:rPr>
                        <w:t xml:space="preserve">with functional domain predicted by </w:t>
                      </w:r>
                      <w:proofErr w:type="spellStart"/>
                      <w:r>
                        <w:rPr>
                          <w:sz w:val="20"/>
                          <w:lang w:val="en-US"/>
                        </w:rPr>
                        <w:t>InterProScan</w:t>
                      </w:r>
                      <w:proofErr w:type="spellEnd"/>
                      <w:r>
                        <w:rPr>
                          <w:sz w:val="20"/>
                          <w:lang w:val="en-US"/>
                        </w:rPr>
                        <w:t xml:space="preserve"> as well as adjacent protein sequence deduced are shown. Sequence region matching the predicted domain</w:t>
                      </w:r>
                      <w:r w:rsidRPr="000E70DF">
                        <w:rPr>
                          <w:sz w:val="20"/>
                          <w:lang w:val="en-US"/>
                        </w:rPr>
                        <w:t xml:space="preserve"> </w:t>
                      </w:r>
                      <w:r>
                        <w:rPr>
                          <w:sz w:val="20"/>
                          <w:lang w:val="en-US"/>
                        </w:rPr>
                        <w:t>is</w:t>
                      </w:r>
                      <w:r w:rsidRPr="000E70DF">
                        <w:rPr>
                          <w:sz w:val="20"/>
                          <w:lang w:val="en-US"/>
                        </w:rPr>
                        <w:t xml:space="preserve"> highlighted in green.</w:t>
                      </w:r>
                      <w:r>
                        <w:rPr>
                          <w:sz w:val="20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lang w:val="en-US"/>
                        </w:rPr>
                        <w:t>(B</w:t>
                      </w:r>
                      <w:r w:rsidRPr="00B96AD3">
                        <w:rPr>
                          <w:b/>
                          <w:sz w:val="20"/>
                          <w:lang w:val="en-US"/>
                        </w:rPr>
                        <w:t>)</w:t>
                      </w:r>
                      <w:r w:rsidRPr="00B96AD3">
                        <w:rPr>
                          <w:sz w:val="20"/>
                          <w:lang w:val="en-US"/>
                        </w:rPr>
                        <w:t xml:space="preserve"> Construction of the gene inactivation </w:t>
                      </w:r>
                      <w:proofErr w:type="gramStart"/>
                      <w:r w:rsidRPr="00B96AD3">
                        <w:rPr>
                          <w:sz w:val="20"/>
                          <w:lang w:val="en-US"/>
                        </w:rPr>
                        <w:t>construct</w:t>
                      </w:r>
                      <w:proofErr w:type="gramEnd"/>
                      <w:r w:rsidRPr="00B96AD3">
                        <w:rPr>
                          <w:sz w:val="20"/>
                          <w:lang w:val="en-US"/>
                        </w:rPr>
                        <w:t xml:space="preserve"> and targeted gene disruption by </w:t>
                      </w:r>
                      <w:r>
                        <w:rPr>
                          <w:sz w:val="20"/>
                          <w:lang w:val="en-US"/>
                        </w:rPr>
                        <w:t>replacing a significant portion of ORF of the gene with</w:t>
                      </w:r>
                      <w:r w:rsidRPr="00B96AD3">
                        <w:rPr>
                          <w:sz w:val="20"/>
                          <w:lang w:val="en-US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  <w:lang w:val="en-US"/>
                        </w:rPr>
                        <w:t>HPT</w:t>
                      </w:r>
                      <w:r>
                        <w:rPr>
                          <w:sz w:val="20"/>
                          <w:lang w:val="en-US"/>
                        </w:rPr>
                        <w:t xml:space="preserve"> </w:t>
                      </w:r>
                      <w:r w:rsidRPr="00B96AD3">
                        <w:rPr>
                          <w:sz w:val="20"/>
                          <w:lang w:val="en-US"/>
                        </w:rPr>
                        <w:t xml:space="preserve">cassette. </w:t>
                      </w:r>
                      <w:proofErr w:type="gramStart"/>
                      <w:r w:rsidRPr="00B96AD3">
                        <w:rPr>
                          <w:sz w:val="20"/>
                          <w:lang w:val="en-US"/>
                        </w:rPr>
                        <w:t xml:space="preserve">Location of genomic sequence for probe hybridization </w:t>
                      </w:r>
                      <w:r>
                        <w:rPr>
                          <w:sz w:val="20"/>
                          <w:lang w:val="en-US"/>
                        </w:rPr>
                        <w:t>and restriction sites used for Southern B</w:t>
                      </w:r>
                      <w:r w:rsidRPr="00B96AD3">
                        <w:rPr>
                          <w:sz w:val="20"/>
                          <w:lang w:val="en-US"/>
                        </w:rPr>
                        <w:t>lot are</w:t>
                      </w:r>
                      <w:proofErr w:type="gramEnd"/>
                      <w:r w:rsidRPr="00B96AD3">
                        <w:rPr>
                          <w:sz w:val="20"/>
                          <w:lang w:val="en-US"/>
                        </w:rPr>
                        <w:t xml:space="preserve"> indicated</w:t>
                      </w:r>
                      <w:r>
                        <w:rPr>
                          <w:sz w:val="20"/>
                          <w:lang w:val="en-US"/>
                        </w:rPr>
                        <w:t>.</w:t>
                      </w:r>
                      <w:r w:rsidRPr="00B96AD3">
                        <w:rPr>
                          <w:sz w:val="20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lang w:val="en-US"/>
                        </w:rPr>
                        <w:t>(C</w:t>
                      </w:r>
                      <w:r w:rsidRPr="00B96AD3">
                        <w:rPr>
                          <w:b/>
                          <w:sz w:val="20"/>
                          <w:lang w:val="en-US"/>
                        </w:rPr>
                        <w:t>)</w:t>
                      </w:r>
                      <w:r w:rsidRPr="00B96AD3">
                        <w:rPr>
                          <w:sz w:val="20"/>
                          <w:lang w:val="en-US"/>
                        </w:rPr>
                        <w:t xml:space="preserve"> Southern </w:t>
                      </w:r>
                      <w:r>
                        <w:rPr>
                          <w:sz w:val="20"/>
                          <w:lang w:val="en-US"/>
                        </w:rPr>
                        <w:t>B</w:t>
                      </w:r>
                      <w:r w:rsidRPr="00B96AD3">
                        <w:rPr>
                          <w:sz w:val="20"/>
                          <w:lang w:val="en-US"/>
                        </w:rPr>
                        <w:t>lot analysi</w:t>
                      </w:r>
                      <w:r>
                        <w:rPr>
                          <w:sz w:val="20"/>
                          <w:lang w:val="en-US"/>
                        </w:rPr>
                        <w:t xml:space="preserve">s. Genomic DNA derived from </w:t>
                      </w:r>
                      <w:proofErr w:type="spellStart"/>
                      <w:r>
                        <w:rPr>
                          <w:sz w:val="20"/>
                          <w:lang w:val="en-US"/>
                        </w:rPr>
                        <w:t>wild</w:t>
                      </w:r>
                      <w:r w:rsidRPr="00B96AD3">
                        <w:rPr>
                          <w:sz w:val="20"/>
                          <w:lang w:val="en-US"/>
                        </w:rPr>
                        <w:t>type</w:t>
                      </w:r>
                      <w:proofErr w:type="spellEnd"/>
                      <w:r w:rsidRPr="00B96AD3">
                        <w:rPr>
                          <w:sz w:val="20"/>
                          <w:lang w:val="en-US"/>
                        </w:rPr>
                        <w:t xml:space="preserve"> strain IPO323 and potential </w:t>
                      </w:r>
                      <w:r w:rsidRPr="006B2F78">
                        <w:rPr>
                          <w:rFonts w:asciiTheme="minorHAnsi" w:hAnsiTheme="minorHAnsi"/>
                          <w:i/>
                          <w:sz w:val="20"/>
                          <w:lang w:val="ru-RU"/>
                        </w:rPr>
                        <w:t>Δ</w:t>
                      </w:r>
                      <w:r>
                        <w:rPr>
                          <w:i/>
                          <w:sz w:val="20"/>
                          <w:lang w:val="en-US"/>
                        </w:rPr>
                        <w:t xml:space="preserve">Ztssk1 </w:t>
                      </w:r>
                      <w:r w:rsidRPr="00B96AD3">
                        <w:rPr>
                          <w:sz w:val="20"/>
                          <w:lang w:val="en-US"/>
                        </w:rPr>
                        <w:t xml:space="preserve">mutants </w:t>
                      </w:r>
                      <w:r>
                        <w:rPr>
                          <w:sz w:val="20"/>
                          <w:lang w:val="en-US"/>
                        </w:rPr>
                        <w:t>was</w:t>
                      </w:r>
                      <w:r w:rsidRPr="00B96AD3">
                        <w:rPr>
                          <w:sz w:val="20"/>
                          <w:lang w:val="en-US"/>
                        </w:rPr>
                        <w:t xml:space="preserve"> </w:t>
                      </w:r>
                      <w:r>
                        <w:rPr>
                          <w:sz w:val="20"/>
                          <w:lang w:val="en-US"/>
                        </w:rPr>
                        <w:t>restricted</w:t>
                      </w:r>
                      <w:r w:rsidRPr="00B96AD3">
                        <w:rPr>
                          <w:sz w:val="20"/>
                          <w:lang w:val="en-US"/>
                        </w:rPr>
                        <w:t xml:space="preserve"> with </w:t>
                      </w:r>
                      <w:proofErr w:type="spellStart"/>
                      <w:r w:rsidRPr="005C5755">
                        <w:rPr>
                          <w:i/>
                          <w:sz w:val="20"/>
                          <w:lang w:val="en-US"/>
                        </w:rPr>
                        <w:t>Bgl</w:t>
                      </w:r>
                      <w:r>
                        <w:rPr>
                          <w:sz w:val="20"/>
                          <w:lang w:val="en-US"/>
                        </w:rPr>
                        <w:t>I</w:t>
                      </w:r>
                      <w:r w:rsidRPr="00B96AD3">
                        <w:rPr>
                          <w:sz w:val="20"/>
                          <w:lang w:val="en-US"/>
                        </w:rPr>
                        <w:t>I</w:t>
                      </w:r>
                      <w:proofErr w:type="spellEnd"/>
                      <w:r w:rsidRPr="00B96AD3">
                        <w:rPr>
                          <w:sz w:val="20"/>
                          <w:lang w:val="en-US"/>
                        </w:rPr>
                        <w:t xml:space="preserve"> and then probed with a 300 </w:t>
                      </w:r>
                      <w:proofErr w:type="spellStart"/>
                      <w:r w:rsidRPr="00B96AD3">
                        <w:rPr>
                          <w:sz w:val="20"/>
                          <w:lang w:val="en-US"/>
                        </w:rPr>
                        <w:t>bp</w:t>
                      </w:r>
                      <w:proofErr w:type="spellEnd"/>
                      <w:r w:rsidRPr="00B96AD3">
                        <w:rPr>
                          <w:sz w:val="20"/>
                          <w:lang w:val="en-US"/>
                        </w:rPr>
                        <w:t xml:space="preserve"> fragment amplified with the </w:t>
                      </w:r>
                      <w:proofErr w:type="gramStart"/>
                      <w:r w:rsidRPr="00B96AD3">
                        <w:rPr>
                          <w:sz w:val="20"/>
                          <w:lang w:val="en-US"/>
                        </w:rPr>
                        <w:t>primers</w:t>
                      </w:r>
                      <w:r>
                        <w:rPr>
                          <w:sz w:val="20"/>
                          <w:lang w:val="en-US"/>
                        </w:rPr>
                        <w:t xml:space="preserve"> .</w:t>
                      </w:r>
                      <w:proofErr w:type="gramEnd"/>
                      <w:r w:rsidRPr="00B96AD3">
                        <w:rPr>
                          <w:sz w:val="20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lang w:val="en-US"/>
                        </w:rPr>
                        <w:t>(D</w:t>
                      </w:r>
                      <w:r w:rsidRPr="000E281D">
                        <w:rPr>
                          <w:b/>
                          <w:sz w:val="20"/>
                          <w:lang w:val="en-US"/>
                        </w:rPr>
                        <w:t>)</w:t>
                      </w:r>
                      <w:r w:rsidRPr="00B96AD3">
                        <w:rPr>
                          <w:sz w:val="20"/>
                          <w:lang w:val="en-US"/>
                        </w:rPr>
                        <w:t xml:space="preserve"> Screen-PCR was employed to confirm the loss of functional copy of </w:t>
                      </w:r>
                      <w:r>
                        <w:rPr>
                          <w:i/>
                          <w:sz w:val="20"/>
                          <w:lang w:val="en-US"/>
                        </w:rPr>
                        <w:t>ZtSSK1</w:t>
                      </w:r>
                      <w:r w:rsidRPr="00B96AD3">
                        <w:rPr>
                          <w:sz w:val="20"/>
                          <w:lang w:val="en-US"/>
                        </w:rPr>
                        <w:t xml:space="preserve"> gene </w:t>
                      </w:r>
                      <w:r>
                        <w:rPr>
                          <w:sz w:val="20"/>
                          <w:lang w:val="en-US"/>
                        </w:rPr>
                        <w:t>in</w:t>
                      </w:r>
                      <w:r w:rsidRPr="00B96AD3">
                        <w:rPr>
                          <w:sz w:val="20"/>
                          <w:lang w:val="en-US"/>
                        </w:rPr>
                        <w:t xml:space="preserve"> </w:t>
                      </w:r>
                      <w:r>
                        <w:rPr>
                          <w:sz w:val="20"/>
                          <w:lang w:val="en-US"/>
                        </w:rPr>
                        <w:t>the</w:t>
                      </w:r>
                      <w:r w:rsidRPr="00B96AD3">
                        <w:rPr>
                          <w:sz w:val="20"/>
                          <w:lang w:val="en-US"/>
                        </w:rPr>
                        <w:t xml:space="preserve"> </w:t>
                      </w:r>
                      <w:r w:rsidRPr="006B2F78">
                        <w:rPr>
                          <w:rFonts w:asciiTheme="minorHAnsi" w:hAnsiTheme="minorHAnsi"/>
                          <w:i/>
                          <w:sz w:val="20"/>
                          <w:lang w:val="ru-RU"/>
                        </w:rPr>
                        <w:t>Δ</w:t>
                      </w:r>
                      <w:r>
                        <w:rPr>
                          <w:i/>
                          <w:sz w:val="20"/>
                          <w:lang w:val="en-US"/>
                        </w:rPr>
                        <w:t>Ztssk</w:t>
                      </w:r>
                      <w:r w:rsidRPr="005C5755">
                        <w:rPr>
                          <w:i/>
                          <w:sz w:val="20"/>
                          <w:lang w:val="en-US"/>
                        </w:rPr>
                        <w:t>1</w:t>
                      </w:r>
                      <w:r w:rsidRPr="00B96AD3">
                        <w:rPr>
                          <w:sz w:val="20"/>
                          <w:lang w:val="en-US"/>
                        </w:rPr>
                        <w:t xml:space="preserve"> </w:t>
                      </w:r>
                      <w:r>
                        <w:rPr>
                          <w:sz w:val="20"/>
                          <w:lang w:val="en-US"/>
                        </w:rPr>
                        <w:t xml:space="preserve">mutant and the presence of additional gene copy in the complementation strain </w:t>
                      </w:r>
                      <w:r w:rsidRPr="006B2F78">
                        <w:rPr>
                          <w:rFonts w:asciiTheme="minorHAnsi" w:hAnsiTheme="minorHAnsi"/>
                          <w:i/>
                          <w:sz w:val="20"/>
                          <w:lang w:val="ru-RU"/>
                        </w:rPr>
                        <w:t>Δ</w:t>
                      </w:r>
                      <w:r>
                        <w:rPr>
                          <w:i/>
                          <w:sz w:val="20"/>
                          <w:lang w:val="en-US"/>
                        </w:rPr>
                        <w:t>Ztssk</w:t>
                      </w:r>
                      <w:r w:rsidRPr="005C5755">
                        <w:rPr>
                          <w:i/>
                          <w:sz w:val="20"/>
                          <w:lang w:val="en-US"/>
                        </w:rPr>
                        <w:t>1</w:t>
                      </w:r>
                      <w:r>
                        <w:rPr>
                          <w:sz w:val="20"/>
                          <w:lang w:val="en-US"/>
                        </w:rPr>
                        <w:t>/</w:t>
                      </w:r>
                      <w:r>
                        <w:rPr>
                          <w:i/>
                          <w:sz w:val="20"/>
                          <w:lang w:val="en-US"/>
                        </w:rPr>
                        <w:t>ZtSSK</w:t>
                      </w:r>
                      <w:r w:rsidRPr="00287593">
                        <w:rPr>
                          <w:i/>
                          <w:sz w:val="20"/>
                          <w:lang w:val="en-US"/>
                        </w:rPr>
                        <w:t>1</w:t>
                      </w:r>
                      <w:r>
                        <w:rPr>
                          <w:sz w:val="20"/>
                          <w:lang w:val="en-US"/>
                        </w:rPr>
                        <w:t xml:space="preserve">, using the primers </w:t>
                      </w:r>
                      <w:r w:rsidRPr="000E1C76">
                        <w:rPr>
                          <w:sz w:val="20"/>
                          <w:lang w:val="en-US"/>
                        </w:rPr>
                        <w:t>myco1-fr.1-for</w:t>
                      </w:r>
                      <w:r>
                        <w:rPr>
                          <w:sz w:val="20"/>
                          <w:lang w:val="en-US"/>
                        </w:rPr>
                        <w:t xml:space="preserve"> and </w:t>
                      </w:r>
                      <w:r w:rsidRPr="000E1C76">
                        <w:rPr>
                          <w:sz w:val="20"/>
                          <w:lang w:val="en-US"/>
                        </w:rPr>
                        <w:t>myco1-fr.3-rev</w:t>
                      </w:r>
                      <w:r w:rsidRPr="00B96AD3">
                        <w:rPr>
                          <w:sz w:val="20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D6830" w:rsidRPr="008665CA" w:rsidRDefault="00CD6830" w:rsidP="00CD6830">
      <w:pPr>
        <w:spacing w:line="360" w:lineRule="auto"/>
      </w:pPr>
    </w:p>
    <w:p w:rsidR="00CD6830" w:rsidRPr="008665CA" w:rsidRDefault="00CD6830" w:rsidP="00CD6830">
      <w:pPr>
        <w:spacing w:line="360" w:lineRule="auto"/>
      </w:pPr>
    </w:p>
    <w:p w:rsidR="00CD6830" w:rsidRPr="008665CA" w:rsidRDefault="00CD6830" w:rsidP="00CD6830">
      <w:pPr>
        <w:spacing w:line="360" w:lineRule="auto"/>
      </w:pPr>
    </w:p>
    <w:p w:rsidR="00CD6830" w:rsidRPr="008665CA" w:rsidRDefault="00CD6830" w:rsidP="00CD6830">
      <w:pPr>
        <w:spacing w:line="360" w:lineRule="auto"/>
        <w:sectPr w:rsidR="00CD6830" w:rsidRPr="008665CA" w:rsidSect="00BF69A9"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</w:p>
    <w:p w:rsidR="00CD6830" w:rsidRPr="008665CA" w:rsidRDefault="00CD6830" w:rsidP="00CD6830">
      <w:pPr>
        <w:spacing w:line="360" w:lineRule="auto"/>
        <w:jc w:val="center"/>
        <w:rPr>
          <w:rFonts w:cs="Arial"/>
          <w:b/>
          <w:lang w:val="en-US"/>
        </w:rPr>
      </w:pPr>
      <w:r w:rsidRPr="008665CA">
        <w:rPr>
          <w:b/>
          <w:i/>
        </w:rPr>
        <w:lastRenderedPageBreak/>
        <w:t>MYCO4</w:t>
      </w:r>
      <w:r w:rsidRPr="008665CA">
        <w:rPr>
          <w:b/>
        </w:rPr>
        <w:t xml:space="preserve"> – </w:t>
      </w:r>
      <w:r w:rsidRPr="008665CA">
        <w:rPr>
          <w:rFonts w:cs="Arial"/>
          <w:b/>
          <w:lang w:val="en-US"/>
        </w:rPr>
        <w:t xml:space="preserve">Strategy used for generation of the </w:t>
      </w:r>
      <w:r w:rsidRPr="008665CA">
        <w:rPr>
          <w:rFonts w:asciiTheme="majorHAnsi" w:hAnsiTheme="majorHAnsi" w:cs="Arial"/>
          <w:b/>
          <w:i/>
          <w:lang w:val="en-US"/>
        </w:rPr>
        <w:t>∆</w:t>
      </w:r>
      <w:r w:rsidRPr="008665CA">
        <w:rPr>
          <w:rFonts w:cs="Arial"/>
          <w:b/>
          <w:i/>
          <w:lang w:val="en-US"/>
        </w:rPr>
        <w:t>myco4</w:t>
      </w:r>
      <w:r w:rsidRPr="008665CA">
        <w:rPr>
          <w:rFonts w:cs="Arial"/>
          <w:b/>
          <w:lang w:val="en-US"/>
        </w:rPr>
        <w:t xml:space="preserve"> using targeted gene inactivation and </w:t>
      </w:r>
    </w:p>
    <w:p w:rsidR="00CD6830" w:rsidRPr="008665CA" w:rsidRDefault="00CD6830" w:rsidP="00CD6830">
      <w:pPr>
        <w:spacing w:line="360" w:lineRule="auto"/>
        <w:jc w:val="center"/>
        <w:rPr>
          <w:b/>
        </w:rPr>
      </w:pPr>
      <w:r w:rsidRPr="008665CA">
        <w:rPr>
          <w:rFonts w:cs="Arial"/>
          <w:b/>
          <w:lang w:val="en-US"/>
        </w:rPr>
        <w:t>Southern Blot providing evidence of gene replacement</w:t>
      </w:r>
    </w:p>
    <w:p w:rsidR="00CD6830" w:rsidRPr="008665CA" w:rsidRDefault="00CD6830" w:rsidP="00CD6830">
      <w:pPr>
        <w:spacing w:line="360" w:lineRule="auto"/>
      </w:pPr>
    </w:p>
    <w:p w:rsidR="00CD6830" w:rsidRPr="008665CA" w:rsidRDefault="00121D3C" w:rsidP="00CD6830">
      <w:pPr>
        <w:spacing w:line="360" w:lineRule="auto"/>
      </w:pPr>
      <w:r>
        <w:rPr>
          <w:noProof/>
          <w:lang w:val="de-DE" w:eastAsia="de-DE"/>
        </w:rPr>
        <w:pict>
          <v:shape id="_x0000_s1027" type="#_x0000_t136" style="position:absolute;margin-left:414pt;margin-top:18.9pt;width:14.25pt;height:14.25pt;z-index:251665408;mso-position-horizontal-relative:text;mso-position-vertical-relative:text" fillcolor="black [3213]">
            <v:stroke r:id="rId13" o:title=""/>
            <v:shadow color="#868686"/>
            <v:textpath style="font-family:&quot;Arial&quot;;v-text-kern:t" trim="t" fitpath="t" string="B"/>
          </v:shape>
        </w:pict>
      </w:r>
      <w:r w:rsidR="00CD6830" w:rsidRPr="008665CA">
        <w:rPr>
          <w:noProof/>
          <w:lang w:val="de-DE" w:eastAsia="de-DE"/>
        </w:rPr>
        <w:drawing>
          <wp:anchor distT="0" distB="0" distL="114300" distR="114300" simplePos="0" relativeHeight="251660288" behindDoc="0" locked="0" layoutInCell="1" allowOverlap="1" wp14:anchorId="1D45A7D0" wp14:editId="14439CC6">
            <wp:simplePos x="0" y="0"/>
            <wp:positionH relativeFrom="column">
              <wp:posOffset>4893252</wp:posOffset>
            </wp:positionH>
            <wp:positionV relativeFrom="paragraph">
              <wp:posOffset>174625</wp:posOffset>
            </wp:positionV>
            <wp:extent cx="4272915" cy="3599815"/>
            <wp:effectExtent l="0" t="0" r="0" b="635"/>
            <wp:wrapNone/>
            <wp:docPr id="42" name="Рисунок 42" descr="C:\Users\Alex\Desktop\1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x\Desktop\11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0" t="19024" r="19959" b="4363"/>
                    <a:stretch/>
                  </pic:blipFill>
                  <pic:spPr bwMode="auto">
                    <a:xfrm>
                      <a:off x="0" y="0"/>
                      <a:ext cx="42729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w:pict>
          <v:shape id="_x0000_s1026" type="#_x0000_t136" style="position:absolute;margin-left:27.55pt;margin-top:18.9pt;width:14.25pt;height:14.25pt;z-index:251664384;mso-position-horizontal-relative:text;mso-position-vertical-relative:text" fillcolor="black [3213]">
            <v:stroke r:id="rId13" o:title=""/>
            <v:shadow color="#868686"/>
            <v:textpath style="font-family:&quot;Arial&quot;;v-text-kern:t" trim="t" fitpath="t" string="A"/>
          </v:shape>
        </w:pict>
      </w:r>
    </w:p>
    <w:p w:rsidR="00CD6830" w:rsidRPr="008665CA" w:rsidRDefault="00CD6830" w:rsidP="00CD6830">
      <w:pPr>
        <w:spacing w:line="360" w:lineRule="auto"/>
      </w:pPr>
    </w:p>
    <w:p w:rsidR="00CD6830" w:rsidRPr="008665CA" w:rsidRDefault="00CD6830" w:rsidP="00CD6830">
      <w:pPr>
        <w:spacing w:line="360" w:lineRule="auto"/>
      </w:pPr>
      <w:r w:rsidRPr="008665CA">
        <w:rPr>
          <w:noProof/>
          <w:lang w:val="de-DE" w:eastAsia="de-DE"/>
        </w:rPr>
        <w:drawing>
          <wp:anchor distT="0" distB="0" distL="114300" distR="114300" simplePos="0" relativeHeight="251663360" behindDoc="0" locked="0" layoutInCell="1" allowOverlap="1" wp14:anchorId="00E212FA" wp14:editId="7BFEB963">
            <wp:simplePos x="0" y="0"/>
            <wp:positionH relativeFrom="column">
              <wp:posOffset>193675</wp:posOffset>
            </wp:positionH>
            <wp:positionV relativeFrom="paragraph">
              <wp:posOffset>38100</wp:posOffset>
            </wp:positionV>
            <wp:extent cx="4320000" cy="2464529"/>
            <wp:effectExtent l="0" t="0" r="4445" b="0"/>
            <wp:wrapNone/>
            <wp:docPr id="308" name="Рисунок 308" descr="C:\Users\Alex\Desktop\myco5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ex\Desktop\myco5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3" t="17227" r="22584" b="29972"/>
                    <a:stretch/>
                  </pic:blipFill>
                  <pic:spPr bwMode="auto">
                    <a:xfrm>
                      <a:off x="0" y="0"/>
                      <a:ext cx="4320000" cy="246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6830" w:rsidRPr="008665CA" w:rsidRDefault="00CD6830" w:rsidP="00CD6830">
      <w:pPr>
        <w:spacing w:line="360" w:lineRule="auto"/>
      </w:pPr>
    </w:p>
    <w:p w:rsidR="00CD6830" w:rsidRPr="008665CA" w:rsidRDefault="00CD6830" w:rsidP="00CD6830">
      <w:pPr>
        <w:spacing w:line="360" w:lineRule="auto"/>
      </w:pPr>
    </w:p>
    <w:p w:rsidR="00CD6830" w:rsidRPr="008665CA" w:rsidRDefault="00CD6830" w:rsidP="00CD6830">
      <w:pPr>
        <w:spacing w:line="360" w:lineRule="auto"/>
      </w:pPr>
    </w:p>
    <w:p w:rsidR="00CD6830" w:rsidRPr="008665CA" w:rsidRDefault="00CD6830" w:rsidP="00CD6830">
      <w:pPr>
        <w:spacing w:line="360" w:lineRule="auto"/>
      </w:pPr>
    </w:p>
    <w:p w:rsidR="00CD6830" w:rsidRPr="008665CA" w:rsidRDefault="00121D3C" w:rsidP="00CD6830">
      <w:pPr>
        <w:spacing w:line="360" w:lineRule="auto"/>
        <w:rPr>
          <w:noProof/>
          <w:lang w:val="en-US" w:eastAsia="de-DE"/>
        </w:rPr>
      </w:pPr>
      <w:r>
        <w:rPr>
          <w:noProof/>
          <w:lang w:val="de-DE" w:eastAsia="de-DE"/>
        </w:rPr>
        <w:pict>
          <v:shape id="_x0000_s1029" type="#_x0000_t136" style="position:absolute;margin-left:602.3pt;margin-top:8.3pt;width:14.25pt;height:14.25pt;z-index:251667456;mso-position-horizontal-relative:text;mso-position-vertical-relative:text" fillcolor="black [3213]">
            <v:stroke r:id="rId13" o:title=""/>
            <v:shadow color="#868686"/>
            <v:textpath style="font-family:&quot;Arial&quot;;v-text-kern:t" trim="t" fitpath="t" string="D"/>
          </v:shape>
        </w:pict>
      </w:r>
      <w:r>
        <w:rPr>
          <w:noProof/>
          <w:lang w:val="de-DE" w:eastAsia="de-DE"/>
        </w:rPr>
        <w:pict>
          <v:shape id="_x0000_s1028" type="#_x0000_t136" style="position:absolute;margin-left:414pt;margin-top:8.3pt;width:14.25pt;height:14.25pt;z-index:251666432;mso-position-horizontal-relative:text;mso-position-vertical-relative:text" fillcolor="black [3213]">
            <v:stroke r:id="rId13" o:title=""/>
            <v:shadow color="#868686"/>
            <v:textpath style="font-family:&quot;Arial&quot;;v-text-kern:t" trim="t" fitpath="t" string="C"/>
          </v:shape>
        </w:pict>
      </w:r>
    </w:p>
    <w:p w:rsidR="00CD6830" w:rsidRPr="008665CA" w:rsidRDefault="00CD6830" w:rsidP="00CD6830">
      <w:pPr>
        <w:spacing w:line="360" w:lineRule="auto"/>
        <w:rPr>
          <w:noProof/>
          <w:lang w:val="en-US" w:eastAsia="de-DE"/>
        </w:rPr>
      </w:pPr>
    </w:p>
    <w:p w:rsidR="00CD6830" w:rsidRPr="008665CA" w:rsidRDefault="00CD6830" w:rsidP="00CD6830">
      <w:pPr>
        <w:spacing w:line="360" w:lineRule="auto"/>
        <w:rPr>
          <w:noProof/>
          <w:lang w:val="en-US" w:eastAsia="de-DE"/>
        </w:rPr>
      </w:pPr>
    </w:p>
    <w:p w:rsidR="00CD6830" w:rsidRPr="008665CA" w:rsidRDefault="00CD6830" w:rsidP="00CD6830">
      <w:pPr>
        <w:spacing w:line="360" w:lineRule="auto"/>
        <w:rPr>
          <w:noProof/>
          <w:lang w:val="en-US" w:eastAsia="de-DE"/>
        </w:rPr>
      </w:pPr>
    </w:p>
    <w:p w:rsidR="00CD6830" w:rsidRPr="008665CA" w:rsidRDefault="00CD6830" w:rsidP="00CD6830">
      <w:pPr>
        <w:spacing w:line="360" w:lineRule="auto"/>
        <w:rPr>
          <w:noProof/>
          <w:lang w:val="en-US" w:eastAsia="de-DE"/>
        </w:rPr>
      </w:pPr>
    </w:p>
    <w:p w:rsidR="00CD6830" w:rsidRPr="008665CA" w:rsidRDefault="00CD6830" w:rsidP="00CD6830">
      <w:pPr>
        <w:spacing w:line="360" w:lineRule="auto"/>
        <w:rPr>
          <w:noProof/>
          <w:lang w:val="en-US" w:eastAsia="de-DE"/>
        </w:rPr>
      </w:pPr>
    </w:p>
    <w:p w:rsidR="00CD6830" w:rsidRPr="008665CA" w:rsidRDefault="00CD6830" w:rsidP="00CD6830">
      <w:pPr>
        <w:spacing w:line="360" w:lineRule="auto"/>
        <w:jc w:val="center"/>
        <w:rPr>
          <w:lang w:val="en-US"/>
        </w:rPr>
      </w:pPr>
    </w:p>
    <w:p w:rsidR="00CD6830" w:rsidRPr="008665CA" w:rsidRDefault="00CD6830" w:rsidP="00CD6830">
      <w:pPr>
        <w:spacing w:line="360" w:lineRule="auto"/>
        <w:jc w:val="center"/>
      </w:pPr>
      <w:r w:rsidRPr="008665C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1B107C" wp14:editId="075464A7">
                <wp:simplePos x="0" y="0"/>
                <wp:positionH relativeFrom="column">
                  <wp:posOffset>71120</wp:posOffset>
                </wp:positionH>
                <wp:positionV relativeFrom="paragraph">
                  <wp:posOffset>211455</wp:posOffset>
                </wp:positionV>
                <wp:extent cx="9164955" cy="1403985"/>
                <wp:effectExtent l="0" t="0" r="0" b="0"/>
                <wp:wrapNone/>
                <wp:docPr id="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49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830" w:rsidRPr="00B96AD3" w:rsidRDefault="00CD6830" w:rsidP="00CD6830">
                            <w:pPr>
                              <w:spacing w:line="276" w:lineRule="auto"/>
                              <w:jc w:val="both"/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single"/>
                                <w:lang w:val="en-US"/>
                              </w:rPr>
                              <w:t>Fig</w:t>
                            </w:r>
                            <w:r w:rsidR="00C44A93">
                              <w:rPr>
                                <w:b/>
                                <w:sz w:val="20"/>
                                <w:u w:val="single"/>
                                <w:lang w:val="en-US"/>
                              </w:rPr>
                              <w:t xml:space="preserve"> D</w:t>
                            </w:r>
                            <w:r w:rsidRPr="00F11E99">
                              <w:rPr>
                                <w:b/>
                                <w:sz w:val="20"/>
                                <w:u w:val="single"/>
                                <w:lang w:val="en-US"/>
                              </w:rPr>
                              <w:t>:</w:t>
                            </w:r>
                            <w:r w:rsidRPr="00F11E99">
                              <w:rPr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F11E99">
                              <w:rPr>
                                <w:b/>
                                <w:sz w:val="20"/>
                                <w:lang w:val="en-US"/>
                              </w:rPr>
                              <w:t>Targeted</w:t>
                            </w:r>
                            <w:r w:rsidRPr="0069581F">
                              <w:rPr>
                                <w:b/>
                                <w:sz w:val="20"/>
                                <w:lang w:val="en-US"/>
                              </w:rPr>
                              <w:t xml:space="preserve"> gene </w:t>
                            </w:r>
                            <w:r>
                              <w:rPr>
                                <w:b/>
                                <w:sz w:val="20"/>
                                <w:lang w:val="en-US"/>
                              </w:rPr>
                              <w:t>inactivation</w:t>
                            </w:r>
                            <w:r w:rsidRPr="0069581F">
                              <w:rPr>
                                <w:b/>
                                <w:sz w:val="20"/>
                                <w:lang w:val="en-US"/>
                              </w:rPr>
                              <w:t xml:space="preserve"> of </w:t>
                            </w:r>
                            <w:r w:rsidRPr="0069581F">
                              <w:rPr>
                                <w:b/>
                                <w:i/>
                                <w:sz w:val="20"/>
                                <w:lang w:val="en-US"/>
                              </w:rPr>
                              <w:t>MYCO</w:t>
                            </w:r>
                            <w:r>
                              <w:rPr>
                                <w:b/>
                                <w:i/>
                                <w:sz w:val="20"/>
                                <w:lang w:val="en-US"/>
                              </w:rPr>
                              <w:t>4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. </w:t>
                            </w:r>
                            <w:r w:rsidRPr="000E281D">
                              <w:rPr>
                                <w:b/>
                                <w:sz w:val="20"/>
                                <w:lang w:val="en-US"/>
                              </w:rPr>
                              <w:t>(A)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 xml:space="preserve"> Gene structure of </w:t>
                            </w:r>
                            <w:r>
                              <w:rPr>
                                <w:i/>
                                <w:sz w:val="20"/>
                                <w:lang w:val="en-US"/>
                              </w:rPr>
                              <w:t>MYCO4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 xml:space="preserve"> with functional domain predicted by </w:t>
                            </w:r>
                            <w:proofErr w:type="spellStart"/>
                            <w:r>
                              <w:rPr>
                                <w:sz w:val="20"/>
                                <w:lang w:val="en-US"/>
                              </w:rPr>
                              <w:t>InterProScan</w:t>
                            </w:r>
                            <w:proofErr w:type="spellEnd"/>
                            <w:r>
                              <w:rPr>
                                <w:sz w:val="20"/>
                                <w:lang w:val="en-US"/>
                              </w:rPr>
                              <w:t xml:space="preserve"> as well as adjacent protein sequence deduced </w:t>
                            </w:r>
                            <w:proofErr w:type="gramStart"/>
                            <w:r>
                              <w:rPr>
                                <w:sz w:val="20"/>
                                <w:lang w:val="en-US"/>
                              </w:rPr>
                              <w:t>are</w:t>
                            </w:r>
                            <w:proofErr w:type="gramEnd"/>
                            <w:r>
                              <w:rPr>
                                <w:sz w:val="20"/>
                                <w:lang w:val="en-US"/>
                              </w:rPr>
                              <w:t xml:space="preserve"> shown. S</w:t>
                            </w:r>
                            <w:r w:rsidRPr="000E70DF">
                              <w:rPr>
                                <w:sz w:val="20"/>
                                <w:lang w:val="en-US"/>
                              </w:rPr>
                              <w:t xml:space="preserve">equence regions matching the predicted domains are highlighted in 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 xml:space="preserve">respective </w:t>
                            </w:r>
                            <w:proofErr w:type="spellStart"/>
                            <w:r>
                              <w:rPr>
                                <w:sz w:val="20"/>
                                <w:lang w:val="en-US"/>
                              </w:rPr>
                              <w:t>colours</w:t>
                            </w:r>
                            <w:proofErr w:type="spellEnd"/>
                            <w:r w:rsidRPr="000E70DF">
                              <w:rPr>
                                <w:sz w:val="2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lang w:val="en-US"/>
                              </w:rPr>
                              <w:t>(B</w:t>
                            </w:r>
                            <w:r w:rsidRPr="00B96AD3">
                              <w:rPr>
                                <w:b/>
                                <w:sz w:val="20"/>
                                <w:lang w:val="en-US"/>
                              </w:rPr>
                              <w:t>)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>Schematic representation of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targeted gene disruption by 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>replacing a significant portion of ORF of the gene with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  <w:lang w:val="en-US"/>
                              </w:rPr>
                              <w:t>HPT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cassette. </w:t>
                            </w:r>
                            <w:proofErr w:type="gramStart"/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Location of genomic sequence for probe hybridization 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>and restriction sites used for Southern B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>lot are</w:t>
                            </w:r>
                            <w:proofErr w:type="gramEnd"/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indicated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>.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lang w:val="en-US"/>
                              </w:rPr>
                              <w:t>(C</w:t>
                            </w:r>
                            <w:r w:rsidRPr="00B96AD3">
                              <w:rPr>
                                <w:b/>
                                <w:sz w:val="20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 xml:space="preserve"> Southern B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>lot analysi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 xml:space="preserve">s. Genomic DNA derived from </w:t>
                            </w:r>
                            <w:proofErr w:type="spellStart"/>
                            <w:r>
                              <w:rPr>
                                <w:sz w:val="20"/>
                                <w:lang w:val="en-US"/>
                              </w:rPr>
                              <w:t>wild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>type</w:t>
                            </w:r>
                            <w:proofErr w:type="spellEnd"/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strain IPO323 and potential </w:t>
                            </w:r>
                            <w:r w:rsidRPr="006B2F78">
                              <w:rPr>
                                <w:rFonts w:asciiTheme="minorHAnsi" w:hAnsiTheme="minorHAnsi"/>
                                <w:i/>
                                <w:sz w:val="20"/>
                                <w:lang w:val="ru-RU"/>
                              </w:rPr>
                              <w:t>Δ</w:t>
                            </w:r>
                            <w:r>
                              <w:rPr>
                                <w:i/>
                                <w:sz w:val="20"/>
                                <w:lang w:val="en-US"/>
                              </w:rPr>
                              <w:t xml:space="preserve">myco4 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mutants 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>was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>restricted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with </w:t>
                            </w:r>
                            <w:proofErr w:type="spellStart"/>
                            <w:r w:rsidRPr="00287593">
                              <w:rPr>
                                <w:i/>
                                <w:sz w:val="20"/>
                                <w:lang w:val="en-US"/>
                              </w:rPr>
                              <w:t>Sac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>and then probed with a 378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6AD3">
                              <w:rPr>
                                <w:sz w:val="20"/>
                                <w:lang w:val="en-US"/>
                              </w:rPr>
                              <w:t>bp</w:t>
                            </w:r>
                            <w:proofErr w:type="spellEnd"/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fragment amplified with the primers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E43DA1">
                              <w:rPr>
                                <w:rFonts w:cs="Arial"/>
                                <w:sz w:val="20"/>
                              </w:rPr>
                              <w:t>myco4-probe-for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 and myco4-probe-rev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>.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lang w:val="en-US"/>
                              </w:rPr>
                              <w:t>(D</w:t>
                            </w:r>
                            <w:r w:rsidRPr="000E281D">
                              <w:rPr>
                                <w:b/>
                                <w:sz w:val="20"/>
                                <w:lang w:val="en-US"/>
                              </w:rPr>
                              <w:t>)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Screen-PCR was employed to confirm the loss of functional copy of </w:t>
                            </w:r>
                            <w:r>
                              <w:rPr>
                                <w:i/>
                                <w:sz w:val="20"/>
                                <w:lang w:val="en-US"/>
                              </w:rPr>
                              <w:t>MYCO4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gene 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>in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>the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B2F78">
                              <w:rPr>
                                <w:rFonts w:asciiTheme="minorHAnsi" w:hAnsiTheme="minorHAnsi"/>
                                <w:i/>
                                <w:sz w:val="20"/>
                                <w:lang w:val="ru-RU"/>
                              </w:rPr>
                              <w:t>Δ</w:t>
                            </w:r>
                            <w:r w:rsidRPr="005C5755">
                              <w:rPr>
                                <w:i/>
                                <w:sz w:val="20"/>
                                <w:lang w:val="en-US"/>
                              </w:rPr>
                              <w:t>myco</w:t>
                            </w:r>
                            <w:r>
                              <w:rPr>
                                <w:i/>
                                <w:sz w:val="20"/>
                                <w:lang w:val="en-US"/>
                              </w:rPr>
                              <w:t>4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 xml:space="preserve">mutant and the presence of additional gene copy in the complementation strain </w:t>
                            </w:r>
                            <w:r w:rsidRPr="006B2F78">
                              <w:rPr>
                                <w:rFonts w:asciiTheme="minorHAnsi" w:hAnsiTheme="minorHAnsi"/>
                                <w:i/>
                                <w:sz w:val="20"/>
                                <w:lang w:val="ru-RU"/>
                              </w:rPr>
                              <w:t>Δ</w:t>
                            </w:r>
                            <w:r w:rsidRPr="005C5755">
                              <w:rPr>
                                <w:i/>
                                <w:sz w:val="20"/>
                                <w:lang w:val="en-US"/>
                              </w:rPr>
                              <w:t>myco</w:t>
                            </w:r>
                            <w:r>
                              <w:rPr>
                                <w:i/>
                                <w:sz w:val="20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>/</w:t>
                            </w:r>
                            <w:r w:rsidRPr="00287593">
                              <w:rPr>
                                <w:i/>
                                <w:sz w:val="20"/>
                                <w:lang w:val="en-US"/>
                              </w:rPr>
                              <w:t>MYCO</w:t>
                            </w:r>
                            <w:r>
                              <w:rPr>
                                <w:i/>
                                <w:sz w:val="20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 xml:space="preserve">, using the primers </w:t>
                            </w:r>
                            <w:r w:rsidRPr="00F9156E">
                              <w:rPr>
                                <w:sz w:val="20"/>
                                <w:lang w:val="en-US"/>
                              </w:rPr>
                              <w:t>myco4-5‘-for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 xml:space="preserve"> and </w:t>
                            </w:r>
                            <w:r w:rsidRPr="00F9156E">
                              <w:rPr>
                                <w:sz w:val="20"/>
                                <w:lang w:val="en-US"/>
                              </w:rPr>
                              <w:t>myco4-3‘-rev</w:t>
                            </w:r>
                            <w:r w:rsidRPr="00B96AD3">
                              <w:rPr>
                                <w:sz w:val="2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.6pt;margin-top:16.65pt;width:721.6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" stroked="f">
                <v:textbox style="mso-fit-shape-to-text:t">
                  <w:txbxContent>
                    <w:p w:rsidR="00CD6830" w:rsidRPr="00B96AD3" w:rsidRDefault="00CD6830" w:rsidP="00CD6830">
                      <w:pPr>
                        <w:spacing w:line="276" w:lineRule="auto"/>
                        <w:jc w:val="both"/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b/>
                          <w:sz w:val="20"/>
                          <w:u w:val="single"/>
                          <w:lang w:val="en-US"/>
                        </w:rPr>
                        <w:t>Fig</w:t>
                      </w:r>
                      <w:r w:rsidR="00C44A93">
                        <w:rPr>
                          <w:b/>
                          <w:sz w:val="20"/>
                          <w:u w:val="single"/>
                          <w:lang w:val="en-US"/>
                        </w:rPr>
                        <w:t xml:space="preserve"> D</w:t>
                      </w:r>
                      <w:r w:rsidRPr="00F11E99">
                        <w:rPr>
                          <w:b/>
                          <w:sz w:val="20"/>
                          <w:u w:val="single"/>
                          <w:lang w:val="en-US"/>
                        </w:rPr>
                        <w:t>:</w:t>
                      </w:r>
                      <w:r w:rsidRPr="00F11E99">
                        <w:rPr>
                          <w:sz w:val="20"/>
                          <w:lang w:val="en-US"/>
                        </w:rPr>
                        <w:t xml:space="preserve"> </w:t>
                      </w:r>
                      <w:r w:rsidRPr="00F11E99">
                        <w:rPr>
                          <w:b/>
                          <w:sz w:val="20"/>
                          <w:lang w:val="en-US"/>
                        </w:rPr>
                        <w:t>Targeted</w:t>
                      </w:r>
                      <w:r w:rsidRPr="0069581F">
                        <w:rPr>
                          <w:b/>
                          <w:sz w:val="20"/>
                          <w:lang w:val="en-US"/>
                        </w:rPr>
                        <w:t xml:space="preserve"> gene </w:t>
                      </w:r>
                      <w:r>
                        <w:rPr>
                          <w:b/>
                          <w:sz w:val="20"/>
                          <w:lang w:val="en-US"/>
                        </w:rPr>
                        <w:t>inactivation</w:t>
                      </w:r>
                      <w:r w:rsidRPr="0069581F">
                        <w:rPr>
                          <w:b/>
                          <w:sz w:val="20"/>
                          <w:lang w:val="en-US"/>
                        </w:rPr>
                        <w:t xml:space="preserve"> of </w:t>
                      </w:r>
                      <w:r w:rsidRPr="0069581F">
                        <w:rPr>
                          <w:b/>
                          <w:i/>
                          <w:sz w:val="20"/>
                          <w:lang w:val="en-US"/>
                        </w:rPr>
                        <w:t>MYCO</w:t>
                      </w:r>
                      <w:r>
                        <w:rPr>
                          <w:b/>
                          <w:i/>
                          <w:sz w:val="20"/>
                          <w:lang w:val="en-US"/>
                        </w:rPr>
                        <w:t>4</w:t>
                      </w:r>
                      <w:r w:rsidRPr="00B96AD3">
                        <w:rPr>
                          <w:sz w:val="20"/>
                          <w:lang w:val="en-US"/>
                        </w:rPr>
                        <w:t xml:space="preserve">. </w:t>
                      </w:r>
                      <w:r w:rsidRPr="000E281D">
                        <w:rPr>
                          <w:b/>
                          <w:sz w:val="20"/>
                          <w:lang w:val="en-US"/>
                        </w:rPr>
                        <w:t>(A)</w:t>
                      </w:r>
                      <w:r>
                        <w:rPr>
                          <w:sz w:val="20"/>
                          <w:lang w:val="en-US"/>
                        </w:rPr>
                        <w:t xml:space="preserve"> Gene structure of </w:t>
                      </w:r>
                      <w:r>
                        <w:rPr>
                          <w:i/>
                          <w:sz w:val="20"/>
                          <w:lang w:val="en-US"/>
                        </w:rPr>
                        <w:t>MYCO4</w:t>
                      </w:r>
                      <w:r>
                        <w:rPr>
                          <w:sz w:val="20"/>
                          <w:lang w:val="en-US"/>
                        </w:rPr>
                        <w:t xml:space="preserve"> with functional domain predicted by </w:t>
                      </w:r>
                      <w:proofErr w:type="spellStart"/>
                      <w:r>
                        <w:rPr>
                          <w:sz w:val="20"/>
                          <w:lang w:val="en-US"/>
                        </w:rPr>
                        <w:t>InterProScan</w:t>
                      </w:r>
                      <w:proofErr w:type="spellEnd"/>
                      <w:r>
                        <w:rPr>
                          <w:sz w:val="20"/>
                          <w:lang w:val="en-US"/>
                        </w:rPr>
                        <w:t xml:space="preserve"> as well as adjacent protein sequence deduced </w:t>
                      </w:r>
                      <w:proofErr w:type="gramStart"/>
                      <w:r>
                        <w:rPr>
                          <w:sz w:val="20"/>
                          <w:lang w:val="en-US"/>
                        </w:rPr>
                        <w:t>are</w:t>
                      </w:r>
                      <w:proofErr w:type="gramEnd"/>
                      <w:r>
                        <w:rPr>
                          <w:sz w:val="20"/>
                          <w:lang w:val="en-US"/>
                        </w:rPr>
                        <w:t xml:space="preserve"> shown. S</w:t>
                      </w:r>
                      <w:r w:rsidRPr="000E70DF">
                        <w:rPr>
                          <w:sz w:val="20"/>
                          <w:lang w:val="en-US"/>
                        </w:rPr>
                        <w:t xml:space="preserve">equence regions matching the predicted domains are highlighted in </w:t>
                      </w:r>
                      <w:r>
                        <w:rPr>
                          <w:sz w:val="20"/>
                          <w:lang w:val="en-US"/>
                        </w:rPr>
                        <w:t xml:space="preserve">respective </w:t>
                      </w:r>
                      <w:proofErr w:type="spellStart"/>
                      <w:r>
                        <w:rPr>
                          <w:sz w:val="20"/>
                          <w:lang w:val="en-US"/>
                        </w:rPr>
                        <w:t>colours</w:t>
                      </w:r>
                      <w:proofErr w:type="spellEnd"/>
                      <w:r w:rsidRPr="000E70DF">
                        <w:rPr>
                          <w:sz w:val="20"/>
                          <w:lang w:val="en-US"/>
                        </w:rPr>
                        <w:t>.</w:t>
                      </w:r>
                      <w:r>
                        <w:rPr>
                          <w:sz w:val="20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lang w:val="en-US"/>
                        </w:rPr>
                        <w:t>(B</w:t>
                      </w:r>
                      <w:r w:rsidRPr="00B96AD3">
                        <w:rPr>
                          <w:b/>
                          <w:sz w:val="20"/>
                          <w:lang w:val="en-US"/>
                        </w:rPr>
                        <w:t>)</w:t>
                      </w:r>
                      <w:r w:rsidRPr="00B96AD3">
                        <w:rPr>
                          <w:sz w:val="20"/>
                          <w:lang w:val="en-US"/>
                        </w:rPr>
                        <w:t xml:space="preserve"> </w:t>
                      </w:r>
                      <w:r>
                        <w:rPr>
                          <w:sz w:val="20"/>
                          <w:lang w:val="en-US"/>
                        </w:rPr>
                        <w:t>Schematic representation of</w:t>
                      </w:r>
                      <w:r w:rsidRPr="00B96AD3">
                        <w:rPr>
                          <w:sz w:val="20"/>
                          <w:lang w:val="en-US"/>
                        </w:rPr>
                        <w:t xml:space="preserve"> targeted gene disruption by </w:t>
                      </w:r>
                      <w:r>
                        <w:rPr>
                          <w:sz w:val="20"/>
                          <w:lang w:val="en-US"/>
                        </w:rPr>
                        <w:t>replacing a significant portion of ORF of the gene with</w:t>
                      </w:r>
                      <w:r w:rsidRPr="00B96AD3">
                        <w:rPr>
                          <w:sz w:val="20"/>
                          <w:lang w:val="en-US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  <w:lang w:val="en-US"/>
                        </w:rPr>
                        <w:t>HPT</w:t>
                      </w:r>
                      <w:r>
                        <w:rPr>
                          <w:sz w:val="20"/>
                          <w:lang w:val="en-US"/>
                        </w:rPr>
                        <w:t xml:space="preserve"> </w:t>
                      </w:r>
                      <w:r w:rsidRPr="00B96AD3">
                        <w:rPr>
                          <w:sz w:val="20"/>
                          <w:lang w:val="en-US"/>
                        </w:rPr>
                        <w:t xml:space="preserve">cassette. </w:t>
                      </w:r>
                      <w:proofErr w:type="gramStart"/>
                      <w:r w:rsidRPr="00B96AD3">
                        <w:rPr>
                          <w:sz w:val="20"/>
                          <w:lang w:val="en-US"/>
                        </w:rPr>
                        <w:t xml:space="preserve">Location of genomic sequence for probe hybridization </w:t>
                      </w:r>
                      <w:r>
                        <w:rPr>
                          <w:sz w:val="20"/>
                          <w:lang w:val="en-US"/>
                        </w:rPr>
                        <w:t>and restriction sites used for Southern B</w:t>
                      </w:r>
                      <w:r w:rsidRPr="00B96AD3">
                        <w:rPr>
                          <w:sz w:val="20"/>
                          <w:lang w:val="en-US"/>
                        </w:rPr>
                        <w:t>lot are</w:t>
                      </w:r>
                      <w:proofErr w:type="gramEnd"/>
                      <w:r w:rsidRPr="00B96AD3">
                        <w:rPr>
                          <w:sz w:val="20"/>
                          <w:lang w:val="en-US"/>
                        </w:rPr>
                        <w:t xml:space="preserve"> indicated</w:t>
                      </w:r>
                      <w:r>
                        <w:rPr>
                          <w:sz w:val="20"/>
                          <w:lang w:val="en-US"/>
                        </w:rPr>
                        <w:t>.</w:t>
                      </w:r>
                      <w:r w:rsidRPr="00B96AD3">
                        <w:rPr>
                          <w:sz w:val="20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lang w:val="en-US"/>
                        </w:rPr>
                        <w:t>(C</w:t>
                      </w:r>
                      <w:r w:rsidRPr="00B96AD3">
                        <w:rPr>
                          <w:b/>
                          <w:sz w:val="20"/>
                          <w:lang w:val="en-US"/>
                        </w:rPr>
                        <w:t>)</w:t>
                      </w:r>
                      <w:r>
                        <w:rPr>
                          <w:sz w:val="20"/>
                          <w:lang w:val="en-US"/>
                        </w:rPr>
                        <w:t xml:space="preserve"> Southern B</w:t>
                      </w:r>
                      <w:r w:rsidRPr="00B96AD3">
                        <w:rPr>
                          <w:sz w:val="20"/>
                          <w:lang w:val="en-US"/>
                        </w:rPr>
                        <w:t>lot analysi</w:t>
                      </w:r>
                      <w:r>
                        <w:rPr>
                          <w:sz w:val="20"/>
                          <w:lang w:val="en-US"/>
                        </w:rPr>
                        <w:t xml:space="preserve">s. Genomic DNA derived from </w:t>
                      </w:r>
                      <w:proofErr w:type="spellStart"/>
                      <w:r>
                        <w:rPr>
                          <w:sz w:val="20"/>
                          <w:lang w:val="en-US"/>
                        </w:rPr>
                        <w:t>wild</w:t>
                      </w:r>
                      <w:r w:rsidRPr="00B96AD3">
                        <w:rPr>
                          <w:sz w:val="20"/>
                          <w:lang w:val="en-US"/>
                        </w:rPr>
                        <w:t>type</w:t>
                      </w:r>
                      <w:proofErr w:type="spellEnd"/>
                      <w:r w:rsidRPr="00B96AD3">
                        <w:rPr>
                          <w:sz w:val="20"/>
                          <w:lang w:val="en-US"/>
                        </w:rPr>
                        <w:t xml:space="preserve"> strain IPO323 and potential </w:t>
                      </w:r>
                      <w:r w:rsidRPr="006B2F78">
                        <w:rPr>
                          <w:rFonts w:asciiTheme="minorHAnsi" w:hAnsiTheme="minorHAnsi"/>
                          <w:i/>
                          <w:sz w:val="20"/>
                          <w:lang w:val="ru-RU"/>
                        </w:rPr>
                        <w:t>Δ</w:t>
                      </w:r>
                      <w:r>
                        <w:rPr>
                          <w:i/>
                          <w:sz w:val="20"/>
                          <w:lang w:val="en-US"/>
                        </w:rPr>
                        <w:t xml:space="preserve">myco4 </w:t>
                      </w:r>
                      <w:r w:rsidRPr="00B96AD3">
                        <w:rPr>
                          <w:sz w:val="20"/>
                          <w:lang w:val="en-US"/>
                        </w:rPr>
                        <w:t xml:space="preserve">mutants </w:t>
                      </w:r>
                      <w:r>
                        <w:rPr>
                          <w:sz w:val="20"/>
                          <w:lang w:val="en-US"/>
                        </w:rPr>
                        <w:t>was</w:t>
                      </w:r>
                      <w:r w:rsidRPr="00B96AD3">
                        <w:rPr>
                          <w:sz w:val="20"/>
                          <w:lang w:val="en-US"/>
                        </w:rPr>
                        <w:t xml:space="preserve"> </w:t>
                      </w:r>
                      <w:r>
                        <w:rPr>
                          <w:sz w:val="20"/>
                          <w:lang w:val="en-US"/>
                        </w:rPr>
                        <w:t>restricted</w:t>
                      </w:r>
                      <w:r w:rsidRPr="00B96AD3">
                        <w:rPr>
                          <w:sz w:val="20"/>
                          <w:lang w:val="en-US"/>
                        </w:rPr>
                        <w:t xml:space="preserve"> with </w:t>
                      </w:r>
                      <w:proofErr w:type="spellStart"/>
                      <w:r w:rsidRPr="00287593">
                        <w:rPr>
                          <w:i/>
                          <w:sz w:val="20"/>
                          <w:lang w:val="en-US"/>
                        </w:rPr>
                        <w:t>Sac</w:t>
                      </w:r>
                      <w:r w:rsidRPr="00B96AD3">
                        <w:rPr>
                          <w:sz w:val="20"/>
                          <w:lang w:val="en-US"/>
                        </w:rPr>
                        <w:t>I</w:t>
                      </w:r>
                      <w:proofErr w:type="spellEnd"/>
                      <w:r w:rsidRPr="00B96AD3">
                        <w:rPr>
                          <w:sz w:val="20"/>
                          <w:lang w:val="en-US"/>
                        </w:rPr>
                        <w:t xml:space="preserve"> </w:t>
                      </w:r>
                      <w:r>
                        <w:rPr>
                          <w:sz w:val="20"/>
                          <w:lang w:val="en-US"/>
                        </w:rPr>
                        <w:t>and then probed with a 378</w:t>
                      </w:r>
                      <w:r w:rsidRPr="00B96AD3">
                        <w:rPr>
                          <w:sz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B96AD3">
                        <w:rPr>
                          <w:sz w:val="20"/>
                          <w:lang w:val="en-US"/>
                        </w:rPr>
                        <w:t>bp</w:t>
                      </w:r>
                      <w:proofErr w:type="spellEnd"/>
                      <w:r w:rsidRPr="00B96AD3">
                        <w:rPr>
                          <w:sz w:val="20"/>
                          <w:lang w:val="en-US"/>
                        </w:rPr>
                        <w:t xml:space="preserve"> fragment amplified with the primers</w:t>
                      </w:r>
                      <w:r>
                        <w:rPr>
                          <w:sz w:val="20"/>
                          <w:lang w:val="en-US"/>
                        </w:rPr>
                        <w:t xml:space="preserve"> </w:t>
                      </w:r>
                      <w:r w:rsidRPr="00E43DA1">
                        <w:rPr>
                          <w:rFonts w:cs="Arial"/>
                          <w:sz w:val="20"/>
                        </w:rPr>
                        <w:t>myco4-probe-for</w:t>
                      </w:r>
                      <w:r>
                        <w:rPr>
                          <w:rFonts w:cs="Arial"/>
                          <w:sz w:val="20"/>
                        </w:rPr>
                        <w:t xml:space="preserve"> and myco4-probe-rev</w:t>
                      </w:r>
                      <w:r>
                        <w:rPr>
                          <w:sz w:val="20"/>
                          <w:lang w:val="en-US"/>
                        </w:rPr>
                        <w:t>.</w:t>
                      </w:r>
                      <w:r w:rsidRPr="00B96AD3">
                        <w:rPr>
                          <w:sz w:val="20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lang w:val="en-US"/>
                        </w:rPr>
                        <w:t>(D</w:t>
                      </w:r>
                      <w:r w:rsidRPr="000E281D">
                        <w:rPr>
                          <w:b/>
                          <w:sz w:val="20"/>
                          <w:lang w:val="en-US"/>
                        </w:rPr>
                        <w:t>)</w:t>
                      </w:r>
                      <w:r w:rsidRPr="00B96AD3">
                        <w:rPr>
                          <w:sz w:val="20"/>
                          <w:lang w:val="en-US"/>
                        </w:rPr>
                        <w:t xml:space="preserve"> Screen-PCR was employed to confirm the loss of functional copy of </w:t>
                      </w:r>
                      <w:r>
                        <w:rPr>
                          <w:i/>
                          <w:sz w:val="20"/>
                          <w:lang w:val="en-US"/>
                        </w:rPr>
                        <w:t>MYCO4</w:t>
                      </w:r>
                      <w:r w:rsidRPr="00B96AD3">
                        <w:rPr>
                          <w:sz w:val="20"/>
                          <w:lang w:val="en-US"/>
                        </w:rPr>
                        <w:t xml:space="preserve"> gene </w:t>
                      </w:r>
                      <w:r>
                        <w:rPr>
                          <w:sz w:val="20"/>
                          <w:lang w:val="en-US"/>
                        </w:rPr>
                        <w:t>in</w:t>
                      </w:r>
                      <w:r w:rsidRPr="00B96AD3">
                        <w:rPr>
                          <w:sz w:val="20"/>
                          <w:lang w:val="en-US"/>
                        </w:rPr>
                        <w:t xml:space="preserve"> </w:t>
                      </w:r>
                      <w:r>
                        <w:rPr>
                          <w:sz w:val="20"/>
                          <w:lang w:val="en-US"/>
                        </w:rPr>
                        <w:t>the</w:t>
                      </w:r>
                      <w:r w:rsidRPr="00B96AD3">
                        <w:rPr>
                          <w:sz w:val="20"/>
                          <w:lang w:val="en-US"/>
                        </w:rPr>
                        <w:t xml:space="preserve"> </w:t>
                      </w:r>
                      <w:r w:rsidRPr="006B2F78">
                        <w:rPr>
                          <w:rFonts w:asciiTheme="minorHAnsi" w:hAnsiTheme="minorHAnsi"/>
                          <w:i/>
                          <w:sz w:val="20"/>
                          <w:lang w:val="ru-RU"/>
                        </w:rPr>
                        <w:t>Δ</w:t>
                      </w:r>
                      <w:r w:rsidRPr="005C5755">
                        <w:rPr>
                          <w:i/>
                          <w:sz w:val="20"/>
                          <w:lang w:val="en-US"/>
                        </w:rPr>
                        <w:t>myco</w:t>
                      </w:r>
                      <w:r>
                        <w:rPr>
                          <w:i/>
                          <w:sz w:val="20"/>
                          <w:lang w:val="en-US"/>
                        </w:rPr>
                        <w:t>4</w:t>
                      </w:r>
                      <w:r w:rsidRPr="00B96AD3">
                        <w:rPr>
                          <w:sz w:val="20"/>
                          <w:lang w:val="en-US"/>
                        </w:rPr>
                        <w:t xml:space="preserve"> </w:t>
                      </w:r>
                      <w:r>
                        <w:rPr>
                          <w:sz w:val="20"/>
                          <w:lang w:val="en-US"/>
                        </w:rPr>
                        <w:t xml:space="preserve">mutant and the presence of additional gene copy in the complementation strain </w:t>
                      </w:r>
                      <w:r w:rsidRPr="006B2F78">
                        <w:rPr>
                          <w:rFonts w:asciiTheme="minorHAnsi" w:hAnsiTheme="minorHAnsi"/>
                          <w:i/>
                          <w:sz w:val="20"/>
                          <w:lang w:val="ru-RU"/>
                        </w:rPr>
                        <w:t>Δ</w:t>
                      </w:r>
                      <w:r w:rsidRPr="005C5755">
                        <w:rPr>
                          <w:i/>
                          <w:sz w:val="20"/>
                          <w:lang w:val="en-US"/>
                        </w:rPr>
                        <w:t>myco</w:t>
                      </w:r>
                      <w:r>
                        <w:rPr>
                          <w:i/>
                          <w:sz w:val="20"/>
                          <w:lang w:val="en-US"/>
                        </w:rPr>
                        <w:t>4</w:t>
                      </w:r>
                      <w:r>
                        <w:rPr>
                          <w:sz w:val="20"/>
                          <w:lang w:val="en-US"/>
                        </w:rPr>
                        <w:t>/</w:t>
                      </w:r>
                      <w:r w:rsidRPr="00287593">
                        <w:rPr>
                          <w:i/>
                          <w:sz w:val="20"/>
                          <w:lang w:val="en-US"/>
                        </w:rPr>
                        <w:t>MYCO</w:t>
                      </w:r>
                      <w:r>
                        <w:rPr>
                          <w:i/>
                          <w:sz w:val="20"/>
                          <w:lang w:val="en-US"/>
                        </w:rPr>
                        <w:t>4</w:t>
                      </w:r>
                      <w:r>
                        <w:rPr>
                          <w:sz w:val="20"/>
                          <w:lang w:val="en-US"/>
                        </w:rPr>
                        <w:t xml:space="preserve">, using the primers </w:t>
                      </w:r>
                      <w:r w:rsidRPr="00F9156E">
                        <w:rPr>
                          <w:sz w:val="20"/>
                          <w:lang w:val="en-US"/>
                        </w:rPr>
                        <w:t>myco4-5‘-for</w:t>
                      </w:r>
                      <w:r>
                        <w:rPr>
                          <w:sz w:val="20"/>
                          <w:lang w:val="en-US"/>
                        </w:rPr>
                        <w:t xml:space="preserve"> and </w:t>
                      </w:r>
                      <w:r w:rsidRPr="00F9156E">
                        <w:rPr>
                          <w:sz w:val="20"/>
                          <w:lang w:val="en-US"/>
                        </w:rPr>
                        <w:t>myco4-3‘-rev</w:t>
                      </w:r>
                      <w:r w:rsidRPr="00B96AD3">
                        <w:rPr>
                          <w:sz w:val="20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D6830" w:rsidRDefault="00CD6830" w:rsidP="00CD6830">
      <w:pPr>
        <w:spacing w:line="360" w:lineRule="auto"/>
        <w:jc w:val="center"/>
      </w:pPr>
    </w:p>
    <w:p w:rsidR="00CD6830" w:rsidRDefault="00CD6830" w:rsidP="00CD6830">
      <w:pPr>
        <w:spacing w:line="360" w:lineRule="auto"/>
        <w:jc w:val="center"/>
      </w:pPr>
    </w:p>
    <w:p w:rsidR="00CD6830" w:rsidRDefault="00CD6830" w:rsidP="00CD6830">
      <w:pPr>
        <w:spacing w:line="360" w:lineRule="auto"/>
        <w:jc w:val="center"/>
      </w:pPr>
    </w:p>
    <w:p w:rsidR="00CD6830" w:rsidRDefault="00CD6830" w:rsidP="00CD6830">
      <w:pPr>
        <w:spacing w:line="360" w:lineRule="auto"/>
        <w:jc w:val="center"/>
        <w:sectPr w:rsidR="00CD6830" w:rsidSect="00122AF2"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</w:p>
    <w:p w:rsidR="00CD6830" w:rsidRPr="008665CA" w:rsidRDefault="00CD6830" w:rsidP="00CD6830">
      <w:pPr>
        <w:pStyle w:val="3"/>
        <w:jc w:val="center"/>
        <w:rPr>
          <w:color w:val="auto"/>
          <w:lang w:val="en-US"/>
        </w:rPr>
      </w:pPr>
      <w:bookmarkStart w:id="2" w:name="_Toc480743833"/>
      <w:r w:rsidRPr="008665CA">
        <w:rPr>
          <w:color w:val="auto"/>
          <w:lang w:val="en-US"/>
        </w:rPr>
        <w:lastRenderedPageBreak/>
        <w:t xml:space="preserve">Plasmid construction for targeted inactivation and complementation of the target genes in </w:t>
      </w:r>
      <w:proofErr w:type="spellStart"/>
      <w:r w:rsidRPr="008665CA">
        <w:rPr>
          <w:i/>
          <w:color w:val="auto"/>
          <w:lang w:val="en-US"/>
        </w:rPr>
        <w:t>Zymoseptoria</w:t>
      </w:r>
      <w:proofErr w:type="spellEnd"/>
      <w:r w:rsidRPr="008665CA">
        <w:rPr>
          <w:i/>
          <w:color w:val="auto"/>
          <w:lang w:val="en-US"/>
        </w:rPr>
        <w:t xml:space="preserve"> </w:t>
      </w:r>
      <w:proofErr w:type="spellStart"/>
      <w:r w:rsidRPr="008665CA">
        <w:rPr>
          <w:i/>
          <w:color w:val="auto"/>
          <w:lang w:val="en-US"/>
        </w:rPr>
        <w:t>tritici</w:t>
      </w:r>
      <w:bookmarkEnd w:id="2"/>
      <w:proofErr w:type="spellEnd"/>
    </w:p>
    <w:p w:rsidR="00CD6830" w:rsidRPr="008665CA" w:rsidRDefault="00CD6830" w:rsidP="00CD6830">
      <w:pPr>
        <w:spacing w:line="360" w:lineRule="auto"/>
        <w:jc w:val="both"/>
        <w:rPr>
          <w:b/>
          <w:lang w:val="en-US"/>
        </w:rPr>
      </w:pPr>
    </w:p>
    <w:p w:rsidR="00CD6830" w:rsidRPr="00423E1C" w:rsidRDefault="00CD6830" w:rsidP="00CD6830">
      <w:pPr>
        <w:spacing w:line="360" w:lineRule="auto"/>
        <w:jc w:val="both"/>
        <w:rPr>
          <w:u w:val="single"/>
          <w:lang w:val="de-DE"/>
        </w:rPr>
      </w:pPr>
      <w:r w:rsidRPr="00423E1C">
        <w:rPr>
          <w:i/>
          <w:u w:val="single"/>
          <w:lang w:val="de-DE"/>
        </w:rPr>
        <w:t xml:space="preserve">ZtSSK1 </w:t>
      </w:r>
      <w:r w:rsidRPr="00423E1C">
        <w:rPr>
          <w:u w:val="single"/>
          <w:lang w:val="de-DE"/>
        </w:rPr>
        <w:t>(</w:t>
      </w:r>
      <w:r w:rsidRPr="00423E1C">
        <w:rPr>
          <w:i/>
          <w:u w:val="single"/>
          <w:lang w:val="de-DE"/>
        </w:rPr>
        <w:t>=MYCO1</w:t>
      </w:r>
      <w:r w:rsidRPr="00423E1C">
        <w:rPr>
          <w:u w:val="single"/>
          <w:lang w:val="de-DE"/>
        </w:rPr>
        <w:t xml:space="preserve">) (JGI Protein ID: </w:t>
      </w:r>
      <w:r w:rsidRPr="00423E1C">
        <w:rPr>
          <w:rStyle w:val="apple-converted-space"/>
          <w:u w:val="single"/>
          <w:shd w:val="clear" w:color="auto" w:fill="FFFFFF"/>
          <w:lang w:val="de-DE"/>
        </w:rPr>
        <w:t>70181</w:t>
      </w:r>
      <w:r w:rsidRPr="00423E1C">
        <w:rPr>
          <w:u w:val="single"/>
          <w:lang w:val="de-DE"/>
        </w:rPr>
        <w:t>):</w:t>
      </w:r>
    </w:p>
    <w:p w:rsidR="00CD6830" w:rsidRPr="008665CA" w:rsidRDefault="00CD6830" w:rsidP="00CD6830">
      <w:pPr>
        <w:spacing w:line="360" w:lineRule="auto"/>
        <w:jc w:val="both"/>
        <w:rPr>
          <w:lang w:val="en-US"/>
        </w:rPr>
      </w:pPr>
      <w:r w:rsidRPr="008665CA">
        <w:rPr>
          <w:lang w:val="en-US"/>
        </w:rPr>
        <w:t xml:space="preserve">The construction of transformation vector used for inactivation of </w:t>
      </w:r>
      <w:r w:rsidRPr="008665CA">
        <w:rPr>
          <w:i/>
          <w:lang w:val="en-US"/>
        </w:rPr>
        <w:t>MYCO1</w:t>
      </w:r>
      <w:r w:rsidRPr="008665CA">
        <w:rPr>
          <w:lang w:val="en-US"/>
        </w:rPr>
        <w:t xml:space="preserve"> gene was employed using the Gibson Assembly® approach. To this end, three required fragments were amplified by PCR using the primer pairs containing the overhangs overlapping with the neighboring fragments. The primer pairs </w:t>
      </w:r>
      <w:r w:rsidRPr="008665CA">
        <w:t xml:space="preserve">myco1-fr.1-for and myco1-fr.1-rev as well as myco1-fr.3-for and myco1-fr.3-rev were used to amplify fragments representing the ORF sequence regions of the </w:t>
      </w:r>
      <w:r w:rsidRPr="008665CA">
        <w:rPr>
          <w:i/>
        </w:rPr>
        <w:t>MYCO1</w:t>
      </w:r>
      <w:r w:rsidRPr="008665CA">
        <w:t xml:space="preserve"> gene suitable for homologous recombination using genomic DNA as template. For the amplification of </w:t>
      </w:r>
      <w:r w:rsidRPr="008665CA">
        <w:rPr>
          <w:i/>
        </w:rPr>
        <w:t>HPT</w:t>
      </w:r>
      <w:r w:rsidRPr="008665CA">
        <w:t xml:space="preserve"> cassette from the pCB1636 the primers myco1-fr.2-for and myco1-neu-fr.2-rev were used. </w:t>
      </w:r>
      <w:r w:rsidRPr="008665CA">
        <w:rPr>
          <w:lang w:val="en-US"/>
        </w:rPr>
        <w:t>Thereby it was possible to generate the desired final gene inactivation vector pCAMB-myco1-HPT-Final within a single assembly reaction. The generated transformation plasmid was verified by restriction analysis and could be directly used for ATMT.</w:t>
      </w:r>
    </w:p>
    <w:p w:rsidR="00CD6830" w:rsidRPr="008665CA" w:rsidRDefault="00CD6830" w:rsidP="00CD6830">
      <w:pPr>
        <w:spacing w:line="360" w:lineRule="auto"/>
        <w:jc w:val="both"/>
        <w:rPr>
          <w:lang w:val="en-US"/>
        </w:rPr>
      </w:pPr>
      <w:r w:rsidRPr="008665CA">
        <w:rPr>
          <w:lang w:val="en-US"/>
        </w:rPr>
        <w:t xml:space="preserve">For complementation of the </w:t>
      </w:r>
      <w:r w:rsidRPr="008665CA">
        <w:rPr>
          <w:i/>
        </w:rPr>
        <w:t>MYCO1</w:t>
      </w:r>
      <w:r w:rsidRPr="008665CA">
        <w:rPr>
          <w:b/>
          <w:lang w:val="en-US"/>
        </w:rPr>
        <w:t>-</w:t>
      </w:r>
      <w:r w:rsidRPr="008665CA">
        <w:rPr>
          <w:lang w:val="en-US"/>
        </w:rPr>
        <w:t xml:space="preserve">inactivated mutant the construct pCAMB-myco1-Comp-BAR was generated by amplification of the WT gene locus from strain IPO323 using the primers </w:t>
      </w:r>
      <w:r w:rsidRPr="008665CA">
        <w:rPr>
          <w:rFonts w:cs="Arial"/>
        </w:rPr>
        <w:t>myco1-Comp-for and myco1-Comp-rev</w:t>
      </w:r>
      <w:r w:rsidRPr="008665CA">
        <w:rPr>
          <w:lang w:val="en-US"/>
        </w:rPr>
        <w:t xml:space="preserve">. The amplified PCR product was ligated to </w:t>
      </w:r>
      <w:proofErr w:type="spellStart"/>
      <w:r w:rsidRPr="008665CA">
        <w:rPr>
          <w:lang w:val="en-US"/>
        </w:rPr>
        <w:t>pGEM</w:t>
      </w:r>
      <w:proofErr w:type="spellEnd"/>
      <w:r w:rsidRPr="008665CA">
        <w:rPr>
          <w:lang w:val="en-US"/>
        </w:rPr>
        <w:t xml:space="preserve">-T easy to give pGEM-myco1-Comp. Subsequently the insert excised using </w:t>
      </w:r>
      <w:proofErr w:type="spellStart"/>
      <w:r w:rsidRPr="008665CA">
        <w:rPr>
          <w:rStyle w:val="apple-converted-space"/>
          <w:i/>
          <w:shd w:val="clear" w:color="auto" w:fill="FFFFFF"/>
        </w:rPr>
        <w:t>Not</w:t>
      </w:r>
      <w:r w:rsidRPr="008665CA">
        <w:rPr>
          <w:rStyle w:val="apple-converted-space"/>
          <w:shd w:val="clear" w:color="auto" w:fill="FFFFFF"/>
        </w:rPr>
        <w:t>I</w:t>
      </w:r>
      <w:proofErr w:type="spellEnd"/>
      <w:r w:rsidRPr="008665CA">
        <w:rPr>
          <w:lang w:val="en-US"/>
        </w:rPr>
        <w:t xml:space="preserve"> was cloned into the vector </w:t>
      </w:r>
      <w:proofErr w:type="spellStart"/>
      <w:r w:rsidRPr="008665CA">
        <w:rPr>
          <w:lang w:val="en-US"/>
        </w:rPr>
        <w:t>pCAMB</w:t>
      </w:r>
      <w:proofErr w:type="spellEnd"/>
      <w:r w:rsidRPr="008665CA">
        <w:rPr>
          <w:lang w:val="en-US"/>
        </w:rPr>
        <w:t xml:space="preserve">-BAR (7747 </w:t>
      </w:r>
      <w:proofErr w:type="spellStart"/>
      <w:r w:rsidRPr="008665CA">
        <w:rPr>
          <w:lang w:val="en-US"/>
        </w:rPr>
        <w:t>bp</w:t>
      </w:r>
      <w:proofErr w:type="spellEnd"/>
      <w:r w:rsidRPr="008665CA">
        <w:rPr>
          <w:lang w:val="en-US"/>
        </w:rPr>
        <w:t xml:space="preserve">) restricted with </w:t>
      </w:r>
      <w:proofErr w:type="spellStart"/>
      <w:r w:rsidRPr="008665CA">
        <w:rPr>
          <w:i/>
          <w:lang w:val="en-US"/>
        </w:rPr>
        <w:t>Psp</w:t>
      </w:r>
      <w:r w:rsidRPr="008665CA">
        <w:rPr>
          <w:lang w:val="en-US"/>
        </w:rPr>
        <w:t>OMI</w:t>
      </w:r>
      <w:proofErr w:type="spellEnd"/>
      <w:r w:rsidRPr="008665CA">
        <w:rPr>
          <w:lang w:val="en-US"/>
        </w:rPr>
        <w:t xml:space="preserve">. The generated final vector pCAMB-myco1-Comp-BAR was verified by restriction analysis and could be directly used for transformation of </w:t>
      </w:r>
      <w:proofErr w:type="spellStart"/>
      <w:r w:rsidRPr="008665CA">
        <w:rPr>
          <w:lang w:val="en-US"/>
        </w:rPr>
        <w:t>hygromycin</w:t>
      </w:r>
      <w:proofErr w:type="spellEnd"/>
      <w:r w:rsidRPr="008665CA">
        <w:rPr>
          <w:lang w:val="en-US"/>
        </w:rPr>
        <w:t xml:space="preserve"> resistant mutants.</w:t>
      </w:r>
    </w:p>
    <w:p w:rsidR="00CD6830" w:rsidRPr="008665CA" w:rsidRDefault="00CD6830" w:rsidP="00CD6830">
      <w:pPr>
        <w:spacing w:line="360" w:lineRule="auto"/>
        <w:jc w:val="both"/>
        <w:rPr>
          <w:lang w:val="en-US"/>
        </w:rPr>
      </w:pPr>
    </w:p>
    <w:p w:rsidR="00CD6830" w:rsidRPr="008665CA" w:rsidRDefault="00CD6830" w:rsidP="00CD6830">
      <w:pPr>
        <w:spacing w:line="360" w:lineRule="auto"/>
        <w:jc w:val="both"/>
        <w:rPr>
          <w:u w:val="single"/>
          <w:lang w:val="en-US"/>
        </w:rPr>
      </w:pPr>
      <w:r w:rsidRPr="008665CA">
        <w:rPr>
          <w:i/>
          <w:u w:val="single"/>
          <w:lang w:val="en-US"/>
        </w:rPr>
        <w:t>MYCO4</w:t>
      </w:r>
      <w:r w:rsidRPr="008665CA">
        <w:rPr>
          <w:u w:val="single"/>
          <w:lang w:val="en-US"/>
        </w:rPr>
        <w:t xml:space="preserve"> (JGI Protein ID: </w:t>
      </w:r>
      <w:r w:rsidRPr="008665CA">
        <w:rPr>
          <w:rStyle w:val="apple-converted-space"/>
          <w:u w:val="single"/>
          <w:shd w:val="clear" w:color="auto" w:fill="FFFFFF"/>
        </w:rPr>
        <w:t>87000</w:t>
      </w:r>
      <w:r w:rsidRPr="008665CA">
        <w:rPr>
          <w:u w:val="single"/>
          <w:lang w:val="en-US"/>
        </w:rPr>
        <w:t>):</w:t>
      </w:r>
    </w:p>
    <w:p w:rsidR="00CD6830" w:rsidRPr="008665CA" w:rsidRDefault="00CD6830" w:rsidP="00CD6830">
      <w:pPr>
        <w:spacing w:line="360" w:lineRule="auto"/>
        <w:jc w:val="both"/>
        <w:rPr>
          <w:lang w:val="en-US"/>
        </w:rPr>
      </w:pPr>
      <w:r w:rsidRPr="008665CA">
        <w:rPr>
          <w:lang w:val="en-US"/>
        </w:rPr>
        <w:t xml:space="preserve">For inactivation of </w:t>
      </w:r>
      <w:r w:rsidRPr="008665CA">
        <w:rPr>
          <w:i/>
        </w:rPr>
        <w:t>MYCO4</w:t>
      </w:r>
      <w:r w:rsidRPr="008665CA">
        <w:rPr>
          <w:lang w:val="en-US"/>
        </w:rPr>
        <w:t xml:space="preserve"> gene the primers </w:t>
      </w:r>
      <w:r w:rsidRPr="008665CA">
        <w:t>myco4-5’-for,</w:t>
      </w:r>
      <w:r w:rsidRPr="008665CA">
        <w:rPr>
          <w:lang w:val="en-US"/>
        </w:rPr>
        <w:t xml:space="preserve"> </w:t>
      </w:r>
      <w:r w:rsidRPr="008665CA">
        <w:t>myco4-5’-rev</w:t>
      </w:r>
      <w:r w:rsidRPr="008665CA">
        <w:rPr>
          <w:lang w:val="en-US"/>
        </w:rPr>
        <w:t xml:space="preserve"> and </w:t>
      </w:r>
      <w:r w:rsidRPr="008665CA">
        <w:t>myco4-3’-for,</w:t>
      </w:r>
      <w:r w:rsidRPr="008665CA">
        <w:rPr>
          <w:lang w:val="en-US"/>
        </w:rPr>
        <w:t xml:space="preserve"> </w:t>
      </w:r>
      <w:r w:rsidRPr="008665CA">
        <w:t>myco4-3‘-rev</w:t>
      </w:r>
      <w:r w:rsidRPr="008665CA">
        <w:rPr>
          <w:lang w:val="en-US"/>
        </w:rPr>
        <w:t xml:space="preserve"> were used to generate two PCR products, representing the gene flank regions with 616 </w:t>
      </w:r>
      <w:proofErr w:type="spellStart"/>
      <w:r w:rsidRPr="008665CA">
        <w:rPr>
          <w:lang w:val="en-US"/>
        </w:rPr>
        <w:t>bp</w:t>
      </w:r>
      <w:proofErr w:type="spellEnd"/>
      <w:r w:rsidRPr="008665CA">
        <w:rPr>
          <w:lang w:val="en-US"/>
        </w:rPr>
        <w:t xml:space="preserve"> and 700 </w:t>
      </w:r>
      <w:proofErr w:type="spellStart"/>
      <w:r w:rsidRPr="008665CA">
        <w:rPr>
          <w:lang w:val="en-US"/>
        </w:rPr>
        <w:t>bp</w:t>
      </w:r>
      <w:proofErr w:type="spellEnd"/>
      <w:r w:rsidRPr="008665CA">
        <w:rPr>
          <w:lang w:val="en-US"/>
        </w:rPr>
        <w:t xml:space="preserve"> respectively. The 5’-flank was subsequently </w:t>
      </w:r>
      <w:proofErr w:type="spellStart"/>
      <w:r w:rsidRPr="008665CA">
        <w:rPr>
          <w:lang w:val="en-US"/>
        </w:rPr>
        <w:t>subcloned</w:t>
      </w:r>
      <w:proofErr w:type="spellEnd"/>
      <w:r w:rsidRPr="008665CA">
        <w:rPr>
          <w:lang w:val="en-US"/>
        </w:rPr>
        <w:t xml:space="preserve"> into the vector </w:t>
      </w:r>
      <w:proofErr w:type="spellStart"/>
      <w:r w:rsidRPr="008665CA">
        <w:rPr>
          <w:lang w:val="en-US"/>
        </w:rPr>
        <w:t>pJet</w:t>
      </w:r>
      <w:proofErr w:type="spellEnd"/>
      <w:r w:rsidRPr="008665CA">
        <w:rPr>
          <w:lang w:val="en-US"/>
        </w:rPr>
        <w:t xml:space="preserve"> to generate pJet-myco4-5’-correct (3590 </w:t>
      </w:r>
      <w:proofErr w:type="spellStart"/>
      <w:r w:rsidRPr="008665CA">
        <w:rPr>
          <w:lang w:val="en-US"/>
        </w:rPr>
        <w:t>bp</w:t>
      </w:r>
      <w:proofErr w:type="spellEnd"/>
      <w:r w:rsidRPr="008665CA">
        <w:rPr>
          <w:lang w:val="en-US"/>
        </w:rPr>
        <w:t xml:space="preserve">). The 3’-fragment (700 </w:t>
      </w:r>
      <w:proofErr w:type="spellStart"/>
      <w:r w:rsidRPr="008665CA">
        <w:rPr>
          <w:lang w:val="en-US"/>
        </w:rPr>
        <w:t>bp</w:t>
      </w:r>
      <w:proofErr w:type="spellEnd"/>
      <w:r w:rsidRPr="008665CA">
        <w:rPr>
          <w:lang w:val="en-US"/>
        </w:rPr>
        <w:t xml:space="preserve">) was ligated into </w:t>
      </w:r>
      <w:proofErr w:type="spellStart"/>
      <w:r w:rsidRPr="008665CA">
        <w:rPr>
          <w:lang w:val="en-US"/>
        </w:rPr>
        <w:t>pGEM</w:t>
      </w:r>
      <w:proofErr w:type="spellEnd"/>
      <w:r w:rsidRPr="008665CA">
        <w:rPr>
          <w:lang w:val="en-US"/>
        </w:rPr>
        <w:t xml:space="preserve">-T easy giving the resulting vector pGEM-myco4-3’ (3717 </w:t>
      </w:r>
      <w:proofErr w:type="spellStart"/>
      <w:r w:rsidRPr="008665CA">
        <w:rPr>
          <w:lang w:val="en-US"/>
        </w:rPr>
        <w:t>bp</w:t>
      </w:r>
      <w:proofErr w:type="spellEnd"/>
      <w:r w:rsidRPr="008665CA">
        <w:rPr>
          <w:lang w:val="en-US"/>
        </w:rPr>
        <w:t>).</w:t>
      </w:r>
    </w:p>
    <w:p w:rsidR="00CD6830" w:rsidRPr="008665CA" w:rsidRDefault="00CD6830" w:rsidP="00CD6830">
      <w:pPr>
        <w:spacing w:line="360" w:lineRule="auto"/>
        <w:jc w:val="both"/>
        <w:rPr>
          <w:lang w:val="en-US"/>
        </w:rPr>
      </w:pPr>
      <w:proofErr w:type="gramStart"/>
      <w:r w:rsidRPr="008665CA">
        <w:rPr>
          <w:lang w:val="en-US"/>
        </w:rPr>
        <w:t>pGEM-myco4-3</w:t>
      </w:r>
      <w:proofErr w:type="gramEnd"/>
      <w:r w:rsidRPr="008665CA">
        <w:rPr>
          <w:lang w:val="en-US"/>
        </w:rPr>
        <w:t xml:space="preserve">‘ was restricted with the enzyme combination </w:t>
      </w:r>
      <w:proofErr w:type="spellStart"/>
      <w:r w:rsidRPr="008665CA">
        <w:rPr>
          <w:i/>
          <w:lang w:val="en-US"/>
        </w:rPr>
        <w:t>EcoRI+Spe</w:t>
      </w:r>
      <w:r w:rsidRPr="008665CA">
        <w:rPr>
          <w:lang w:val="en-US"/>
        </w:rPr>
        <w:t>I</w:t>
      </w:r>
      <w:proofErr w:type="spellEnd"/>
      <w:r w:rsidRPr="008665CA">
        <w:rPr>
          <w:i/>
          <w:lang w:val="en-US"/>
        </w:rPr>
        <w:t xml:space="preserve"> </w:t>
      </w:r>
      <w:r w:rsidRPr="008665CA">
        <w:rPr>
          <w:lang w:val="en-US"/>
        </w:rPr>
        <w:t xml:space="preserve">and a 700 </w:t>
      </w:r>
      <w:proofErr w:type="spellStart"/>
      <w:r w:rsidRPr="008665CA">
        <w:rPr>
          <w:lang w:val="en-US"/>
        </w:rPr>
        <w:t>bp</w:t>
      </w:r>
      <w:proofErr w:type="spellEnd"/>
      <w:r w:rsidRPr="008665CA">
        <w:rPr>
          <w:lang w:val="en-US"/>
        </w:rPr>
        <w:t xml:space="preserve"> fragment was cloned into </w:t>
      </w:r>
      <w:proofErr w:type="spellStart"/>
      <w:r w:rsidRPr="008665CA">
        <w:rPr>
          <w:i/>
          <w:lang w:val="en-US"/>
        </w:rPr>
        <w:t>EcoRI+Avr</w:t>
      </w:r>
      <w:r w:rsidRPr="008665CA">
        <w:rPr>
          <w:lang w:val="en-US"/>
        </w:rPr>
        <w:t>II</w:t>
      </w:r>
      <w:proofErr w:type="spellEnd"/>
      <w:r w:rsidRPr="008665CA">
        <w:rPr>
          <w:i/>
          <w:lang w:val="en-US"/>
        </w:rPr>
        <w:t xml:space="preserve"> </w:t>
      </w:r>
      <w:r w:rsidRPr="008665CA">
        <w:rPr>
          <w:lang w:val="en-US"/>
        </w:rPr>
        <w:t xml:space="preserve">restricted </w:t>
      </w:r>
      <w:proofErr w:type="spellStart"/>
      <w:r w:rsidRPr="008665CA">
        <w:rPr>
          <w:lang w:val="en-US"/>
        </w:rPr>
        <w:t>pCAMB</w:t>
      </w:r>
      <w:proofErr w:type="spellEnd"/>
      <w:r w:rsidRPr="008665CA">
        <w:rPr>
          <w:lang w:val="en-US"/>
        </w:rPr>
        <w:t>-HPT(</w:t>
      </w:r>
      <w:proofErr w:type="spellStart"/>
      <w:r w:rsidRPr="008665CA">
        <w:rPr>
          <w:i/>
          <w:lang w:val="en-US"/>
        </w:rPr>
        <w:t>Sal</w:t>
      </w:r>
      <w:r w:rsidRPr="008665CA">
        <w:rPr>
          <w:lang w:val="en-US"/>
        </w:rPr>
        <w:t>I</w:t>
      </w:r>
      <w:proofErr w:type="spellEnd"/>
      <w:r w:rsidRPr="008665CA">
        <w:rPr>
          <w:lang w:val="en-US"/>
        </w:rPr>
        <w:t xml:space="preserve">) giving the resulting vector pCAMB-myco4-3‘-HPT. Finally the </w:t>
      </w:r>
      <w:proofErr w:type="spellStart"/>
      <w:r w:rsidRPr="008665CA">
        <w:rPr>
          <w:i/>
          <w:lang w:val="en-US"/>
        </w:rPr>
        <w:t>Bgl</w:t>
      </w:r>
      <w:r w:rsidRPr="008665CA">
        <w:rPr>
          <w:lang w:val="en-US"/>
        </w:rPr>
        <w:t>II</w:t>
      </w:r>
      <w:r w:rsidRPr="008665CA">
        <w:rPr>
          <w:i/>
          <w:lang w:val="en-US"/>
        </w:rPr>
        <w:t>+Xba</w:t>
      </w:r>
      <w:r w:rsidRPr="008665CA">
        <w:rPr>
          <w:lang w:val="en-US"/>
        </w:rPr>
        <w:t>I</w:t>
      </w:r>
      <w:proofErr w:type="spellEnd"/>
      <w:r w:rsidRPr="008665CA">
        <w:rPr>
          <w:lang w:val="en-US"/>
        </w:rPr>
        <w:t xml:space="preserve"> restricted fragment of pJet-myco4-5‘-correct was cloned into </w:t>
      </w:r>
      <w:proofErr w:type="spellStart"/>
      <w:r w:rsidRPr="008665CA">
        <w:rPr>
          <w:i/>
          <w:lang w:val="en-US"/>
        </w:rPr>
        <w:t>Bgl</w:t>
      </w:r>
      <w:r w:rsidRPr="008665CA">
        <w:rPr>
          <w:lang w:val="en-US"/>
        </w:rPr>
        <w:t>II</w:t>
      </w:r>
      <w:r w:rsidRPr="008665CA">
        <w:rPr>
          <w:i/>
          <w:lang w:val="en-US"/>
        </w:rPr>
        <w:t>+Spe</w:t>
      </w:r>
      <w:r w:rsidRPr="008665CA">
        <w:rPr>
          <w:lang w:val="en-US"/>
        </w:rPr>
        <w:t>I</w:t>
      </w:r>
      <w:proofErr w:type="spellEnd"/>
      <w:r w:rsidRPr="008665CA">
        <w:rPr>
          <w:lang w:val="en-US"/>
        </w:rPr>
        <w:t xml:space="preserve"> </w:t>
      </w:r>
      <w:proofErr w:type="spellStart"/>
      <w:r w:rsidRPr="008665CA">
        <w:rPr>
          <w:lang w:val="en-US"/>
        </w:rPr>
        <w:t>resctricted</w:t>
      </w:r>
      <w:proofErr w:type="spellEnd"/>
      <w:r w:rsidRPr="008665CA">
        <w:rPr>
          <w:lang w:val="en-US"/>
        </w:rPr>
        <w:t xml:space="preserve"> vector pCAMB-myco4-3‘-HPT to give the completed gene inactivation vector pCAMB-myco4-HPT-Final. The generated transformation plasmid was verified by restriction analysis and could be directly used for ATMT.</w:t>
      </w:r>
    </w:p>
    <w:p w:rsidR="00656248" w:rsidRPr="00CD6830" w:rsidRDefault="00CD6830" w:rsidP="0089779C">
      <w:pPr>
        <w:spacing w:line="360" w:lineRule="auto"/>
        <w:jc w:val="both"/>
        <w:rPr>
          <w:lang w:val="en-US"/>
        </w:rPr>
      </w:pPr>
      <w:r w:rsidRPr="008665CA">
        <w:rPr>
          <w:lang w:val="en-US"/>
        </w:rPr>
        <w:lastRenderedPageBreak/>
        <w:t xml:space="preserve">For complementation of the </w:t>
      </w:r>
      <w:r w:rsidRPr="008665CA">
        <w:rPr>
          <w:i/>
        </w:rPr>
        <w:t>MYCO4-</w:t>
      </w:r>
      <w:r w:rsidRPr="008665CA">
        <w:rPr>
          <w:lang w:val="en-US"/>
        </w:rPr>
        <w:t xml:space="preserve">inactivated mutant the construct pCAMB-myco4-Comp-BAR was generated by amplification of the WT gene locus from strain IPO323 using the primers </w:t>
      </w:r>
      <w:r w:rsidRPr="008665CA">
        <w:rPr>
          <w:rFonts w:cs="Arial"/>
        </w:rPr>
        <w:t>myco4-Comp-for and myco4-Comp-rev</w:t>
      </w:r>
      <w:r w:rsidRPr="008665CA">
        <w:rPr>
          <w:lang w:val="en-US"/>
        </w:rPr>
        <w:t xml:space="preserve">. The amplified PCR product was ligated to </w:t>
      </w:r>
      <w:proofErr w:type="spellStart"/>
      <w:r w:rsidRPr="008665CA">
        <w:rPr>
          <w:lang w:val="en-US"/>
        </w:rPr>
        <w:t>pGEM</w:t>
      </w:r>
      <w:proofErr w:type="spellEnd"/>
      <w:r w:rsidRPr="008665CA">
        <w:rPr>
          <w:lang w:val="en-US"/>
        </w:rPr>
        <w:t xml:space="preserve">-T easy. The resulting pGEM-myco4-Comp vector was restricted by using </w:t>
      </w:r>
      <w:proofErr w:type="spellStart"/>
      <w:r w:rsidRPr="008665CA">
        <w:rPr>
          <w:rStyle w:val="apple-converted-space"/>
          <w:i/>
          <w:shd w:val="clear" w:color="auto" w:fill="FFFFFF"/>
        </w:rPr>
        <w:t>Not</w:t>
      </w:r>
      <w:r w:rsidRPr="008665CA">
        <w:rPr>
          <w:rStyle w:val="apple-converted-space"/>
          <w:shd w:val="clear" w:color="auto" w:fill="FFFFFF"/>
        </w:rPr>
        <w:t>I</w:t>
      </w:r>
      <w:proofErr w:type="spellEnd"/>
      <w:r w:rsidRPr="008665CA">
        <w:rPr>
          <w:lang w:val="en-US"/>
        </w:rPr>
        <w:t xml:space="preserve"> and a 4394 </w:t>
      </w:r>
      <w:proofErr w:type="spellStart"/>
      <w:r w:rsidRPr="008665CA">
        <w:rPr>
          <w:lang w:val="en-US"/>
        </w:rPr>
        <w:t>bp</w:t>
      </w:r>
      <w:proofErr w:type="spellEnd"/>
      <w:r w:rsidRPr="008665CA">
        <w:rPr>
          <w:lang w:val="en-US"/>
        </w:rPr>
        <w:t xml:space="preserve"> fragment was cloned into </w:t>
      </w:r>
      <w:proofErr w:type="spellStart"/>
      <w:r w:rsidRPr="008665CA">
        <w:rPr>
          <w:lang w:val="en-US"/>
        </w:rPr>
        <w:t>pCAMB</w:t>
      </w:r>
      <w:proofErr w:type="spellEnd"/>
      <w:r w:rsidRPr="008665CA">
        <w:rPr>
          <w:lang w:val="en-US"/>
        </w:rPr>
        <w:t xml:space="preserve">-BAR (7747 </w:t>
      </w:r>
      <w:proofErr w:type="spellStart"/>
      <w:r w:rsidRPr="008665CA">
        <w:rPr>
          <w:lang w:val="en-US"/>
        </w:rPr>
        <w:t>bp</w:t>
      </w:r>
      <w:proofErr w:type="spellEnd"/>
      <w:r w:rsidRPr="008665CA">
        <w:rPr>
          <w:lang w:val="en-US"/>
        </w:rPr>
        <w:t xml:space="preserve">) restricted with </w:t>
      </w:r>
      <w:proofErr w:type="spellStart"/>
      <w:r w:rsidRPr="008665CA">
        <w:rPr>
          <w:i/>
          <w:lang w:val="en-US"/>
        </w:rPr>
        <w:t>Psp</w:t>
      </w:r>
      <w:r w:rsidRPr="008665CA">
        <w:rPr>
          <w:lang w:val="en-US"/>
        </w:rPr>
        <w:t>OMI</w:t>
      </w:r>
      <w:proofErr w:type="spellEnd"/>
      <w:r w:rsidRPr="008665CA">
        <w:rPr>
          <w:lang w:val="en-US"/>
        </w:rPr>
        <w:t xml:space="preserve">. The generated final vector was verified by restriction analysis and could be directly used for transformation of </w:t>
      </w:r>
      <w:proofErr w:type="spellStart"/>
      <w:r w:rsidRPr="008665CA">
        <w:rPr>
          <w:lang w:val="en-US"/>
        </w:rPr>
        <w:t>hygromycin</w:t>
      </w:r>
      <w:proofErr w:type="spellEnd"/>
      <w:r w:rsidRPr="008665CA">
        <w:rPr>
          <w:lang w:val="en-US"/>
        </w:rPr>
        <w:t xml:space="preserve"> resistant mutants.</w:t>
      </w:r>
    </w:p>
    <w:sectPr w:rsidR="00656248" w:rsidRPr="00CD6830" w:rsidSect="00CD683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D3C" w:rsidRDefault="00121D3C">
      <w:r>
        <w:separator/>
      </w:r>
    </w:p>
  </w:endnote>
  <w:endnote w:type="continuationSeparator" w:id="0">
    <w:p w:rsidR="00121D3C" w:rsidRDefault="00121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D3C" w:rsidRDefault="00121D3C">
      <w:r>
        <w:separator/>
      </w:r>
    </w:p>
  </w:footnote>
  <w:footnote w:type="continuationSeparator" w:id="0">
    <w:p w:rsidR="00121D3C" w:rsidRDefault="00121D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8101408"/>
      <w:docPartObj>
        <w:docPartGallery w:val="Page Numbers (Top of Page)"/>
        <w:docPartUnique/>
      </w:docPartObj>
    </w:sdtPr>
    <w:sdtEndPr/>
    <w:sdtContent>
      <w:p w:rsidR="00C425BE" w:rsidRDefault="007057ED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39FF" w:rsidRPr="003C39FF">
          <w:rPr>
            <w:noProof/>
            <w:lang w:val="ru-RU"/>
          </w:rPr>
          <w:t>3</w:t>
        </w:r>
        <w:r>
          <w:fldChar w:fldCharType="end"/>
        </w:r>
      </w:p>
    </w:sdtContent>
  </w:sdt>
  <w:p w:rsidR="00C425BE" w:rsidRDefault="00121D3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830"/>
    <w:rsid w:val="00121D3C"/>
    <w:rsid w:val="003C03EE"/>
    <w:rsid w:val="003C2DD0"/>
    <w:rsid w:val="003C39FF"/>
    <w:rsid w:val="004C3B52"/>
    <w:rsid w:val="004D0669"/>
    <w:rsid w:val="007057ED"/>
    <w:rsid w:val="0089779C"/>
    <w:rsid w:val="00A05D79"/>
    <w:rsid w:val="00A47A73"/>
    <w:rsid w:val="00A64651"/>
    <w:rsid w:val="00A7022F"/>
    <w:rsid w:val="00AE1677"/>
    <w:rsid w:val="00AF42B2"/>
    <w:rsid w:val="00B0341F"/>
    <w:rsid w:val="00BE63A2"/>
    <w:rsid w:val="00C3497B"/>
    <w:rsid w:val="00C44A93"/>
    <w:rsid w:val="00C62D5D"/>
    <w:rsid w:val="00CD6830"/>
    <w:rsid w:val="00E8381E"/>
    <w:rsid w:val="00EA2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8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CD683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D683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68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customStyle="1" w:styleId="30">
    <w:name w:val="Заголовок 3 Знак"/>
    <w:basedOn w:val="a0"/>
    <w:link w:val="3"/>
    <w:uiPriority w:val="9"/>
    <w:rsid w:val="00CD683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GB"/>
    </w:rPr>
  </w:style>
  <w:style w:type="character" w:customStyle="1" w:styleId="apple-converted-space">
    <w:name w:val="apple-converted-space"/>
    <w:basedOn w:val="a0"/>
    <w:rsid w:val="00CD6830"/>
  </w:style>
  <w:style w:type="character" w:styleId="a3">
    <w:name w:val="Emphasis"/>
    <w:basedOn w:val="a0"/>
    <w:uiPriority w:val="20"/>
    <w:qFormat/>
    <w:rsid w:val="00CD6830"/>
    <w:rPr>
      <w:i/>
      <w:iCs/>
    </w:rPr>
  </w:style>
  <w:style w:type="paragraph" w:styleId="a4">
    <w:name w:val="header"/>
    <w:basedOn w:val="a"/>
    <w:link w:val="a5"/>
    <w:uiPriority w:val="99"/>
    <w:unhideWhenUsed/>
    <w:rsid w:val="00CD683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/>
    </w:rPr>
  </w:style>
  <w:style w:type="character" w:customStyle="1" w:styleId="a5">
    <w:name w:val="Верхний колонтитул Знак"/>
    <w:basedOn w:val="a0"/>
    <w:link w:val="a4"/>
    <w:uiPriority w:val="99"/>
    <w:rsid w:val="00CD6830"/>
  </w:style>
  <w:style w:type="paragraph" w:styleId="a6">
    <w:name w:val="Normal (Web)"/>
    <w:basedOn w:val="a"/>
    <w:uiPriority w:val="99"/>
    <w:unhideWhenUsed/>
    <w:rsid w:val="00CD6830"/>
    <w:pPr>
      <w:spacing w:before="100" w:beforeAutospacing="1" w:after="100" w:afterAutospacing="1"/>
    </w:pPr>
    <w:rPr>
      <w:lang w:val="de-DE" w:eastAsia="de-DE"/>
    </w:rPr>
  </w:style>
  <w:style w:type="table" w:styleId="a7">
    <w:name w:val="Table Grid"/>
    <w:basedOn w:val="a1"/>
    <w:uiPriority w:val="59"/>
    <w:rsid w:val="00CD68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Light Shading"/>
    <w:basedOn w:val="a1"/>
    <w:uiPriority w:val="60"/>
    <w:rsid w:val="00CD683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9">
    <w:name w:val="line number"/>
    <w:basedOn w:val="a0"/>
    <w:uiPriority w:val="99"/>
    <w:semiHidden/>
    <w:unhideWhenUsed/>
    <w:rsid w:val="00CD6830"/>
  </w:style>
  <w:style w:type="paragraph" w:styleId="aa">
    <w:name w:val="footer"/>
    <w:basedOn w:val="a"/>
    <w:link w:val="ab"/>
    <w:uiPriority w:val="99"/>
    <w:unhideWhenUsed/>
    <w:rsid w:val="00C3497B"/>
    <w:pPr>
      <w:tabs>
        <w:tab w:val="center" w:pos="4536"/>
        <w:tab w:val="right" w:pos="9072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3497B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8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CD683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D683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68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customStyle="1" w:styleId="30">
    <w:name w:val="Заголовок 3 Знак"/>
    <w:basedOn w:val="a0"/>
    <w:link w:val="3"/>
    <w:uiPriority w:val="9"/>
    <w:rsid w:val="00CD683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GB"/>
    </w:rPr>
  </w:style>
  <w:style w:type="character" w:customStyle="1" w:styleId="apple-converted-space">
    <w:name w:val="apple-converted-space"/>
    <w:basedOn w:val="a0"/>
    <w:rsid w:val="00CD6830"/>
  </w:style>
  <w:style w:type="character" w:styleId="a3">
    <w:name w:val="Emphasis"/>
    <w:basedOn w:val="a0"/>
    <w:uiPriority w:val="20"/>
    <w:qFormat/>
    <w:rsid w:val="00CD6830"/>
    <w:rPr>
      <w:i/>
      <w:iCs/>
    </w:rPr>
  </w:style>
  <w:style w:type="paragraph" w:styleId="a4">
    <w:name w:val="header"/>
    <w:basedOn w:val="a"/>
    <w:link w:val="a5"/>
    <w:uiPriority w:val="99"/>
    <w:unhideWhenUsed/>
    <w:rsid w:val="00CD683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/>
    </w:rPr>
  </w:style>
  <w:style w:type="character" w:customStyle="1" w:styleId="a5">
    <w:name w:val="Верхний колонтитул Знак"/>
    <w:basedOn w:val="a0"/>
    <w:link w:val="a4"/>
    <w:uiPriority w:val="99"/>
    <w:rsid w:val="00CD6830"/>
  </w:style>
  <w:style w:type="paragraph" w:styleId="a6">
    <w:name w:val="Normal (Web)"/>
    <w:basedOn w:val="a"/>
    <w:uiPriority w:val="99"/>
    <w:unhideWhenUsed/>
    <w:rsid w:val="00CD6830"/>
    <w:pPr>
      <w:spacing w:before="100" w:beforeAutospacing="1" w:after="100" w:afterAutospacing="1"/>
    </w:pPr>
    <w:rPr>
      <w:lang w:val="de-DE" w:eastAsia="de-DE"/>
    </w:rPr>
  </w:style>
  <w:style w:type="table" w:styleId="a7">
    <w:name w:val="Table Grid"/>
    <w:basedOn w:val="a1"/>
    <w:uiPriority w:val="59"/>
    <w:rsid w:val="00CD68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Light Shading"/>
    <w:basedOn w:val="a1"/>
    <w:uiPriority w:val="60"/>
    <w:rsid w:val="00CD683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9">
    <w:name w:val="line number"/>
    <w:basedOn w:val="a0"/>
    <w:uiPriority w:val="99"/>
    <w:semiHidden/>
    <w:unhideWhenUsed/>
    <w:rsid w:val="00CD6830"/>
  </w:style>
  <w:style w:type="paragraph" w:styleId="aa">
    <w:name w:val="footer"/>
    <w:basedOn w:val="a"/>
    <w:link w:val="ab"/>
    <w:uiPriority w:val="99"/>
    <w:unhideWhenUsed/>
    <w:rsid w:val="00C3497B"/>
    <w:pPr>
      <w:tabs>
        <w:tab w:val="center" w:pos="4536"/>
        <w:tab w:val="right" w:pos="9072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3497B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tif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en.wikipedia.org/wiki/Mycosphaerellacea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1208</Words>
  <Characters>7617</Characters>
  <Application>Microsoft Office Word</Application>
  <DocSecurity>0</DocSecurity>
  <Lines>63</Lines>
  <Paragraphs>17</Paragraphs>
  <ScaleCrop>false</ScaleCrop>
  <LinksUpToDate>false</LinksUpToDate>
  <CharactersWithSpaces>8808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Ludmila</cp:lastModifiedBy>
  <cp:revision>10</cp:revision>
  <dcterms:created xsi:type="dcterms:W3CDTF">2017-05-23T06:16:00Z</dcterms:created>
  <dcterms:modified xsi:type="dcterms:W3CDTF">2017-08-04T20:50:00Z</dcterms:modified>
</cp:coreProperties>
</file>