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49" w:rsidRPr="00783949" w:rsidRDefault="00783949" w:rsidP="00783949">
      <w:pPr>
        <w:jc w:val="both"/>
        <w:rPr>
          <w:rFonts w:cstheme="minorHAnsi"/>
          <w:b/>
        </w:rPr>
      </w:pPr>
      <w:r w:rsidRPr="00783949">
        <w:rPr>
          <w:rFonts w:cstheme="minorHAnsi"/>
          <w:b/>
        </w:rPr>
        <w:t>Methods</w:t>
      </w:r>
    </w:p>
    <w:p w:rsidR="00783949" w:rsidRPr="00783949" w:rsidRDefault="00783949" w:rsidP="00783949">
      <w:pPr>
        <w:jc w:val="both"/>
        <w:rPr>
          <w:rFonts w:cstheme="minorHAnsi"/>
          <w:b/>
        </w:rPr>
      </w:pPr>
    </w:p>
    <w:p w:rsidR="009E2C9D" w:rsidRDefault="00DA4FDF" w:rsidP="00783949">
      <w:pPr>
        <w:jc w:val="both"/>
        <w:rPr>
          <w:rFonts w:cstheme="minorHAnsi"/>
          <w:i/>
        </w:rPr>
      </w:pPr>
      <w:r>
        <w:rPr>
          <w:rFonts w:cstheme="minorHAnsi"/>
          <w:i/>
        </w:rPr>
        <w:t>PICO question</w:t>
      </w:r>
      <w:bookmarkStart w:id="0" w:name="_GoBack"/>
      <w:bookmarkEnd w:id="0"/>
    </w:p>
    <w:p w:rsidR="009E2C9D" w:rsidRDefault="009E2C9D" w:rsidP="00783949">
      <w:pPr>
        <w:jc w:val="both"/>
        <w:rPr>
          <w:rFonts w:cstheme="minorHAnsi"/>
          <w:i/>
        </w:rPr>
      </w:pPr>
    </w:p>
    <w:p w:rsidR="009E2C9D" w:rsidRPr="009E2C9D" w:rsidRDefault="009E2C9D" w:rsidP="009E2C9D">
      <w:pPr>
        <w:pStyle w:val="listbull"/>
        <w:tabs>
          <w:tab w:val="clear" w:pos="284"/>
        </w:tabs>
        <w:autoSpaceDE w:val="0"/>
        <w:autoSpaceDN w:val="0"/>
        <w:spacing w:after="0" w:line="240" w:lineRule="auto"/>
        <w:ind w:left="0" w:firstLine="0"/>
        <w:rPr>
          <w:rFonts w:asciiTheme="majorHAnsi" w:hAnsiTheme="majorHAnsi" w:cs="Arial"/>
          <w:szCs w:val="24"/>
        </w:rPr>
      </w:pPr>
      <w:r w:rsidRPr="009E2C9D">
        <w:rPr>
          <w:rFonts w:asciiTheme="majorHAnsi" w:hAnsiTheme="majorHAnsi" w:cs="Arial"/>
          <w:szCs w:val="24"/>
          <w:lang w:val="en-US"/>
        </w:rPr>
        <w:t>Table A. PICO for main research question</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30"/>
        <w:gridCol w:w="8422"/>
      </w:tblGrid>
      <w:tr w:rsidR="009E2C9D" w:rsidRPr="00E15F43" w:rsidTr="00543B4E">
        <w:tc>
          <w:tcPr>
            <w:tcW w:w="348" w:type="pct"/>
            <w:tcBorders>
              <w:top w:val="single" w:sz="8" w:space="0" w:color="4F81BD"/>
              <w:left w:val="single" w:sz="8" w:space="0" w:color="4F81BD"/>
              <w:bottom w:val="single" w:sz="8" w:space="0" w:color="4F81BD"/>
              <w:right w:val="single" w:sz="8" w:space="0" w:color="4F81BD"/>
            </w:tcBorders>
            <w:shd w:val="clear" w:color="auto" w:fill="4F81BD"/>
            <w:hideMark/>
          </w:tcPr>
          <w:p w:rsidR="009E2C9D" w:rsidRPr="00E15F43" w:rsidRDefault="009E2C9D" w:rsidP="009E2C9D">
            <w:pPr>
              <w:tabs>
                <w:tab w:val="left" w:pos="780"/>
              </w:tabs>
              <w:ind w:right="-23"/>
              <w:rPr>
                <w:rFonts w:asciiTheme="majorHAnsi" w:hAnsiTheme="majorHAnsi" w:cstheme="majorHAnsi"/>
                <w:color w:val="FFFFFF"/>
                <w:lang w:val="en-GB"/>
              </w:rPr>
            </w:pPr>
          </w:p>
        </w:tc>
        <w:tc>
          <w:tcPr>
            <w:tcW w:w="4652" w:type="pct"/>
            <w:tcBorders>
              <w:top w:val="single" w:sz="8" w:space="0" w:color="4F81BD"/>
              <w:left w:val="single" w:sz="8" w:space="0" w:color="4F81BD"/>
              <w:bottom w:val="single" w:sz="8" w:space="0" w:color="4F81BD"/>
              <w:right w:val="single" w:sz="8" w:space="0" w:color="4F81BD"/>
            </w:tcBorders>
            <w:shd w:val="clear" w:color="auto" w:fill="4F81BD"/>
            <w:hideMark/>
          </w:tcPr>
          <w:p w:rsidR="009E2C9D" w:rsidRPr="00E15F43" w:rsidRDefault="009E2C9D" w:rsidP="009E2C9D">
            <w:pPr>
              <w:tabs>
                <w:tab w:val="left" w:pos="780"/>
              </w:tabs>
              <w:ind w:right="-23"/>
              <w:rPr>
                <w:rFonts w:asciiTheme="majorHAnsi" w:hAnsiTheme="majorHAnsi" w:cstheme="majorHAnsi"/>
                <w:color w:val="FFFFFF"/>
                <w:lang w:val="en-GB"/>
              </w:rPr>
            </w:pPr>
            <w:r w:rsidRPr="00E15F43">
              <w:rPr>
                <w:rFonts w:asciiTheme="majorHAnsi" w:hAnsiTheme="majorHAnsi" w:cstheme="majorHAnsi"/>
                <w:color w:val="FFFFFF"/>
                <w:lang w:val="en-GB"/>
              </w:rPr>
              <w:t>What is the vaccine effectiveness of pneumococcal vaccines in adults?</w:t>
            </w:r>
          </w:p>
        </w:tc>
      </w:tr>
      <w:tr w:rsidR="009E2C9D" w:rsidRPr="00E15F43" w:rsidTr="00543B4E">
        <w:trPr>
          <w:trHeight w:val="170"/>
        </w:trPr>
        <w:tc>
          <w:tcPr>
            <w:tcW w:w="348" w:type="pct"/>
            <w:tcBorders>
              <w:top w:val="single" w:sz="8" w:space="0" w:color="4F81BD"/>
              <w:left w:val="single" w:sz="8" w:space="0" w:color="4F81BD"/>
              <w:bottom w:val="single" w:sz="8" w:space="0" w:color="4F81BD"/>
              <w:right w:val="single" w:sz="8" w:space="0" w:color="4F81BD"/>
            </w:tcBorders>
            <w:hideMark/>
          </w:tcPr>
          <w:p w:rsidR="009E2C9D" w:rsidRPr="00E15F43" w:rsidRDefault="009E2C9D" w:rsidP="009E2C9D">
            <w:pPr>
              <w:tabs>
                <w:tab w:val="left" w:pos="780"/>
              </w:tabs>
              <w:ind w:right="-23"/>
              <w:rPr>
                <w:rFonts w:asciiTheme="majorHAnsi" w:hAnsiTheme="majorHAnsi" w:cstheme="majorHAnsi"/>
                <w:color w:val="000000"/>
                <w:lang w:val="en-GB"/>
              </w:rPr>
            </w:pPr>
            <w:r w:rsidRPr="00E15F43">
              <w:rPr>
                <w:rFonts w:asciiTheme="majorHAnsi" w:hAnsiTheme="majorHAnsi" w:cstheme="majorHAnsi"/>
                <w:color w:val="000000"/>
                <w:lang w:val="en-GB"/>
              </w:rPr>
              <w:t>P</w:t>
            </w:r>
          </w:p>
        </w:tc>
        <w:tc>
          <w:tcPr>
            <w:tcW w:w="4652" w:type="pct"/>
            <w:tcBorders>
              <w:top w:val="single" w:sz="8" w:space="0" w:color="4F81BD"/>
              <w:left w:val="single" w:sz="8" w:space="0" w:color="4F81BD"/>
              <w:bottom w:val="single" w:sz="8" w:space="0" w:color="4F81BD"/>
              <w:right w:val="single" w:sz="8" w:space="0" w:color="4F81BD"/>
            </w:tcBorders>
            <w:hideMark/>
          </w:tcPr>
          <w:p w:rsidR="009E2C9D" w:rsidRPr="00E15F43" w:rsidRDefault="009E2C9D" w:rsidP="009E2C9D">
            <w:pPr>
              <w:tabs>
                <w:tab w:val="left" w:pos="780"/>
              </w:tabs>
              <w:ind w:right="-23"/>
              <w:rPr>
                <w:rFonts w:asciiTheme="majorHAnsi" w:hAnsiTheme="majorHAnsi" w:cstheme="majorHAnsi"/>
                <w:color w:val="000000"/>
                <w:lang w:val="en-GB"/>
              </w:rPr>
            </w:pPr>
            <w:r w:rsidRPr="00E15F43">
              <w:rPr>
                <w:rFonts w:asciiTheme="majorHAnsi" w:hAnsiTheme="majorHAnsi" w:cstheme="majorHAnsi"/>
                <w:color w:val="000000"/>
                <w:lang w:val="en-GB"/>
              </w:rPr>
              <w:t>Adults</w:t>
            </w:r>
          </w:p>
        </w:tc>
      </w:tr>
      <w:tr w:rsidR="009E2C9D" w:rsidRPr="00E15F43" w:rsidTr="00543B4E">
        <w:tc>
          <w:tcPr>
            <w:tcW w:w="348" w:type="pct"/>
            <w:tcBorders>
              <w:top w:val="single" w:sz="8" w:space="0" w:color="4F81BD"/>
              <w:left w:val="single" w:sz="8" w:space="0" w:color="4F81BD"/>
              <w:bottom w:val="single" w:sz="8" w:space="0" w:color="4F81BD"/>
              <w:right w:val="single" w:sz="8" w:space="0" w:color="4F81BD"/>
            </w:tcBorders>
            <w:hideMark/>
          </w:tcPr>
          <w:p w:rsidR="009E2C9D" w:rsidRPr="00E15F43" w:rsidRDefault="009E2C9D" w:rsidP="009E2C9D">
            <w:pPr>
              <w:tabs>
                <w:tab w:val="left" w:pos="780"/>
              </w:tabs>
              <w:ind w:right="-23"/>
              <w:rPr>
                <w:rFonts w:asciiTheme="majorHAnsi" w:hAnsiTheme="majorHAnsi" w:cstheme="majorHAnsi"/>
                <w:color w:val="000000"/>
                <w:lang w:val="en-GB"/>
              </w:rPr>
            </w:pPr>
            <w:r w:rsidRPr="00E15F43">
              <w:rPr>
                <w:rFonts w:asciiTheme="majorHAnsi" w:hAnsiTheme="majorHAnsi" w:cstheme="majorHAnsi"/>
                <w:color w:val="000000"/>
                <w:lang w:val="en-GB"/>
              </w:rPr>
              <w:t>I</w:t>
            </w:r>
          </w:p>
        </w:tc>
        <w:tc>
          <w:tcPr>
            <w:tcW w:w="4652" w:type="pct"/>
            <w:tcBorders>
              <w:top w:val="single" w:sz="8" w:space="0" w:color="4F81BD"/>
              <w:left w:val="single" w:sz="8" w:space="0" w:color="4F81BD"/>
              <w:bottom w:val="single" w:sz="8" w:space="0" w:color="4F81BD"/>
              <w:right w:val="single" w:sz="8" w:space="0" w:color="4F81BD"/>
            </w:tcBorders>
            <w:hideMark/>
          </w:tcPr>
          <w:p w:rsidR="009E2C9D" w:rsidRPr="00E15F43" w:rsidRDefault="009E2C9D" w:rsidP="009E2C9D">
            <w:pPr>
              <w:tabs>
                <w:tab w:val="left" w:pos="780"/>
              </w:tabs>
              <w:ind w:right="-23"/>
              <w:rPr>
                <w:rFonts w:asciiTheme="majorHAnsi" w:hAnsiTheme="majorHAnsi" w:cstheme="majorHAnsi"/>
                <w:color w:val="000000"/>
                <w:lang w:val="en-GB"/>
              </w:rPr>
            </w:pPr>
            <w:r w:rsidRPr="00E15F43">
              <w:rPr>
                <w:rFonts w:asciiTheme="majorHAnsi" w:hAnsiTheme="majorHAnsi" w:cstheme="majorHAnsi"/>
                <w:color w:val="000000"/>
                <w:lang w:val="en-GB"/>
              </w:rPr>
              <w:t>Pneumococcal vaccine</w:t>
            </w:r>
          </w:p>
        </w:tc>
      </w:tr>
      <w:tr w:rsidR="009E2C9D" w:rsidRPr="00E15F43" w:rsidTr="00543B4E">
        <w:tc>
          <w:tcPr>
            <w:tcW w:w="348" w:type="pct"/>
            <w:tcBorders>
              <w:top w:val="single" w:sz="8" w:space="0" w:color="4F81BD"/>
              <w:left w:val="single" w:sz="8" w:space="0" w:color="4F81BD"/>
              <w:bottom w:val="single" w:sz="8" w:space="0" w:color="4F81BD"/>
              <w:right w:val="single" w:sz="8" w:space="0" w:color="4F81BD"/>
            </w:tcBorders>
            <w:hideMark/>
          </w:tcPr>
          <w:p w:rsidR="009E2C9D" w:rsidRPr="00E15F43" w:rsidRDefault="009E2C9D" w:rsidP="009E2C9D">
            <w:pPr>
              <w:tabs>
                <w:tab w:val="left" w:pos="780"/>
              </w:tabs>
              <w:ind w:right="-23"/>
              <w:rPr>
                <w:rFonts w:asciiTheme="majorHAnsi" w:hAnsiTheme="majorHAnsi" w:cstheme="majorHAnsi"/>
                <w:color w:val="000000"/>
                <w:lang w:val="en-GB"/>
              </w:rPr>
            </w:pPr>
            <w:r w:rsidRPr="00E15F43">
              <w:rPr>
                <w:rFonts w:asciiTheme="majorHAnsi" w:hAnsiTheme="majorHAnsi" w:cstheme="majorHAnsi"/>
                <w:color w:val="000000"/>
                <w:lang w:val="en-GB"/>
              </w:rPr>
              <w:t>C</w:t>
            </w:r>
          </w:p>
        </w:tc>
        <w:tc>
          <w:tcPr>
            <w:tcW w:w="4652" w:type="pct"/>
            <w:tcBorders>
              <w:top w:val="single" w:sz="8" w:space="0" w:color="4F81BD"/>
              <w:left w:val="single" w:sz="8" w:space="0" w:color="4F81BD"/>
              <w:bottom w:val="single" w:sz="8" w:space="0" w:color="4F81BD"/>
              <w:right w:val="single" w:sz="8" w:space="0" w:color="4F81BD"/>
            </w:tcBorders>
            <w:hideMark/>
          </w:tcPr>
          <w:p w:rsidR="009E2C9D" w:rsidRPr="00E15F43" w:rsidRDefault="009E2C9D" w:rsidP="009E2C9D">
            <w:pPr>
              <w:tabs>
                <w:tab w:val="left" w:pos="780"/>
              </w:tabs>
              <w:ind w:right="-23"/>
              <w:rPr>
                <w:rFonts w:asciiTheme="majorHAnsi" w:hAnsiTheme="majorHAnsi" w:cstheme="majorHAnsi"/>
                <w:color w:val="000000"/>
                <w:lang w:val="en-GB"/>
              </w:rPr>
            </w:pPr>
            <w:r w:rsidRPr="00E15F43">
              <w:rPr>
                <w:rFonts w:asciiTheme="majorHAnsi" w:hAnsiTheme="majorHAnsi" w:cstheme="majorHAnsi"/>
                <w:color w:val="000000"/>
                <w:lang w:val="en-GB"/>
              </w:rPr>
              <w:t>No pneumococcal vaccine</w:t>
            </w:r>
          </w:p>
        </w:tc>
      </w:tr>
      <w:tr w:rsidR="009E2C9D" w:rsidRPr="00E15F43" w:rsidTr="00543B4E">
        <w:tc>
          <w:tcPr>
            <w:tcW w:w="348" w:type="pct"/>
            <w:tcBorders>
              <w:top w:val="single" w:sz="8" w:space="0" w:color="4F81BD"/>
              <w:left w:val="single" w:sz="8" w:space="0" w:color="4F81BD"/>
              <w:bottom w:val="single" w:sz="8" w:space="0" w:color="4F81BD"/>
              <w:right w:val="single" w:sz="8" w:space="0" w:color="4F81BD"/>
            </w:tcBorders>
            <w:hideMark/>
          </w:tcPr>
          <w:p w:rsidR="009E2C9D" w:rsidRPr="00E15F43" w:rsidRDefault="009E2C9D" w:rsidP="009E2C9D">
            <w:pPr>
              <w:tabs>
                <w:tab w:val="left" w:pos="780"/>
              </w:tabs>
              <w:ind w:right="-23"/>
              <w:rPr>
                <w:rFonts w:asciiTheme="majorHAnsi" w:hAnsiTheme="majorHAnsi" w:cstheme="majorHAnsi"/>
                <w:color w:val="000000"/>
                <w:lang w:val="en-GB"/>
              </w:rPr>
            </w:pPr>
            <w:r w:rsidRPr="00E15F43">
              <w:rPr>
                <w:rFonts w:asciiTheme="majorHAnsi" w:hAnsiTheme="majorHAnsi" w:cstheme="majorHAnsi"/>
                <w:color w:val="000000"/>
                <w:lang w:val="en-GB"/>
              </w:rPr>
              <w:t>O</w:t>
            </w:r>
          </w:p>
        </w:tc>
        <w:tc>
          <w:tcPr>
            <w:tcW w:w="4652" w:type="pct"/>
            <w:tcBorders>
              <w:top w:val="single" w:sz="8" w:space="0" w:color="4F81BD"/>
              <w:left w:val="single" w:sz="8" w:space="0" w:color="4F81BD"/>
              <w:bottom w:val="single" w:sz="8" w:space="0" w:color="4F81BD"/>
              <w:right w:val="single" w:sz="8" w:space="0" w:color="4F81BD"/>
            </w:tcBorders>
            <w:hideMark/>
          </w:tcPr>
          <w:p w:rsidR="009E2C9D" w:rsidRPr="00E15F43" w:rsidRDefault="009E2C9D" w:rsidP="009E2C9D">
            <w:pPr>
              <w:tabs>
                <w:tab w:val="left" w:pos="780"/>
              </w:tabs>
              <w:ind w:right="-23"/>
              <w:rPr>
                <w:rFonts w:asciiTheme="majorHAnsi" w:hAnsiTheme="majorHAnsi" w:cstheme="majorHAnsi"/>
                <w:color w:val="000000"/>
                <w:lang w:val="en-GB"/>
              </w:rPr>
            </w:pPr>
            <w:r w:rsidRPr="00E15F43">
              <w:rPr>
                <w:rFonts w:asciiTheme="majorHAnsi" w:hAnsiTheme="majorHAnsi" w:cstheme="majorHAnsi"/>
                <w:color w:val="000000"/>
                <w:lang w:val="en-GB"/>
              </w:rPr>
              <w:t xml:space="preserve">CAP (any-CAP, pneumococcal CAP, </w:t>
            </w:r>
            <w:proofErr w:type="spellStart"/>
            <w:r w:rsidRPr="00E15F43">
              <w:rPr>
                <w:rFonts w:asciiTheme="majorHAnsi" w:hAnsiTheme="majorHAnsi" w:cstheme="majorHAnsi"/>
                <w:color w:val="000000"/>
                <w:lang w:val="en-GB"/>
              </w:rPr>
              <w:t>nonbacteremic</w:t>
            </w:r>
            <w:proofErr w:type="spellEnd"/>
            <w:r w:rsidRPr="00E15F43">
              <w:rPr>
                <w:rFonts w:asciiTheme="majorHAnsi" w:hAnsiTheme="majorHAnsi" w:cstheme="majorHAnsi"/>
                <w:color w:val="000000"/>
                <w:lang w:val="en-GB"/>
              </w:rPr>
              <w:t xml:space="preserve"> pneumococcal CAP)</w:t>
            </w:r>
          </w:p>
        </w:tc>
      </w:tr>
    </w:tbl>
    <w:p w:rsidR="009E2C9D" w:rsidRPr="00E15F43" w:rsidRDefault="009E2C9D" w:rsidP="009E2C9D">
      <w:pPr>
        <w:pStyle w:val="listbull"/>
        <w:tabs>
          <w:tab w:val="clear" w:pos="284"/>
        </w:tabs>
        <w:autoSpaceDE w:val="0"/>
        <w:autoSpaceDN w:val="0"/>
        <w:spacing w:line="480" w:lineRule="auto"/>
        <w:ind w:left="0" w:firstLine="0"/>
        <w:rPr>
          <w:rFonts w:asciiTheme="majorHAnsi" w:hAnsiTheme="majorHAnsi" w:cs="Arial"/>
          <w:szCs w:val="24"/>
        </w:rPr>
      </w:pPr>
      <w:r w:rsidRPr="00E15F43">
        <w:rPr>
          <w:rFonts w:asciiTheme="majorHAnsi" w:hAnsiTheme="majorHAnsi" w:cs="Arial"/>
          <w:szCs w:val="24"/>
        </w:rPr>
        <w:t>CAP: community acquired pneumonia</w:t>
      </w:r>
    </w:p>
    <w:p w:rsidR="00783949" w:rsidRPr="00783949" w:rsidRDefault="00783949" w:rsidP="00783949">
      <w:pPr>
        <w:jc w:val="both"/>
        <w:rPr>
          <w:rFonts w:cstheme="minorHAnsi"/>
          <w:i/>
        </w:rPr>
      </w:pPr>
      <w:r w:rsidRPr="00783949">
        <w:rPr>
          <w:rFonts w:cstheme="minorHAnsi"/>
          <w:i/>
        </w:rPr>
        <w:t>Search string</w:t>
      </w:r>
    </w:p>
    <w:p w:rsidR="00783949" w:rsidRPr="00783949" w:rsidRDefault="00783949" w:rsidP="00783949">
      <w:pPr>
        <w:spacing w:line="276" w:lineRule="auto"/>
        <w:jc w:val="both"/>
        <w:rPr>
          <w:rFonts w:cstheme="minorHAnsi"/>
        </w:rPr>
      </w:pPr>
      <w:r w:rsidRPr="00783949">
        <w:rPr>
          <w:rFonts w:cstheme="minorHAnsi"/>
        </w:rPr>
        <w:t xml:space="preserve">The search string used in </w:t>
      </w:r>
      <w:proofErr w:type="spellStart"/>
      <w:r w:rsidRPr="00783949">
        <w:rPr>
          <w:rFonts w:cstheme="minorHAnsi"/>
        </w:rPr>
        <w:t>Pubmed</w:t>
      </w:r>
      <w:proofErr w:type="spellEnd"/>
      <w:r w:rsidRPr="00783949">
        <w:rPr>
          <w:rFonts w:cstheme="minorHAnsi"/>
        </w:rPr>
        <w:t xml:space="preserve"> was: (Pneumococcal Vaccines[</w:t>
      </w:r>
      <w:proofErr w:type="spellStart"/>
      <w:r w:rsidRPr="00783949">
        <w:rPr>
          <w:rFonts w:cstheme="minorHAnsi"/>
        </w:rPr>
        <w:t>MeSH</w:t>
      </w:r>
      <w:proofErr w:type="spellEnd"/>
      <w:r w:rsidRPr="00783949">
        <w:rPr>
          <w:rFonts w:cstheme="minorHAnsi"/>
        </w:rPr>
        <w:t>] OR (</w:t>
      </w:r>
      <w:proofErr w:type="spellStart"/>
      <w:r w:rsidRPr="00783949">
        <w:rPr>
          <w:rFonts w:cstheme="minorHAnsi"/>
        </w:rPr>
        <w:t>Pneumococc</w:t>
      </w:r>
      <w:proofErr w:type="spellEnd"/>
      <w:r w:rsidRPr="00783949">
        <w:rPr>
          <w:rFonts w:cstheme="minorHAnsi"/>
        </w:rPr>
        <w:t>*[</w:t>
      </w:r>
      <w:proofErr w:type="spellStart"/>
      <w:r w:rsidRPr="00783949">
        <w:rPr>
          <w:rFonts w:cstheme="minorHAnsi"/>
        </w:rPr>
        <w:t>tiab</w:t>
      </w:r>
      <w:proofErr w:type="spellEnd"/>
      <w:r w:rsidRPr="00783949">
        <w:rPr>
          <w:rFonts w:cstheme="minorHAnsi"/>
        </w:rPr>
        <w:t>] AND (</w:t>
      </w:r>
      <w:proofErr w:type="spellStart"/>
      <w:r w:rsidRPr="00783949">
        <w:rPr>
          <w:rFonts w:cstheme="minorHAnsi"/>
        </w:rPr>
        <w:t>vaccin</w:t>
      </w:r>
      <w:proofErr w:type="spellEnd"/>
      <w:r w:rsidRPr="00783949">
        <w:rPr>
          <w:rFonts w:cstheme="minorHAnsi"/>
        </w:rPr>
        <w:t xml:space="preserve">* or </w:t>
      </w:r>
      <w:proofErr w:type="spellStart"/>
      <w:r w:rsidRPr="00783949">
        <w:rPr>
          <w:rFonts w:cstheme="minorHAnsi"/>
        </w:rPr>
        <w:t>immuniz</w:t>
      </w:r>
      <w:proofErr w:type="spellEnd"/>
      <w:r w:rsidRPr="00783949">
        <w:rPr>
          <w:rFonts w:cstheme="minorHAnsi"/>
        </w:rPr>
        <w:t>*[</w:t>
      </w:r>
      <w:proofErr w:type="spellStart"/>
      <w:r w:rsidRPr="00783949">
        <w:rPr>
          <w:rFonts w:cstheme="minorHAnsi"/>
        </w:rPr>
        <w:t>tiab</w:t>
      </w:r>
      <w:proofErr w:type="spellEnd"/>
      <w:r w:rsidRPr="00783949">
        <w:rPr>
          <w:rFonts w:cstheme="minorHAnsi"/>
        </w:rPr>
        <w:t xml:space="preserve">] OR </w:t>
      </w:r>
      <w:proofErr w:type="spellStart"/>
      <w:r w:rsidRPr="00783949">
        <w:rPr>
          <w:rFonts w:cstheme="minorHAnsi"/>
        </w:rPr>
        <w:t>immunis</w:t>
      </w:r>
      <w:proofErr w:type="spellEnd"/>
      <w:r w:rsidRPr="00783949">
        <w:rPr>
          <w:rFonts w:cstheme="minorHAnsi"/>
        </w:rPr>
        <w:t>*[</w:t>
      </w:r>
      <w:proofErr w:type="spellStart"/>
      <w:r w:rsidRPr="00783949">
        <w:rPr>
          <w:rFonts w:cstheme="minorHAnsi"/>
        </w:rPr>
        <w:t>tiab</w:t>
      </w:r>
      <w:proofErr w:type="spellEnd"/>
      <w:r w:rsidRPr="00783949">
        <w:rPr>
          <w:rFonts w:cstheme="minorHAnsi"/>
        </w:rPr>
        <w:t>]))) OR (PPV23[</w:t>
      </w:r>
      <w:proofErr w:type="spellStart"/>
      <w:r w:rsidRPr="00783949">
        <w:rPr>
          <w:rFonts w:cstheme="minorHAnsi"/>
        </w:rPr>
        <w:t>tiab</w:t>
      </w:r>
      <w:proofErr w:type="spellEnd"/>
      <w:r w:rsidRPr="00783949">
        <w:rPr>
          <w:rFonts w:cstheme="minorHAnsi"/>
        </w:rPr>
        <w:t>] OR “PPV 23”[</w:t>
      </w:r>
      <w:proofErr w:type="spellStart"/>
      <w:r w:rsidRPr="00783949">
        <w:rPr>
          <w:rFonts w:cstheme="minorHAnsi"/>
        </w:rPr>
        <w:t>tiab</w:t>
      </w:r>
      <w:proofErr w:type="spellEnd"/>
      <w:r w:rsidRPr="00783949">
        <w:rPr>
          <w:rFonts w:cstheme="minorHAnsi"/>
        </w:rPr>
        <w:t>] OR Pneumovax[</w:t>
      </w:r>
      <w:proofErr w:type="spellStart"/>
      <w:r w:rsidRPr="00783949">
        <w:rPr>
          <w:rFonts w:cstheme="minorHAnsi"/>
        </w:rPr>
        <w:t>tiab</w:t>
      </w:r>
      <w:proofErr w:type="spellEnd"/>
      <w:r w:rsidRPr="00783949">
        <w:rPr>
          <w:rFonts w:cstheme="minorHAnsi"/>
        </w:rPr>
        <w:t>] OR PCV13[</w:t>
      </w:r>
      <w:proofErr w:type="spellStart"/>
      <w:r w:rsidRPr="00783949">
        <w:rPr>
          <w:rFonts w:cstheme="minorHAnsi"/>
        </w:rPr>
        <w:t>tiab</w:t>
      </w:r>
      <w:proofErr w:type="spellEnd"/>
      <w:r w:rsidRPr="00783949">
        <w:rPr>
          <w:rFonts w:cstheme="minorHAnsi"/>
        </w:rPr>
        <w:t>] OR “PCV 13”[</w:t>
      </w:r>
      <w:proofErr w:type="spellStart"/>
      <w:r w:rsidRPr="00783949">
        <w:rPr>
          <w:rFonts w:cstheme="minorHAnsi"/>
        </w:rPr>
        <w:t>tiab</w:t>
      </w:r>
      <w:proofErr w:type="spellEnd"/>
      <w:r w:rsidRPr="00783949">
        <w:rPr>
          <w:rFonts w:cstheme="minorHAnsi"/>
        </w:rPr>
        <w:t xml:space="preserve">] OR </w:t>
      </w:r>
      <w:proofErr w:type="spellStart"/>
      <w:r w:rsidRPr="00783949">
        <w:rPr>
          <w:rFonts w:cstheme="minorHAnsi"/>
        </w:rPr>
        <w:t>Prevnar</w:t>
      </w:r>
      <w:proofErr w:type="spellEnd"/>
      <w:r w:rsidRPr="00783949">
        <w:rPr>
          <w:rFonts w:cstheme="minorHAnsi"/>
        </w:rPr>
        <w:t>[</w:t>
      </w:r>
      <w:proofErr w:type="spellStart"/>
      <w:r w:rsidRPr="00783949">
        <w:rPr>
          <w:rFonts w:cstheme="minorHAnsi"/>
        </w:rPr>
        <w:t>tiab</w:t>
      </w:r>
      <w:proofErr w:type="spellEnd"/>
      <w:r w:rsidRPr="00783949">
        <w:rPr>
          <w:rFonts w:cstheme="minorHAnsi"/>
        </w:rPr>
        <w:t xml:space="preserve">] OR </w:t>
      </w:r>
      <w:proofErr w:type="spellStart"/>
      <w:r w:rsidRPr="00783949">
        <w:rPr>
          <w:rFonts w:cstheme="minorHAnsi"/>
        </w:rPr>
        <w:t>Prevenar</w:t>
      </w:r>
      <w:proofErr w:type="spellEnd"/>
      <w:r w:rsidRPr="00783949">
        <w:rPr>
          <w:rFonts w:cstheme="minorHAnsi"/>
        </w:rPr>
        <w:t>[</w:t>
      </w:r>
      <w:proofErr w:type="spellStart"/>
      <w:r w:rsidRPr="00783949">
        <w:rPr>
          <w:rFonts w:cstheme="minorHAnsi"/>
        </w:rPr>
        <w:t>tiab</w:t>
      </w:r>
      <w:proofErr w:type="spellEnd"/>
      <w:r w:rsidRPr="00783949">
        <w:rPr>
          <w:rFonts w:cstheme="minorHAnsi"/>
        </w:rPr>
        <w:t>] OR  "</w:t>
      </w:r>
      <w:proofErr w:type="spellStart"/>
      <w:r w:rsidRPr="00783949">
        <w:rPr>
          <w:rFonts w:cstheme="minorHAnsi"/>
        </w:rPr>
        <w:t>Pneumo</w:t>
      </w:r>
      <w:proofErr w:type="spellEnd"/>
      <w:r w:rsidRPr="00783949">
        <w:rPr>
          <w:rFonts w:cstheme="minorHAnsi"/>
        </w:rPr>
        <w:t xml:space="preserve"> 23"[</w:t>
      </w:r>
      <w:proofErr w:type="spellStart"/>
      <w:r w:rsidRPr="00783949">
        <w:rPr>
          <w:rFonts w:cstheme="minorHAnsi"/>
        </w:rPr>
        <w:t>tiab</w:t>
      </w:r>
      <w:proofErr w:type="spellEnd"/>
      <w:r w:rsidRPr="00783949">
        <w:rPr>
          <w:rFonts w:cstheme="minorHAnsi"/>
        </w:rPr>
        <w:t>] OR Pneumo23[</w:t>
      </w:r>
      <w:proofErr w:type="spellStart"/>
      <w:r w:rsidRPr="00783949">
        <w:rPr>
          <w:rFonts w:cstheme="minorHAnsi"/>
        </w:rPr>
        <w:t>tiab</w:t>
      </w:r>
      <w:proofErr w:type="spellEnd"/>
      <w:r w:rsidRPr="00783949">
        <w:rPr>
          <w:rFonts w:cstheme="minorHAnsi"/>
        </w:rPr>
        <w:t>]) OR (Vaccination[Mesh] AND pneumococcal infections[Mesh]) AND (effectiveness[</w:t>
      </w:r>
      <w:proofErr w:type="spellStart"/>
      <w:r w:rsidRPr="00783949">
        <w:rPr>
          <w:rFonts w:cstheme="minorHAnsi"/>
        </w:rPr>
        <w:t>ti</w:t>
      </w:r>
      <w:proofErr w:type="spellEnd"/>
      <w:r w:rsidRPr="00783949">
        <w:rPr>
          <w:rFonts w:cstheme="minorHAnsi"/>
        </w:rPr>
        <w:t>] OR effectiveness[</w:t>
      </w:r>
      <w:proofErr w:type="spellStart"/>
      <w:r w:rsidRPr="00783949">
        <w:rPr>
          <w:rFonts w:cstheme="minorHAnsi"/>
        </w:rPr>
        <w:t>ot</w:t>
      </w:r>
      <w:proofErr w:type="spellEnd"/>
      <w:r w:rsidRPr="00783949">
        <w:rPr>
          <w:rFonts w:cstheme="minorHAnsi"/>
        </w:rPr>
        <w:t>] OR efficacy[</w:t>
      </w:r>
      <w:proofErr w:type="spellStart"/>
      <w:r w:rsidRPr="00783949">
        <w:rPr>
          <w:rFonts w:cstheme="minorHAnsi"/>
        </w:rPr>
        <w:t>ti</w:t>
      </w:r>
      <w:proofErr w:type="spellEnd"/>
      <w:r w:rsidRPr="00783949">
        <w:rPr>
          <w:rFonts w:cstheme="minorHAnsi"/>
        </w:rPr>
        <w:t>] OR efficacy[</w:t>
      </w:r>
      <w:proofErr w:type="spellStart"/>
      <w:r w:rsidRPr="00783949">
        <w:rPr>
          <w:rFonts w:cstheme="minorHAnsi"/>
        </w:rPr>
        <w:t>ot</w:t>
      </w:r>
      <w:proofErr w:type="spellEnd"/>
      <w:r w:rsidRPr="00783949">
        <w:rPr>
          <w:rFonts w:cstheme="minorHAnsi"/>
        </w:rPr>
        <w:t>] OR impact[</w:t>
      </w:r>
      <w:proofErr w:type="spellStart"/>
      <w:r w:rsidRPr="00783949">
        <w:rPr>
          <w:rFonts w:cstheme="minorHAnsi"/>
        </w:rPr>
        <w:t>ti</w:t>
      </w:r>
      <w:proofErr w:type="spellEnd"/>
      <w:r w:rsidRPr="00783949">
        <w:rPr>
          <w:rFonts w:cstheme="minorHAnsi"/>
        </w:rPr>
        <w:t>] OR impact[</w:t>
      </w:r>
      <w:proofErr w:type="spellStart"/>
      <w:r w:rsidRPr="00783949">
        <w:rPr>
          <w:rFonts w:cstheme="minorHAnsi"/>
        </w:rPr>
        <w:t>ot</w:t>
      </w:r>
      <w:proofErr w:type="spellEnd"/>
      <w:r w:rsidRPr="00783949">
        <w:rPr>
          <w:rFonts w:cstheme="minorHAnsi"/>
        </w:rPr>
        <w:t xml:space="preserve">] OR “treatment outcome”[mesh]). In addition, we conducted a grey literature search on public health websites. </w:t>
      </w:r>
    </w:p>
    <w:p w:rsidR="00783949" w:rsidRPr="00783949" w:rsidRDefault="00783949" w:rsidP="00783949">
      <w:pPr>
        <w:tabs>
          <w:tab w:val="right" w:pos="8304"/>
        </w:tabs>
        <w:spacing w:after="120" w:line="276" w:lineRule="auto"/>
        <w:jc w:val="both"/>
        <w:rPr>
          <w:rFonts w:cstheme="minorHAnsi"/>
        </w:rPr>
      </w:pPr>
      <w:r w:rsidRPr="00783949">
        <w:rPr>
          <w:rFonts w:cstheme="minorHAnsi"/>
        </w:rPr>
        <w:t xml:space="preserve">We excluded studies that did not fulfill the above criteria, that did not present primary data, studies restricted to children, randomized controlled trials, economic evaluations, transmission modelling studies, studies that focused exclusively on invasive pneumococcal disease, studies on </w:t>
      </w:r>
      <w:r w:rsidRPr="00783949">
        <w:rPr>
          <w:rFonts w:cstheme="minorHAnsi"/>
          <w:i/>
        </w:rPr>
        <w:t>S. pneumoniae</w:t>
      </w:r>
      <w:r w:rsidRPr="00783949">
        <w:rPr>
          <w:rFonts w:cstheme="minorHAnsi"/>
        </w:rPr>
        <w:t xml:space="preserve"> asymptomatic carriages, studies on immunogenicity and studies with non-human data. We also excluded conference abstracts.</w:t>
      </w:r>
    </w:p>
    <w:p w:rsidR="00783949" w:rsidRPr="00783949" w:rsidRDefault="00783949" w:rsidP="00783949">
      <w:pPr>
        <w:tabs>
          <w:tab w:val="right" w:pos="8304"/>
        </w:tabs>
        <w:spacing w:after="120" w:line="276" w:lineRule="auto"/>
        <w:jc w:val="both"/>
        <w:rPr>
          <w:rFonts w:cstheme="minorHAnsi"/>
          <w:i/>
        </w:rPr>
      </w:pPr>
      <w:r w:rsidRPr="00783949">
        <w:rPr>
          <w:rFonts w:cstheme="minorHAnsi"/>
          <w:i/>
        </w:rPr>
        <w:t>Extracted data items</w:t>
      </w:r>
    </w:p>
    <w:p w:rsidR="00783949" w:rsidRPr="00783949" w:rsidRDefault="00783949" w:rsidP="00783949">
      <w:pPr>
        <w:tabs>
          <w:tab w:val="right" w:pos="8304"/>
        </w:tabs>
        <w:spacing w:after="120" w:line="276" w:lineRule="auto"/>
        <w:jc w:val="both"/>
        <w:rPr>
          <w:rFonts w:cstheme="minorHAnsi"/>
          <w:shd w:val="clear" w:color="auto" w:fill="D9D9D9" w:themeFill="background1" w:themeFillShade="D9"/>
        </w:rPr>
      </w:pPr>
      <w:r w:rsidRPr="00783949">
        <w:rPr>
          <w:rFonts w:cstheme="minorHAnsi"/>
        </w:rPr>
        <w:t xml:space="preserve">Data for the following items was extracted into an Excel file: Aim, country, region, vaccine type, study design, prospective/retrospective, study population, minimum age at inclusion, summary age in population, study period, setting, clinical outcome, case ascertainment methods, case definition, clinical outcome severity, definition of exposed, time since vaccination, definition of non-exposed, total study sample size, sample size by stratum (e.g. by age group), effect measure (point estimate, 95%CI), factors that were adjusted for, co-administration of vaccines (especially influenza), </w:t>
      </w:r>
      <w:r w:rsidRPr="00783949">
        <w:rPr>
          <w:rFonts w:cstheme="minorHAnsi"/>
          <w:i/>
        </w:rPr>
        <w:t>S. pneumonia</w:t>
      </w:r>
      <w:r w:rsidRPr="00783949">
        <w:rPr>
          <w:rFonts w:cstheme="minorHAnsi"/>
        </w:rPr>
        <w:t xml:space="preserve"> serotypes, uptake/coverage for pneumococcal vaccines in the general population. Additionally, the following items were extracted for case-control studies: selection of controls, definition of control, number of cases, controls, cases who were exposed, controls who were exposed; and for cohort studies: number of exposed, non-exposed, cases, exposed cases, non-exposed cases, duration of follow-up.</w:t>
      </w:r>
    </w:p>
    <w:p w:rsidR="00783949" w:rsidRPr="00783949" w:rsidRDefault="00783949" w:rsidP="00783949">
      <w:pPr>
        <w:tabs>
          <w:tab w:val="right" w:pos="8304"/>
        </w:tabs>
        <w:spacing w:after="120" w:line="276" w:lineRule="auto"/>
        <w:jc w:val="both"/>
        <w:rPr>
          <w:rFonts w:cstheme="minorHAnsi"/>
          <w:i/>
        </w:rPr>
      </w:pPr>
      <w:r w:rsidRPr="00783949">
        <w:rPr>
          <w:rFonts w:cstheme="minorHAnsi"/>
          <w:i/>
        </w:rPr>
        <w:t>Description of immunocompromised populations and populations with underlying risk factors</w:t>
      </w:r>
    </w:p>
    <w:p w:rsidR="00783949" w:rsidRPr="00783949" w:rsidRDefault="00783949" w:rsidP="00783949">
      <w:pPr>
        <w:tabs>
          <w:tab w:val="right" w:pos="8304"/>
        </w:tabs>
        <w:spacing w:after="120" w:line="276" w:lineRule="auto"/>
        <w:jc w:val="both"/>
        <w:rPr>
          <w:rFonts w:eastAsia="Times New Roman" w:cstheme="minorHAnsi"/>
          <w:color w:val="000000"/>
          <w:lang w:eastAsia="en-GB"/>
        </w:rPr>
      </w:pPr>
      <w:r w:rsidRPr="00783949">
        <w:rPr>
          <w:rFonts w:cstheme="minorHAnsi"/>
        </w:rPr>
        <w:t xml:space="preserve">Immunocompromised populations included HIV-infected populations (regardless of CD4 count or viral load), end-stage renal disease patients on dialysis, and other </w:t>
      </w:r>
      <w:r w:rsidRPr="00783949">
        <w:rPr>
          <w:rFonts w:cstheme="minorHAnsi"/>
        </w:rPr>
        <w:lastRenderedPageBreak/>
        <w:t xml:space="preserve">immunocompromised patients (e.g. patients with systemic autoimmune disease on rituximab). Populations with underlying risk factors including among others </w:t>
      </w:r>
      <w:r w:rsidRPr="00783949">
        <w:rPr>
          <w:rFonts w:eastAsia="Times New Roman" w:cstheme="minorHAnsi"/>
          <w:color w:val="000000"/>
          <w:lang w:eastAsia="en-GB"/>
        </w:rPr>
        <w:t>patients with chronic respiratory disease, such as chronic obstructive pulmonary disease (COPD), those at high risk for myocardial infarction, smokers, hospitalized patients, geriatric hospital residents, patients at different risk levels for pneumonia, and patients with various risk factors not specified in the publication.</w:t>
      </w:r>
    </w:p>
    <w:p w:rsidR="003821A2" w:rsidRPr="00783949" w:rsidRDefault="00DA4FDF">
      <w:pPr>
        <w:rPr>
          <w:rFonts w:cstheme="minorHAnsi"/>
        </w:rPr>
      </w:pPr>
    </w:p>
    <w:sectPr w:rsidR="003821A2" w:rsidRPr="00783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1FE1"/>
    <w:rsid w:val="00343ED3"/>
    <w:rsid w:val="00461FE1"/>
    <w:rsid w:val="00597031"/>
    <w:rsid w:val="00607BE4"/>
    <w:rsid w:val="00783949"/>
    <w:rsid w:val="00975E8A"/>
    <w:rsid w:val="009E2C9D"/>
    <w:rsid w:val="00A639FF"/>
    <w:rsid w:val="00C21985"/>
    <w:rsid w:val="00DA4FDF"/>
    <w:rsid w:val="00E74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2A2E"/>
  <w15:chartTrackingRefBased/>
  <w15:docId w15:val="{D7BB4B1C-48B2-4782-99C7-D5DEE7B5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394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C9D"/>
    <w:rPr>
      <w:sz w:val="18"/>
      <w:szCs w:val="18"/>
    </w:rPr>
  </w:style>
  <w:style w:type="paragraph" w:styleId="CommentText">
    <w:name w:val="annotation text"/>
    <w:basedOn w:val="Normal"/>
    <w:link w:val="CommentTextChar"/>
    <w:uiPriority w:val="99"/>
    <w:unhideWhenUsed/>
    <w:rsid w:val="009E2C9D"/>
  </w:style>
  <w:style w:type="character" w:customStyle="1" w:styleId="CommentTextChar">
    <w:name w:val="Comment Text Char"/>
    <w:basedOn w:val="DefaultParagraphFont"/>
    <w:link w:val="CommentText"/>
    <w:uiPriority w:val="99"/>
    <w:rsid w:val="009E2C9D"/>
    <w:rPr>
      <w:rFonts w:eastAsiaTheme="minorEastAsia"/>
      <w:sz w:val="24"/>
      <w:szCs w:val="24"/>
      <w:lang w:val="en-US"/>
    </w:rPr>
  </w:style>
  <w:style w:type="paragraph" w:customStyle="1" w:styleId="listbull">
    <w:name w:val="list:bull"/>
    <w:basedOn w:val="Normal"/>
    <w:rsid w:val="009E2C9D"/>
    <w:pPr>
      <w:widowControl w:val="0"/>
      <w:tabs>
        <w:tab w:val="num" w:pos="284"/>
      </w:tabs>
      <w:adjustRightInd w:val="0"/>
      <w:spacing w:after="120" w:line="360" w:lineRule="atLeast"/>
      <w:ind w:left="567" w:hanging="283"/>
      <w:jc w:val="both"/>
      <w:textAlignment w:val="baseline"/>
    </w:pPr>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9E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C9D"/>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472</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Stuurman</dc:creator>
  <cp:keywords/>
  <dc:description/>
  <cp:lastModifiedBy>Anke Stuurman</cp:lastModifiedBy>
  <cp:revision>8</cp:revision>
  <dcterms:created xsi:type="dcterms:W3CDTF">2016-10-13T13:50:00Z</dcterms:created>
  <dcterms:modified xsi:type="dcterms:W3CDTF">2017-02-06T08:20:00Z</dcterms:modified>
</cp:coreProperties>
</file>