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6D" w:rsidRPr="0082184A" w:rsidRDefault="00A1371F" w:rsidP="00A31E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 in S1 File</w:t>
      </w:r>
      <w:bookmarkStart w:id="0" w:name="_GoBack"/>
      <w:bookmarkEnd w:id="0"/>
      <w:r w:rsidR="00A31E6D" w:rsidRPr="0082184A">
        <w:rPr>
          <w:rFonts w:ascii="Times New Roman" w:hAnsi="Times New Roman" w:cs="Times New Roman"/>
          <w:b/>
          <w:bCs/>
          <w:sz w:val="24"/>
          <w:szCs w:val="24"/>
        </w:rPr>
        <w:t>. Baseline biomarker predictors of investigator diagnosis of cognitive impairment in participants with MRI data</w:t>
      </w:r>
    </w:p>
    <w:p w:rsidR="00A31E6D" w:rsidRPr="0082184A" w:rsidRDefault="00A31E6D" w:rsidP="00A31E6D">
      <w:pPr>
        <w:spacing w:after="0" w:line="480" w:lineRule="auto"/>
        <w:rPr>
          <w:rFonts w:ascii="Times New Roman" w:hAnsi="Times New Roman" w:cs="Times New Roman"/>
        </w:rPr>
      </w:pPr>
    </w:p>
    <w:tbl>
      <w:tblPr>
        <w:tblW w:w="9656" w:type="dxa"/>
        <w:tblInd w:w="10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8"/>
        <w:gridCol w:w="1244"/>
        <w:gridCol w:w="1059"/>
        <w:gridCol w:w="2287"/>
        <w:gridCol w:w="1058"/>
      </w:tblGrid>
      <w:tr w:rsidR="00A31E6D" w:rsidRPr="0082184A" w:rsidTr="00046071">
        <w:trPr>
          <w:trHeight w:val="200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56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 Subjects (N = 154)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Univariate</w:t>
            </w:r>
          </w:p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 Subjects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Multivariable Analysis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Missing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CSF Biologics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Alpha-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Synuclein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A-Beta 1-42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t-tau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p-tau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t-tau/A-Beta 1-42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p-tau/A-Beta 1-42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p-tau/t-tau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Genetics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ApoE4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184A">
              <w:rPr>
                <w:rFonts w:ascii="Times New Roman" w:hAnsi="Times New Roman" w:cs="Times New Roman"/>
                <w:i/>
                <w:sz w:val="18"/>
                <w:szCs w:val="18"/>
              </w:rPr>
              <w:t>GBA</w:t>
            </w: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N370S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184A">
              <w:rPr>
                <w:rFonts w:ascii="Times New Roman" w:hAnsi="Times New Roman" w:cs="Times New Roman"/>
                <w:i/>
                <w:sz w:val="18"/>
                <w:szCs w:val="18"/>
              </w:rPr>
              <w:t>MAPT</w:t>
            </w: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rs17649553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184A">
              <w:rPr>
                <w:rFonts w:ascii="Times New Roman" w:hAnsi="Times New Roman" w:cs="Times New Roman"/>
                <w:i/>
                <w:sz w:val="18"/>
                <w:szCs w:val="18"/>
              </w:rPr>
              <w:t>SNCA</w:t>
            </w: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rs3910105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184A">
              <w:rPr>
                <w:rFonts w:ascii="Times New Roman" w:hAnsi="Times New Roman" w:cs="Times New Roman"/>
                <w:i/>
                <w:sz w:val="18"/>
                <w:szCs w:val="18"/>
              </w:rPr>
              <w:t>SNCA</w:t>
            </w: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rs356181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184A">
              <w:rPr>
                <w:rFonts w:ascii="Times New Roman" w:hAnsi="Times New Roman" w:cs="Times New Roman"/>
                <w:i/>
                <w:sz w:val="18"/>
                <w:szCs w:val="18"/>
              </w:rPr>
              <w:t>BDNF</w:t>
            </w: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val66met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218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COMT</w:t>
            </w: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val158met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 imaging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Contralateral Caudate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Ipsilateral Caudate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Contralateral Putamen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Ipsilateral Putamen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MRI Volume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Banks Superior Temporal Sulcus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Caudal Anterior Orbital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Caudal Middle 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Cuneus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Entorhinal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Fusiform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0.502 (0.240, 1.048)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Parietal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Temporal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Isthmus Cingulate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Lateral Occipital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0.558 (0.304, 1.022)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Lateral Orbitofrontal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0.234 (0.057, 0.970)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Lingual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Medial Orbitofrontal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Temporal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Parahippocampal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Paracentral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Pars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Opercularis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Pars Orbitalis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Pars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Triangularis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Pericalcarine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Postcentral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Posterior Cingulate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Precentral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Precuneus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Rostral Anterior Cingulate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Rostral Middle 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0.274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Parietal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Temporal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Supramarginal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Frontal Pole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Temporal Pole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Transverse Temporal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Insula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MRI Thickness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Banks Superior Temporal Sulcus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Caudal Anterior Cingulate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Caudal Middle 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Cuneus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Entorhinal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Fusiform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Parietal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Temporal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Isthmus Cingulate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Lateral Occipital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Lateral Orbitofrontal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Lingual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Medial Orbitofrontal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Temporal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Parahippocampal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Paracentral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Pars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Opercularis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Pars Orbitalis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Pars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Triangularis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Pericalcarine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Postcentral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Posterior Cingulate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Precentral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Precuneus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Rostral Anterior Cingulate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Rostral Middle 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Frontal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Parietal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Temporal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Supramarginal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Frontal Pole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Temporal Pole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Transverse Temporal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Insula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MRI DTI Fractional Anisotropy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Thalamus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Caudate Nucleus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Putamen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Globus Pallidus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Substantia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Red Nucleus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Midbrain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Pons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Subthalamic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Nucleus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Anterior corona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radiata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Anterior limb of internal capsule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(Rostral anterior)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(Posterior)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(Isthmus)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(Caudal anterior)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parahippocampus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External capsule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Fornix (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cres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) /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Stria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terminalis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fronto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-occipital fasciculus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Posterior corona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radiata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Posterior limb of internal capsule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Posterior thalamic radiation (include optic radiation)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Retrolenticular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part of internal capsule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corona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radiata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fronto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-occipital fasciculus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longitudinal fasciculus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Sagittal stratum/inferior longitudinal fasciculus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Uncinate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fasciculus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Cerebral peduncle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Corticospinal tract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cerebellar peduncle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cerebellar peduncle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cerebellar peduncle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Medial lemniscus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Pontine crossing tract (a part of MCP)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Tapatum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Rectus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fronto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-orbital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Lateral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fronto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-orbital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frontal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frontal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frontal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Precentral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Postcentral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parietal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Supramarginal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Angular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Precuneus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occipital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occipital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occipital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Cuneus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Lingual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Fusiform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temporal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temporal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temporal WM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Genu of corpus callosum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Body of corpus callosum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Splenium of corpus callosum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Fornix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MRI DTI Mean Diffusivity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Thalamus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Caudate Nucleus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Putamen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Globus Pallidus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Substantia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Red Nucleus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Midbrain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Pons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Subthalamic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Nucleus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Anterior corona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radiata</w:t>
            </w:r>
            <w:proofErr w:type="spellEnd"/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Anterior limb of internal capsule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(Rostral anterior)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(Posterior)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(Isthmus)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(Caudal anterior)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Cingulum (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parahippocampus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External capsule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Fornix (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cres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) /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Stria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terminalis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fronto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-occipital fasciculus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Posterior corona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radiata</w:t>
            </w:r>
            <w:proofErr w:type="spellEnd"/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Posterior limb of internal capsule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Posterior thalamic radiation (include optic radiation)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Retrolenticular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part of internal capsule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corona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radiata</w:t>
            </w:r>
            <w:proofErr w:type="spellEnd"/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fronto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-occipital fasciculus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longitudinal fasciculus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Sagittal stratum/inferior longitudinal fasciculus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Uncinate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fasciculus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Cerebral peduncle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Corticospinal tract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cerebellar peduncle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0.113 (0.023, 0.563)*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cerebellar peduncle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cerebellar peduncle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Medial lemniscus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Pontine crossing tract (a part of MCP)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Tapatum</w:t>
            </w:r>
            <w:proofErr w:type="spellEnd"/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Rectus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fronto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-orbital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Lateral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fronto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-orbital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frontal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frontal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frontal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Precentral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Postcentral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parietal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Supramarginal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Angular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Precuneus</w:t>
            </w:r>
            <w:proofErr w:type="spellEnd"/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occipital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occipital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occipital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Cuneus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Lingual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Fusiform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Superior temporal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Middle temporal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Inferior temporal WM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Genu of corpus callosum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Body of corpus callosum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Splenium of corpus callosum</w:t>
            </w:r>
          </w:p>
        </w:tc>
        <w:tc>
          <w:tcPr>
            <w:tcW w:w="1244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059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E6D" w:rsidRPr="0082184A" w:rsidTr="00046071">
        <w:trPr>
          <w:trHeight w:val="200"/>
        </w:trPr>
        <w:tc>
          <w:tcPr>
            <w:tcW w:w="4008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 xml:space="preserve">   Fornix</w:t>
            </w:r>
          </w:p>
        </w:tc>
        <w:tc>
          <w:tcPr>
            <w:tcW w:w="1244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E6D" w:rsidRPr="0082184A" w:rsidRDefault="00A31E6D" w:rsidP="0004607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8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31E6D" w:rsidRPr="0082184A" w:rsidRDefault="00A31E6D" w:rsidP="00A31E6D">
      <w:pPr>
        <w:spacing w:after="0" w:line="480" w:lineRule="auto"/>
        <w:rPr>
          <w:rFonts w:ascii="Times New Roman" w:hAnsi="Times New Roman" w:cs="Times New Roman"/>
        </w:rPr>
      </w:pPr>
    </w:p>
    <w:p w:rsidR="00A31E6D" w:rsidRPr="0082184A" w:rsidRDefault="00A31E6D" w:rsidP="00A31E6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</w:rPr>
      </w:pPr>
      <w:r w:rsidRPr="0082184A">
        <w:rPr>
          <w:rFonts w:ascii="Times New Roman" w:eastAsia="Times New Roman" w:hAnsi="Times New Roman" w:cs="Times New Roman"/>
        </w:rPr>
        <w:t>*OR for 0.1 unit increase.</w:t>
      </w:r>
    </w:p>
    <w:p w:rsidR="00A31E6D" w:rsidRPr="0082184A" w:rsidRDefault="00A31E6D" w:rsidP="00A31E6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</w:rPr>
      </w:pPr>
      <w:r w:rsidRPr="0082184A">
        <w:rPr>
          <w:rFonts w:ascii="Times New Roman" w:eastAsia="Times New Roman" w:hAnsi="Times New Roman" w:cs="Times New Roman"/>
        </w:rPr>
        <w:t xml:space="preserve">Note: All analyses adjust for age, gender, race, education level, </w:t>
      </w:r>
      <w:proofErr w:type="gramStart"/>
      <w:r w:rsidRPr="0082184A">
        <w:rPr>
          <w:rFonts w:ascii="Times New Roman" w:eastAsia="Times New Roman" w:hAnsi="Times New Roman" w:cs="Times New Roman"/>
        </w:rPr>
        <w:t>baseline</w:t>
      </w:r>
      <w:proofErr w:type="gramEnd"/>
      <w:r w:rsidRPr="0082184A">
        <w:rPr>
          <w:rFonts w:ascii="Times New Roman" w:eastAsia="Times New Roman" w:hAnsi="Times New Roman" w:cs="Times New Roman"/>
        </w:rPr>
        <w:t xml:space="preserve"> MDS-UPDRS motor score, baseline psychosis, and baseline RBD, with nested random effects for subjects within sites.</w:t>
      </w:r>
    </w:p>
    <w:p w:rsidR="00A31E6D" w:rsidRPr="0082184A" w:rsidRDefault="00A31E6D" w:rsidP="00A31E6D">
      <w:pPr>
        <w:spacing w:after="0" w:line="480" w:lineRule="auto"/>
        <w:rPr>
          <w:rFonts w:ascii="Times New Roman" w:hAnsi="Times New Roman" w:cs="Times New Roman"/>
        </w:rPr>
      </w:pPr>
    </w:p>
    <w:p w:rsidR="00AF6D0C" w:rsidRDefault="00A31E6D" w:rsidP="00A31E6D">
      <w:r w:rsidRPr="0082184A">
        <w:rPr>
          <w:rFonts w:ascii="Times New Roman" w:hAnsi="Times New Roman" w:cs="Times New Roman"/>
        </w:rPr>
        <w:br w:type="page"/>
      </w:r>
    </w:p>
    <w:sectPr w:rsidR="00AF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899"/>
    <w:multiLevelType w:val="hybridMultilevel"/>
    <w:tmpl w:val="9E24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44CF"/>
    <w:multiLevelType w:val="hybridMultilevel"/>
    <w:tmpl w:val="5346F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0734"/>
    <w:multiLevelType w:val="hybridMultilevel"/>
    <w:tmpl w:val="2924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52A"/>
    <w:multiLevelType w:val="hybridMultilevel"/>
    <w:tmpl w:val="3C7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6C7"/>
    <w:multiLevelType w:val="hybridMultilevel"/>
    <w:tmpl w:val="24D8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26B9F"/>
    <w:multiLevelType w:val="hybridMultilevel"/>
    <w:tmpl w:val="96388588"/>
    <w:lvl w:ilvl="0" w:tplc="87D45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1AC1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EEDF1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05CE"/>
    <w:multiLevelType w:val="hybridMultilevel"/>
    <w:tmpl w:val="8A36B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4A04"/>
    <w:multiLevelType w:val="hybridMultilevel"/>
    <w:tmpl w:val="3ABE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27391"/>
    <w:multiLevelType w:val="hybridMultilevel"/>
    <w:tmpl w:val="D5A81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33375"/>
    <w:multiLevelType w:val="hybridMultilevel"/>
    <w:tmpl w:val="1CD0B46C"/>
    <w:lvl w:ilvl="0" w:tplc="87D45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DA76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A2753"/>
    <w:multiLevelType w:val="hybridMultilevel"/>
    <w:tmpl w:val="A61E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04708"/>
    <w:multiLevelType w:val="hybridMultilevel"/>
    <w:tmpl w:val="5BD4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BB7"/>
    <w:multiLevelType w:val="hybridMultilevel"/>
    <w:tmpl w:val="C89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19B8"/>
    <w:multiLevelType w:val="hybridMultilevel"/>
    <w:tmpl w:val="2924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13CAE"/>
    <w:multiLevelType w:val="hybridMultilevel"/>
    <w:tmpl w:val="496C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6D"/>
    <w:rsid w:val="007E2577"/>
    <w:rsid w:val="00A1371F"/>
    <w:rsid w:val="00A31E6D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B47C4-28FD-4597-80B9-9CDB9D1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6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6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E6D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3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31E6D"/>
    <w:rPr>
      <w:rFonts w:ascii="Arial" w:eastAsiaTheme="minorEastAsia" w:hAnsi="Arial" w:cs="Arial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A31E6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1E6D"/>
    <w:rPr>
      <w:rFonts w:eastAsiaTheme="minorEastAsi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31E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6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31E6D"/>
    <w:rPr>
      <w:rFonts w:ascii="Arial" w:eastAsia="Times New Roman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31E6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1E6D"/>
    <w:rPr>
      <w:rFonts w:ascii="Calibri" w:hAnsi="Calibri"/>
      <w:szCs w:val="21"/>
    </w:rPr>
  </w:style>
  <w:style w:type="character" w:styleId="Hyperlink">
    <w:name w:val="Hyperlink"/>
    <w:rsid w:val="00A31E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E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1E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6D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A31E6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A31E6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1E6D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31E6D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31E6D"/>
    <w:rPr>
      <w:rFonts w:ascii="Times New Roman" w:eastAsiaTheme="minorEastAsia" w:hAnsi="Times New Roman" w:cs="Times New Roman"/>
      <w:noProof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31E6D"/>
  </w:style>
  <w:style w:type="paragraph" w:styleId="Revision">
    <w:name w:val="Revision"/>
    <w:hidden/>
    <w:uiPriority w:val="99"/>
    <w:semiHidden/>
    <w:rsid w:val="00A31E6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Chitwood</dc:creator>
  <cp:keywords/>
  <dc:description/>
  <cp:lastModifiedBy>Melanie Chitwood</cp:lastModifiedBy>
  <cp:revision>2</cp:revision>
  <dcterms:created xsi:type="dcterms:W3CDTF">2017-04-12T20:41:00Z</dcterms:created>
  <dcterms:modified xsi:type="dcterms:W3CDTF">2017-04-12T20:56:00Z</dcterms:modified>
</cp:coreProperties>
</file>