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E" w:rsidRPr="00B464E4" w:rsidRDefault="00E14F2E" w:rsidP="00E14F2E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464E4">
        <w:rPr>
          <w:rFonts w:ascii="Times New Roman" w:hAnsi="Times New Roman" w:cs="Times New Roman"/>
          <w:sz w:val="22"/>
          <w:szCs w:val="22"/>
          <w:lang w:val="en-GB"/>
        </w:rPr>
        <w:t xml:space="preserve">Table S1. A 72 class National Land Cover map (SANBI) was used to inform habitat preferences of Martial Eagles. Categories that contained &lt; 2% of absence and presence points were collapsed into a class “other”. </w:t>
      </w:r>
    </w:p>
    <w:p w:rsidR="00E14F2E" w:rsidRPr="00B464E4" w:rsidRDefault="00E14F2E" w:rsidP="00E14F2E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044"/>
        <w:gridCol w:w="1911"/>
        <w:gridCol w:w="1911"/>
      </w:tblGrid>
      <w:tr w:rsidR="00E14F2E" w:rsidRPr="00B464E4" w:rsidTr="00072A7D"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2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Presence points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Absence points</w:t>
            </w:r>
          </w:p>
        </w:tc>
      </w:tr>
      <w:tr w:rsidR="00E14F2E" w:rsidRPr="00B464E4" w:rsidTr="00072A7D"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Mines – semi-bare</w:t>
            </w:r>
          </w:p>
        </w:tc>
        <w:tc>
          <w:tcPr>
            <w:tcW w:w="1157" w:type="pct"/>
            <w:tcBorders>
              <w:top w:val="single" w:sz="4" w:space="0" w:color="auto"/>
            </w:tcBorders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</w:tcBorders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smallholding (dense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sports and golf (open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69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built-up (dense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72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built-up (bare)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sports and golf (dense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120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residential (dense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built-up (open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Erosion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Mines – bare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237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Bare / non vegetated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87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Water permanent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69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Low shrubland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154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290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Grassland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1826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9017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Thicket /dense bush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6319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11775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Woodland /open bush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15329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49376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Water seasonal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Wetlands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Indigenous forest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Shrubland </w:t>
            </w:r>
            <w:proofErr w:type="spellStart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fynbos</w:t>
            </w:r>
            <w:proofErr w:type="spellEnd"/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Cultivated </w:t>
            </w:r>
            <w:proofErr w:type="spellStart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comm</w:t>
            </w:r>
            <w:proofErr w:type="spellEnd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fields (high)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Cultivated </w:t>
            </w:r>
            <w:proofErr w:type="spellStart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comm</w:t>
            </w:r>
            <w:proofErr w:type="spellEnd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fields (med)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Cultivated </w:t>
            </w:r>
            <w:proofErr w:type="spellStart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comm</w:t>
            </w:r>
            <w:proofErr w:type="spellEnd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fields (low)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Cultivated </w:t>
            </w:r>
            <w:proofErr w:type="spellStart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comm</w:t>
            </w:r>
            <w:proofErr w:type="spellEnd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pivots (high)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Cultivated </w:t>
            </w:r>
            <w:proofErr w:type="spellStart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comm</w:t>
            </w:r>
            <w:proofErr w:type="spellEnd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pivots (med)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Cultivated </w:t>
            </w:r>
            <w:proofErr w:type="spellStart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comm</w:t>
            </w:r>
            <w:proofErr w:type="spellEnd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pivots (low)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orchards (high)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orchards (med)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orchards (low)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vines (high)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vines (med)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vines (low)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permanent pineapple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subsistence (high)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subsistence (med)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subsistence (low)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cane pivot - crop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cane pivot - fallow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cane commercial - crop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cane commercial - fallow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cane emerging - crop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Cultivated cane emerging - fallow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Plantations / woodlots mature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Plantations / woodlots young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Plantations / woodlots </w:t>
            </w:r>
            <w:proofErr w:type="spellStart"/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clearfelled</w:t>
            </w:r>
            <w:proofErr w:type="spellEnd"/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Mines  - water seasonal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Mines – water permanent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Mine buildings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commercial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industrial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informal (dense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informal (open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informal (low veg / grass)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47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informal (bare)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residential (open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residential (low veg / grass)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residential (bare)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school and sports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smallholding (open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smallholding (low veg / grass)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smallholding (bare)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sports and golf (low veg / grass)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sports and golf (bare)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61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township (dense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township (open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township (low veg / grass)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township (bare)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village (dense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village (open trees / bush)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village (low veg / grass)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68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village (bare)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14F2E" w:rsidRPr="00B464E4" w:rsidTr="00072A7D">
        <w:tc>
          <w:tcPr>
            <w:tcW w:w="275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2410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Urban built-up (low veg / grass)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57" w:type="pct"/>
            <w:vAlign w:val="center"/>
          </w:tcPr>
          <w:p w:rsidR="00E14F2E" w:rsidRPr="00B464E4" w:rsidRDefault="00E14F2E" w:rsidP="00072A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E14F2E" w:rsidRPr="00B464E4" w:rsidRDefault="00E14F2E" w:rsidP="00E14F2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E14F2E" w:rsidRPr="00B464E4" w:rsidRDefault="00E14F2E" w:rsidP="00E14F2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A1656" w:rsidRDefault="00BA1656">
      <w:bookmarkStart w:id="0" w:name="_GoBack"/>
      <w:bookmarkEnd w:id="0"/>
    </w:p>
    <w:sectPr w:rsidR="00BA1656" w:rsidSect="00BA16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E"/>
    <w:rsid w:val="00BA1656"/>
    <w:rsid w:val="00E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E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2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2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 van Eeden</dc:creator>
  <cp:keywords/>
  <dc:description/>
  <cp:lastModifiedBy>Rowen van Eeden</cp:lastModifiedBy>
  <cp:revision>1</cp:revision>
  <dcterms:created xsi:type="dcterms:W3CDTF">2016-10-05T10:49:00Z</dcterms:created>
  <dcterms:modified xsi:type="dcterms:W3CDTF">2016-10-05T10:49:00Z</dcterms:modified>
</cp:coreProperties>
</file>